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84A" w:rsidRPr="00C9684A" w:rsidRDefault="00C9684A" w:rsidP="00C9684A">
      <w:pPr>
        <w:jc w:val="center"/>
        <w:rPr>
          <w:sz w:val="32"/>
          <w:szCs w:val="32"/>
        </w:rPr>
      </w:pPr>
      <w:r w:rsidRPr="00C9684A">
        <w:rPr>
          <w:rFonts w:hint="eastAsia"/>
          <w:sz w:val="32"/>
          <w:szCs w:val="32"/>
        </w:rPr>
        <w:t>安全生产责任制</w:t>
      </w:r>
    </w:p>
    <w:p w:rsidR="00C9684A" w:rsidRPr="00C9684A" w:rsidRDefault="00C9684A" w:rsidP="00C9684A">
      <w:r w:rsidRPr="00C9684A">
        <w:rPr>
          <w:rFonts w:hint="eastAsia"/>
        </w:rPr>
        <w:t>第一章</w:t>
      </w:r>
      <w:r w:rsidRPr="00C9684A">
        <w:tab/>
      </w:r>
      <w:r w:rsidRPr="00C9684A">
        <w:rPr>
          <w:rFonts w:hint="eastAsia"/>
        </w:rPr>
        <w:t>总则</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第一条为贯彻安全生产“谁主管，谁负责”的原则，根据《中华人民共和国安全生产法》、《建设工程安全生产管理条例》（国务院第</w:t>
      </w:r>
      <w:r w:rsidRPr="00C9684A">
        <w:t>393</w:t>
      </w:r>
      <w:r w:rsidRPr="00C9684A">
        <w:rPr>
          <w:rFonts w:hint="eastAsia"/>
        </w:rPr>
        <w:t>号令）及股份公司和大庆石化公司有关规定制定本制度。</w:t>
      </w:r>
    </w:p>
    <w:p w:rsidR="00C9684A" w:rsidRPr="00C9684A" w:rsidRDefault="00C9684A" w:rsidP="00C9684A">
      <w:r w:rsidRPr="00C9684A">
        <w:rPr>
          <w:rFonts w:hint="eastAsia"/>
        </w:rPr>
        <w:t>第二条</w:t>
      </w:r>
      <w:r w:rsidRPr="00C9684A">
        <w:tab/>
      </w:r>
      <w:r w:rsidRPr="00C9684A">
        <w:rPr>
          <w:rFonts w:hint="eastAsia"/>
        </w:rPr>
        <w:t>本制度适用于大庆石化</w:t>
      </w:r>
      <w:r w:rsidRPr="00C9684A">
        <w:t>120</w:t>
      </w:r>
      <w:r w:rsidRPr="00C9684A">
        <w:rPr>
          <w:rFonts w:hint="eastAsia"/>
        </w:rPr>
        <w:t>万吨</w:t>
      </w:r>
      <w:r w:rsidRPr="00C9684A">
        <w:t>/</w:t>
      </w:r>
      <w:r w:rsidRPr="00C9684A">
        <w:rPr>
          <w:rFonts w:hint="eastAsia"/>
        </w:rPr>
        <w:t>年乙烯改扩建工程建设单位、勘察单位、设计单位、施工单位、工程监理单位及其他与建设工程安全生产有关的单位。</w:t>
      </w:r>
    </w:p>
    <w:p w:rsidR="00C9684A" w:rsidRPr="00C9684A" w:rsidRDefault="00C9684A" w:rsidP="00C9684A"/>
    <w:p w:rsidR="00C9684A" w:rsidRPr="00C9684A" w:rsidRDefault="00C9684A" w:rsidP="00C9684A">
      <w:r w:rsidRPr="00C9684A">
        <w:rPr>
          <w:rFonts w:hint="eastAsia"/>
        </w:rPr>
        <w:t>第二章</w:t>
      </w:r>
      <w:r w:rsidRPr="00C9684A">
        <w:tab/>
      </w:r>
      <w:r w:rsidRPr="00C9684A">
        <w:rPr>
          <w:rFonts w:hint="eastAsia"/>
        </w:rPr>
        <w:t>指挥部安全职责</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第三条</w:t>
      </w:r>
      <w:r w:rsidRPr="00C9684A">
        <w:tab/>
      </w:r>
      <w:r w:rsidRPr="00C9684A">
        <w:rPr>
          <w:rFonts w:hint="eastAsia"/>
        </w:rPr>
        <w:t>指挥</w:t>
      </w:r>
    </w:p>
    <w:p w:rsidR="00C9684A" w:rsidRPr="00C9684A" w:rsidRDefault="00C9684A" w:rsidP="00C9684A">
      <w:r w:rsidRPr="00C9684A">
        <w:rPr>
          <w:rFonts w:hint="eastAsia"/>
        </w:rPr>
        <w:t>（一）指挥是乙烯改扩建工程建设安全生产工作的第一责任人，对安全生产工作负全面领导责任；</w:t>
      </w:r>
    </w:p>
    <w:p w:rsidR="00C9684A" w:rsidRPr="00C9684A" w:rsidRDefault="00C9684A" w:rsidP="00C9684A">
      <w:r w:rsidRPr="00C9684A">
        <w:rPr>
          <w:rFonts w:hint="eastAsia"/>
        </w:rPr>
        <w:t>（二）贯彻国家、地方政府和上级有关安全生产的法律法规和方针政策，建立健全生产责任制；</w:t>
      </w:r>
    </w:p>
    <w:p w:rsidR="00C9684A" w:rsidRPr="00C9684A" w:rsidRDefault="00C9684A" w:rsidP="00C9684A">
      <w:r w:rsidRPr="00C9684A">
        <w:rPr>
          <w:rFonts w:hint="eastAsia"/>
        </w:rPr>
        <w:t>（三）组织制定乙烯改扩建工程建设的</w:t>
      </w:r>
      <w:r w:rsidRPr="00C9684A">
        <w:t>HSE</w:t>
      </w:r>
      <w:r w:rsidRPr="00C9684A">
        <w:rPr>
          <w:rFonts w:hint="eastAsia"/>
        </w:rPr>
        <w:t>方针和目标，并传达到全体员工；</w:t>
      </w:r>
    </w:p>
    <w:p w:rsidR="00C9684A" w:rsidRPr="00C9684A" w:rsidRDefault="00C9684A" w:rsidP="00C9684A">
      <w:r w:rsidRPr="00C9684A">
        <w:rPr>
          <w:rFonts w:hint="eastAsia"/>
        </w:rPr>
        <w:t>（四）组织建立、实施</w:t>
      </w:r>
      <w:r w:rsidRPr="00C9684A">
        <w:t>HSE</w:t>
      </w:r>
      <w:r w:rsidRPr="00C9684A">
        <w:rPr>
          <w:rFonts w:hint="eastAsia"/>
        </w:rPr>
        <w:t>管理体系，明确指挥部领导、部门和项目组的</w:t>
      </w:r>
      <w:r w:rsidRPr="00C9684A">
        <w:t>HSE</w:t>
      </w:r>
      <w:r w:rsidRPr="00C9684A">
        <w:rPr>
          <w:rFonts w:hint="eastAsia"/>
        </w:rPr>
        <w:t>职责和权限，落实安全生产责任制，监控</w:t>
      </w:r>
      <w:r w:rsidRPr="00C9684A">
        <w:t>HSE</w:t>
      </w:r>
      <w:r w:rsidRPr="00C9684A">
        <w:rPr>
          <w:rFonts w:hint="eastAsia"/>
        </w:rPr>
        <w:t>目标的实现；</w:t>
      </w:r>
    </w:p>
    <w:p w:rsidR="00C9684A" w:rsidRPr="00C9684A" w:rsidRDefault="00C9684A" w:rsidP="00C9684A">
      <w:r w:rsidRPr="00C9684A">
        <w:rPr>
          <w:rFonts w:hint="eastAsia"/>
        </w:rPr>
        <w:t>（五）为持续有效开展工程建设的安全管理工作，提供资源上的保证；</w:t>
      </w:r>
    </w:p>
    <w:p w:rsidR="00C9684A" w:rsidRPr="00C9684A" w:rsidRDefault="00C9684A" w:rsidP="00C9684A">
      <w:r w:rsidRPr="00C9684A">
        <w:rPr>
          <w:rFonts w:hint="eastAsia"/>
        </w:rPr>
        <w:t>（六）听取安全生产情况汇报，主持召开</w:t>
      </w:r>
      <w:r w:rsidRPr="00C9684A">
        <w:t>HSE</w:t>
      </w:r>
      <w:r w:rsidRPr="00C9684A">
        <w:rPr>
          <w:rFonts w:hint="eastAsia"/>
        </w:rPr>
        <w:t>管理评审，对重大</w:t>
      </w:r>
      <w:r w:rsidRPr="00C9684A">
        <w:t>HSE</w:t>
      </w:r>
      <w:r w:rsidRPr="00C9684A">
        <w:rPr>
          <w:rFonts w:hint="eastAsia"/>
        </w:rPr>
        <w:t>事宜做出决策；</w:t>
      </w:r>
    </w:p>
    <w:p w:rsidR="00C9684A" w:rsidRPr="00C9684A" w:rsidRDefault="00C9684A" w:rsidP="00C9684A">
      <w:r w:rsidRPr="00C9684A">
        <w:rPr>
          <w:rFonts w:hint="eastAsia"/>
        </w:rPr>
        <w:t>（七）签署《工程建设（服务）安全合同》，有权对承包商履行合同情况进行奖罚；</w:t>
      </w:r>
    </w:p>
    <w:p w:rsidR="00C9684A" w:rsidRPr="00C9684A" w:rsidRDefault="00C9684A" w:rsidP="00C9684A">
      <w:r w:rsidRPr="00C9684A">
        <w:rPr>
          <w:rFonts w:hint="eastAsia"/>
        </w:rPr>
        <w:t>（八）组织和协调对安全生产事故的调查处理，落实事故管理“四不放过”原则；</w:t>
      </w:r>
    </w:p>
    <w:p w:rsidR="00C9684A" w:rsidRPr="00C9684A" w:rsidRDefault="00C9684A" w:rsidP="00C9684A">
      <w:r w:rsidRPr="00C9684A">
        <w:rPr>
          <w:rFonts w:hint="eastAsia"/>
        </w:rPr>
        <w:t>（九）任命管理者代表，代其行使</w:t>
      </w:r>
      <w:r w:rsidRPr="00C9684A">
        <w:t>HSE</w:t>
      </w:r>
      <w:r w:rsidRPr="00C9684A">
        <w:rPr>
          <w:rFonts w:hint="eastAsia"/>
        </w:rPr>
        <w:t>管理职能。</w:t>
      </w:r>
    </w:p>
    <w:p w:rsidR="00C9684A" w:rsidRPr="00C9684A" w:rsidRDefault="00C9684A" w:rsidP="00C9684A">
      <w:r w:rsidRPr="00C9684A">
        <w:rPr>
          <w:rFonts w:hint="eastAsia"/>
        </w:rPr>
        <w:t>第四条</w:t>
      </w:r>
      <w:r w:rsidRPr="00C9684A">
        <w:tab/>
      </w:r>
      <w:r w:rsidRPr="00C9684A">
        <w:rPr>
          <w:rFonts w:hint="eastAsia"/>
        </w:rPr>
        <w:t>副指挥</w:t>
      </w:r>
    </w:p>
    <w:p w:rsidR="00C9684A" w:rsidRPr="00C9684A" w:rsidRDefault="00C9684A" w:rsidP="00C9684A">
      <w:r w:rsidRPr="00C9684A">
        <w:rPr>
          <w:rFonts w:hint="eastAsia"/>
        </w:rPr>
        <w:t>（一）贯彻执行国家和地方关于安全生产的法律法规、标准规范，传达和落实上级关于安全生产工作的文件、会议精神，主抓乙烯改扩建工程建设的安全管理工作，对安全生产负直接领导责任；</w:t>
      </w:r>
    </w:p>
    <w:p w:rsidR="00C9684A" w:rsidRPr="00C9684A" w:rsidRDefault="00C9684A" w:rsidP="00C9684A">
      <w:r w:rsidRPr="00C9684A">
        <w:rPr>
          <w:rFonts w:hint="eastAsia"/>
        </w:rPr>
        <w:t>（二）组织制订和签发工程建设安全管理规章制度，批准重要安全技术文件，督促各部门、各项目组严格执行安全生产规章制度，强化和监督各层面安全责任的落实，树立全员参与安全管理的理念；</w:t>
      </w:r>
    </w:p>
    <w:p w:rsidR="00C9684A" w:rsidRPr="00C9684A" w:rsidRDefault="00C9684A" w:rsidP="00C9684A">
      <w:r w:rsidRPr="00C9684A">
        <w:rPr>
          <w:rFonts w:hint="eastAsia"/>
        </w:rPr>
        <w:t>（三）定期组织安全检查，总结分析安全生产上存在的问题，组织整改安全隐患和查处“三违”行为；</w:t>
      </w:r>
    </w:p>
    <w:p w:rsidR="00C9684A" w:rsidRPr="00C9684A" w:rsidRDefault="00C9684A" w:rsidP="00C9684A">
      <w:r w:rsidRPr="00C9684A">
        <w:rPr>
          <w:rFonts w:hint="eastAsia"/>
        </w:rPr>
        <w:t>（四）监督</w:t>
      </w:r>
      <w:r w:rsidRPr="00C9684A">
        <w:t>HSE</w:t>
      </w:r>
      <w:r w:rsidRPr="00C9684A">
        <w:rPr>
          <w:rFonts w:hint="eastAsia"/>
        </w:rPr>
        <w:t>管理体系运行情况，采取有效措施促进</w:t>
      </w:r>
      <w:r w:rsidRPr="00C9684A">
        <w:t>HSE</w:t>
      </w:r>
      <w:r w:rsidRPr="00C9684A">
        <w:rPr>
          <w:rFonts w:hint="eastAsia"/>
        </w:rPr>
        <w:t>管理体系运行通畅，并定期向</w:t>
      </w:r>
      <w:proofErr w:type="gramStart"/>
      <w:r w:rsidRPr="00C9684A">
        <w:rPr>
          <w:rFonts w:hint="eastAsia"/>
        </w:rPr>
        <w:t>指挥汇报</w:t>
      </w:r>
      <w:proofErr w:type="gramEnd"/>
      <w:r w:rsidRPr="00C9684A">
        <w:t>HSE</w:t>
      </w:r>
      <w:r w:rsidRPr="00C9684A">
        <w:rPr>
          <w:rFonts w:hint="eastAsia"/>
        </w:rPr>
        <w:t>管理体系的运行情况；</w:t>
      </w:r>
    </w:p>
    <w:p w:rsidR="00C9684A" w:rsidRPr="00C9684A" w:rsidRDefault="00C9684A" w:rsidP="00C9684A">
      <w:r w:rsidRPr="00C9684A">
        <w:rPr>
          <w:rFonts w:hint="eastAsia"/>
        </w:rPr>
        <w:t>（五）监督承包商履行安全合同，根据履行情况对承包商进行奖罚；</w:t>
      </w:r>
    </w:p>
    <w:p w:rsidR="00C9684A" w:rsidRPr="00C9684A" w:rsidRDefault="00C9684A" w:rsidP="00C9684A">
      <w:r w:rsidRPr="00C9684A">
        <w:rPr>
          <w:rFonts w:hint="eastAsia"/>
        </w:rPr>
        <w:t>（六）对项目建设“三同时”的落实情况进行监督；</w:t>
      </w:r>
    </w:p>
    <w:p w:rsidR="00C9684A" w:rsidRPr="00C9684A" w:rsidRDefault="00C9684A" w:rsidP="00C9684A">
      <w:r w:rsidRPr="00C9684A">
        <w:rPr>
          <w:rFonts w:hint="eastAsia"/>
        </w:rPr>
        <w:t>（七）发生安全生产事故时，及时组织抢救，并按“四不放过”原则对事故进行处理。</w:t>
      </w:r>
    </w:p>
    <w:p w:rsidR="00C9684A" w:rsidRPr="00C9684A" w:rsidRDefault="00C9684A" w:rsidP="00C9684A">
      <w:r w:rsidRPr="00C9684A">
        <w:rPr>
          <w:rFonts w:hint="eastAsia"/>
        </w:rPr>
        <w:t>第五条</w:t>
      </w:r>
      <w:r w:rsidRPr="00C9684A">
        <w:tab/>
      </w:r>
      <w:r w:rsidRPr="00C9684A">
        <w:rPr>
          <w:rFonts w:hint="eastAsia"/>
        </w:rPr>
        <w:t>总（副）工程师</w:t>
      </w:r>
    </w:p>
    <w:p w:rsidR="00C9684A" w:rsidRPr="00C9684A" w:rsidRDefault="00C9684A" w:rsidP="00C9684A">
      <w:r w:rsidRPr="00C9684A">
        <w:rPr>
          <w:rFonts w:hint="eastAsia"/>
        </w:rPr>
        <w:t>（一）贯彻执行国家、行业和上级的安全生产法律法规、标准和技术规范，按照“谁主管，谁负责”的原则，对工艺技术的设计、工艺方案的</w:t>
      </w:r>
      <w:r w:rsidRPr="00C9684A">
        <w:t>HSE</w:t>
      </w:r>
      <w:r w:rsidRPr="00C9684A">
        <w:rPr>
          <w:rFonts w:hint="eastAsia"/>
        </w:rPr>
        <w:t>问题</w:t>
      </w:r>
      <w:proofErr w:type="gramStart"/>
      <w:r w:rsidRPr="00C9684A">
        <w:rPr>
          <w:rFonts w:hint="eastAsia"/>
        </w:rPr>
        <w:t>负技术</w:t>
      </w:r>
      <w:proofErr w:type="gramEnd"/>
      <w:r w:rsidRPr="00C9684A">
        <w:rPr>
          <w:rFonts w:hint="eastAsia"/>
        </w:rPr>
        <w:t>领导职责；</w:t>
      </w:r>
    </w:p>
    <w:p w:rsidR="00C9684A" w:rsidRPr="00C9684A" w:rsidRDefault="00C9684A" w:rsidP="00C9684A">
      <w:r w:rsidRPr="00C9684A">
        <w:rPr>
          <w:rFonts w:hint="eastAsia"/>
        </w:rPr>
        <w:t>（二）负责审查工程建设项目的安全技术措施，审查采用新技术、新工艺和新材料时的安全技术保证措施；</w:t>
      </w:r>
    </w:p>
    <w:p w:rsidR="00C9684A" w:rsidRPr="00C9684A" w:rsidRDefault="00C9684A" w:rsidP="00C9684A">
      <w:r w:rsidRPr="00C9684A">
        <w:rPr>
          <w:rFonts w:hint="eastAsia"/>
        </w:rPr>
        <w:t>（三）落实工程建设项目的“三同时”工作；</w:t>
      </w:r>
    </w:p>
    <w:p w:rsidR="00C9684A" w:rsidRPr="00C9684A" w:rsidRDefault="00C9684A" w:rsidP="00C9684A">
      <w:r w:rsidRPr="00C9684A">
        <w:rPr>
          <w:rFonts w:hint="eastAsia"/>
        </w:rPr>
        <w:t>（四）负责工程建设项目的试车方案和</w:t>
      </w:r>
      <w:r w:rsidRPr="00C9684A">
        <w:t>HSE</w:t>
      </w:r>
      <w:r w:rsidRPr="00C9684A">
        <w:rPr>
          <w:rFonts w:hint="eastAsia"/>
        </w:rPr>
        <w:t>技术措施的审批。</w:t>
      </w:r>
    </w:p>
    <w:p w:rsidR="00C9684A" w:rsidRPr="00C9684A" w:rsidRDefault="00C9684A" w:rsidP="00C9684A">
      <w:r w:rsidRPr="00C9684A">
        <w:rPr>
          <w:rFonts w:hint="eastAsia"/>
        </w:rPr>
        <w:t>第六条</w:t>
      </w:r>
      <w:r w:rsidRPr="00C9684A">
        <w:tab/>
      </w:r>
      <w:r w:rsidRPr="00C9684A">
        <w:rPr>
          <w:rFonts w:hint="eastAsia"/>
        </w:rPr>
        <w:t>综合管理部</w:t>
      </w:r>
    </w:p>
    <w:p w:rsidR="00C9684A" w:rsidRPr="00C9684A" w:rsidRDefault="00C9684A" w:rsidP="00C9684A">
      <w:r w:rsidRPr="00C9684A">
        <w:rPr>
          <w:rFonts w:hint="eastAsia"/>
        </w:rPr>
        <w:t>（一）负责乙烯改扩建工程指挥部各部门、项目组</w:t>
      </w:r>
      <w:r w:rsidRPr="00C9684A">
        <w:t>HSE</w:t>
      </w:r>
      <w:r w:rsidRPr="00C9684A">
        <w:rPr>
          <w:rFonts w:hint="eastAsia"/>
        </w:rPr>
        <w:t>职责的划分；</w:t>
      </w:r>
    </w:p>
    <w:p w:rsidR="00C9684A" w:rsidRPr="00C9684A" w:rsidRDefault="00C9684A" w:rsidP="00C9684A">
      <w:r w:rsidRPr="00C9684A">
        <w:rPr>
          <w:rFonts w:hint="eastAsia"/>
        </w:rPr>
        <w:t>（二）按照指挥部的要求配置人力、物力和财力资源，以满足工程建设安全的需要；</w:t>
      </w:r>
    </w:p>
    <w:p w:rsidR="00C9684A" w:rsidRPr="00C9684A" w:rsidRDefault="00C9684A" w:rsidP="00C9684A">
      <w:r w:rsidRPr="00C9684A">
        <w:rPr>
          <w:rFonts w:hint="eastAsia"/>
        </w:rPr>
        <w:t>（三）负责指挥部人力资源管理和业绩考核工作；</w:t>
      </w:r>
    </w:p>
    <w:p w:rsidR="00C9684A" w:rsidRPr="00C9684A" w:rsidRDefault="00C9684A" w:rsidP="00C9684A">
      <w:r w:rsidRPr="00C9684A">
        <w:rPr>
          <w:rFonts w:hint="eastAsia"/>
        </w:rPr>
        <w:t>（四）负责指挥部人员能力和意识培训工作，收集培训需求信息，制定培训计划并组织实施；</w:t>
      </w:r>
    </w:p>
    <w:p w:rsidR="00C9684A" w:rsidRPr="00C9684A" w:rsidRDefault="00C9684A" w:rsidP="00C9684A">
      <w:r w:rsidRPr="00C9684A">
        <w:rPr>
          <w:rFonts w:hint="eastAsia"/>
        </w:rPr>
        <w:t>（五）负责乙烯改扩建工程指挥部办公区域危险源和环境因素辨识、风险评价工作；</w:t>
      </w:r>
    </w:p>
    <w:p w:rsidR="00C9684A" w:rsidRPr="00C9684A" w:rsidRDefault="00C9684A" w:rsidP="00C9684A">
      <w:r w:rsidRPr="00C9684A">
        <w:rPr>
          <w:rFonts w:hint="eastAsia"/>
        </w:rPr>
        <w:t>（六）负责指挥部车辆的安全管理；</w:t>
      </w:r>
    </w:p>
    <w:p w:rsidR="00C9684A" w:rsidRPr="00C9684A" w:rsidRDefault="00C9684A" w:rsidP="00C9684A">
      <w:r w:rsidRPr="00C9684A">
        <w:rPr>
          <w:rFonts w:hint="eastAsia"/>
        </w:rPr>
        <w:t>（七）组织建立乙烯改扩建工程指挥部信息沟通渠道，确保指挥部的内外信息畅通；</w:t>
      </w:r>
    </w:p>
    <w:p w:rsidR="00C9684A" w:rsidRPr="00C9684A" w:rsidRDefault="00C9684A" w:rsidP="00C9684A">
      <w:r w:rsidRPr="00C9684A">
        <w:rPr>
          <w:rFonts w:hint="eastAsia"/>
        </w:rPr>
        <w:t>（八）配合相关部门做好各类突发事件和紧急情况下的应急工作；</w:t>
      </w:r>
    </w:p>
    <w:p w:rsidR="00C9684A" w:rsidRPr="00C9684A" w:rsidRDefault="00C9684A" w:rsidP="00C9684A">
      <w:r w:rsidRPr="00C9684A">
        <w:rPr>
          <w:rFonts w:hint="eastAsia"/>
        </w:rPr>
        <w:t>（九）负责组织员工的体检工作。</w:t>
      </w:r>
    </w:p>
    <w:p w:rsidR="00C9684A" w:rsidRPr="00C9684A" w:rsidRDefault="00C9684A" w:rsidP="00C9684A"/>
    <w:p w:rsidR="00C9684A" w:rsidRPr="00C9684A" w:rsidRDefault="00C9684A" w:rsidP="00C9684A">
      <w:r w:rsidRPr="00C9684A">
        <w:rPr>
          <w:rFonts w:hint="eastAsia"/>
        </w:rPr>
        <w:t>第七条</w:t>
      </w:r>
      <w:r w:rsidRPr="00C9684A">
        <w:tab/>
      </w:r>
      <w:r w:rsidRPr="00C9684A">
        <w:rPr>
          <w:rFonts w:hint="eastAsia"/>
        </w:rPr>
        <w:t>计划部</w:t>
      </w:r>
    </w:p>
    <w:p w:rsidR="00C9684A" w:rsidRPr="00C9684A" w:rsidRDefault="00C9684A" w:rsidP="00C9684A">
      <w:r w:rsidRPr="00C9684A">
        <w:rPr>
          <w:rFonts w:hint="eastAsia"/>
        </w:rPr>
        <w:t>（一）组织编制的计划符合</w:t>
      </w:r>
      <w:r w:rsidRPr="00C9684A">
        <w:t>HSE</w:t>
      </w:r>
      <w:r w:rsidRPr="00C9684A">
        <w:rPr>
          <w:rFonts w:hint="eastAsia"/>
        </w:rPr>
        <w:t>要求；</w:t>
      </w:r>
    </w:p>
    <w:p w:rsidR="00C9684A" w:rsidRPr="00C9684A" w:rsidRDefault="00C9684A" w:rsidP="00C9684A">
      <w:r w:rsidRPr="00C9684A">
        <w:rPr>
          <w:rFonts w:hint="eastAsia"/>
        </w:rPr>
        <w:lastRenderedPageBreak/>
        <w:t>（二）组织召开与工程建设进度有关的会议，分析计划执行情况，找出偏差，提出纠偏措施。</w:t>
      </w:r>
    </w:p>
    <w:p w:rsidR="00C9684A" w:rsidRPr="00C9684A" w:rsidRDefault="00C9684A" w:rsidP="00C9684A">
      <w:r w:rsidRPr="00C9684A">
        <w:rPr>
          <w:rFonts w:hint="eastAsia"/>
        </w:rPr>
        <w:t>第八条</w:t>
      </w:r>
      <w:r w:rsidRPr="00C9684A">
        <w:tab/>
      </w:r>
      <w:r w:rsidRPr="00C9684A">
        <w:rPr>
          <w:rFonts w:hint="eastAsia"/>
        </w:rPr>
        <w:t>设计管理部</w:t>
      </w:r>
    </w:p>
    <w:p w:rsidR="00C9684A" w:rsidRPr="00C9684A" w:rsidRDefault="00C9684A" w:rsidP="00C9684A">
      <w:r w:rsidRPr="00C9684A">
        <w:rPr>
          <w:rFonts w:hint="eastAsia"/>
        </w:rPr>
        <w:t>（一）组织有关部门、单位对工程建设项目的健康、安全和环保的设计进行审查；</w:t>
      </w:r>
    </w:p>
    <w:p w:rsidR="00C9684A" w:rsidRPr="00C9684A" w:rsidRDefault="00C9684A" w:rsidP="00C9684A">
      <w:r w:rsidRPr="00C9684A">
        <w:rPr>
          <w:rFonts w:hint="eastAsia"/>
        </w:rPr>
        <w:t>（二）协调项目“三同时”有关工作；</w:t>
      </w:r>
    </w:p>
    <w:p w:rsidR="00C9684A" w:rsidRPr="00C9684A" w:rsidRDefault="00C9684A" w:rsidP="00C9684A">
      <w:r w:rsidRPr="00C9684A">
        <w:rPr>
          <w:rFonts w:hint="eastAsia"/>
        </w:rPr>
        <w:t>（三）负责设计变更的审批管理。</w:t>
      </w:r>
    </w:p>
    <w:p w:rsidR="00C9684A" w:rsidRPr="00C9684A" w:rsidRDefault="00C9684A" w:rsidP="00C9684A">
      <w:r w:rsidRPr="00C9684A">
        <w:rPr>
          <w:rFonts w:hint="eastAsia"/>
        </w:rPr>
        <w:t>第九条</w:t>
      </w:r>
      <w:r w:rsidRPr="00C9684A">
        <w:tab/>
      </w:r>
      <w:r w:rsidRPr="00C9684A">
        <w:rPr>
          <w:rFonts w:hint="eastAsia"/>
        </w:rPr>
        <w:t>投资控制部</w:t>
      </w:r>
    </w:p>
    <w:p w:rsidR="00C9684A" w:rsidRPr="00C9684A" w:rsidRDefault="00C9684A" w:rsidP="00C9684A">
      <w:r w:rsidRPr="00C9684A">
        <w:rPr>
          <w:rFonts w:hint="eastAsia"/>
        </w:rPr>
        <w:t>（一）组织对承包商和分包方资质的评审和管理；</w:t>
      </w:r>
    </w:p>
    <w:p w:rsidR="00C9684A" w:rsidRPr="00C9684A" w:rsidRDefault="00C9684A" w:rsidP="00C9684A">
      <w:r w:rsidRPr="00C9684A">
        <w:rPr>
          <w:rFonts w:hint="eastAsia"/>
        </w:rPr>
        <w:t>（二）组织各部门参加招标文件和合同评审；</w:t>
      </w:r>
    </w:p>
    <w:p w:rsidR="00C9684A" w:rsidRPr="00C9684A" w:rsidRDefault="00C9684A" w:rsidP="00C9684A">
      <w:r w:rsidRPr="00C9684A">
        <w:rPr>
          <w:rFonts w:hint="eastAsia"/>
        </w:rPr>
        <w:t>（三）在工程结算时，审查承包单位的安全生产措施费的计取情况；</w:t>
      </w:r>
    </w:p>
    <w:p w:rsidR="00C9684A" w:rsidRPr="00C9684A" w:rsidRDefault="00C9684A" w:rsidP="00C9684A">
      <w:r w:rsidRPr="00C9684A">
        <w:rPr>
          <w:rFonts w:hint="eastAsia"/>
        </w:rPr>
        <w:t>（四）负责合同变更管理。</w:t>
      </w:r>
    </w:p>
    <w:p w:rsidR="00C9684A" w:rsidRPr="00C9684A" w:rsidRDefault="00C9684A" w:rsidP="00C9684A">
      <w:r w:rsidRPr="00C9684A">
        <w:rPr>
          <w:rFonts w:hint="eastAsia"/>
        </w:rPr>
        <w:t>第十条</w:t>
      </w:r>
      <w:r w:rsidRPr="00C9684A">
        <w:tab/>
      </w:r>
      <w:r w:rsidRPr="00C9684A">
        <w:rPr>
          <w:rFonts w:hint="eastAsia"/>
        </w:rPr>
        <w:t>采购部</w:t>
      </w:r>
    </w:p>
    <w:p w:rsidR="00C9684A" w:rsidRPr="00C9684A" w:rsidRDefault="00C9684A" w:rsidP="00C9684A">
      <w:r w:rsidRPr="00C9684A">
        <w:rPr>
          <w:rFonts w:hint="eastAsia"/>
        </w:rPr>
        <w:t>（一）负责组织对供应商的原材料及外协件的质量安全保证体系进行考察；</w:t>
      </w:r>
    </w:p>
    <w:p w:rsidR="00C9684A" w:rsidRPr="00C9684A" w:rsidRDefault="00C9684A" w:rsidP="00C9684A">
      <w:r w:rsidRPr="00C9684A">
        <w:rPr>
          <w:rFonts w:hint="eastAsia"/>
        </w:rPr>
        <w:t>（二）按计划和技术标准要求组织采购任务，确保所购物</w:t>
      </w:r>
      <w:proofErr w:type="gramStart"/>
      <w:r w:rsidRPr="00C9684A">
        <w:rPr>
          <w:rFonts w:hint="eastAsia"/>
        </w:rPr>
        <w:t>资满足</w:t>
      </w:r>
      <w:proofErr w:type="gramEnd"/>
      <w:r w:rsidRPr="00C9684A">
        <w:t>HSE</w:t>
      </w:r>
      <w:r w:rsidRPr="00C9684A">
        <w:rPr>
          <w:rFonts w:hint="eastAsia"/>
        </w:rPr>
        <w:t>要求。</w:t>
      </w:r>
    </w:p>
    <w:p w:rsidR="00C9684A" w:rsidRPr="00C9684A" w:rsidRDefault="00C9684A" w:rsidP="00C9684A">
      <w:r w:rsidRPr="00C9684A">
        <w:rPr>
          <w:rFonts w:hint="eastAsia"/>
        </w:rPr>
        <w:t>第十一条</w:t>
      </w:r>
      <w:r w:rsidRPr="00C9684A">
        <w:tab/>
      </w:r>
      <w:r w:rsidRPr="00C9684A">
        <w:rPr>
          <w:rFonts w:hint="eastAsia"/>
        </w:rPr>
        <w:t>施工管理部</w:t>
      </w:r>
    </w:p>
    <w:p w:rsidR="00C9684A" w:rsidRPr="00C9684A" w:rsidRDefault="00C9684A" w:rsidP="00C9684A">
      <w:r w:rsidRPr="00C9684A">
        <w:rPr>
          <w:rFonts w:hint="eastAsia"/>
        </w:rPr>
        <w:t>（一）负责组织审查和落实施工组织设计、施工方案；</w:t>
      </w:r>
    </w:p>
    <w:p w:rsidR="00C9684A" w:rsidRPr="00C9684A" w:rsidRDefault="00C9684A" w:rsidP="00C9684A">
      <w:r w:rsidRPr="00C9684A">
        <w:rPr>
          <w:rFonts w:hint="eastAsia"/>
        </w:rPr>
        <w:t>（二）负责施工方案的变更管理；</w:t>
      </w:r>
    </w:p>
    <w:p w:rsidR="00C9684A" w:rsidRPr="00C9684A" w:rsidRDefault="00C9684A" w:rsidP="00C9684A">
      <w:r w:rsidRPr="00C9684A">
        <w:rPr>
          <w:rFonts w:hint="eastAsia"/>
        </w:rPr>
        <w:t>（三）负责现场文明施工的管理；</w:t>
      </w:r>
    </w:p>
    <w:p w:rsidR="00C9684A" w:rsidRPr="00C9684A" w:rsidRDefault="00C9684A" w:rsidP="00C9684A">
      <w:r w:rsidRPr="00C9684A">
        <w:rPr>
          <w:rFonts w:hint="eastAsia"/>
        </w:rPr>
        <w:t>（四）负责审批项目开工前的临设方案。</w:t>
      </w:r>
    </w:p>
    <w:p w:rsidR="00C9684A" w:rsidRPr="00C9684A" w:rsidRDefault="00C9684A" w:rsidP="00C9684A">
      <w:r w:rsidRPr="00C9684A">
        <w:rPr>
          <w:rFonts w:hint="eastAsia"/>
        </w:rPr>
        <w:t>第十二条</w:t>
      </w:r>
      <w:r w:rsidRPr="00C9684A">
        <w:tab/>
        <w:t>HSE</w:t>
      </w:r>
      <w:r w:rsidRPr="00C9684A">
        <w:rPr>
          <w:rFonts w:hint="eastAsia"/>
        </w:rPr>
        <w:t>部</w:t>
      </w:r>
    </w:p>
    <w:p w:rsidR="00C9684A" w:rsidRPr="00C9684A" w:rsidRDefault="00C9684A" w:rsidP="00C9684A">
      <w:r w:rsidRPr="00C9684A">
        <w:rPr>
          <w:rFonts w:hint="eastAsia"/>
        </w:rPr>
        <w:t>（一）是工程建设健康、安全和环保的归口管理部门，协助指挥做好管理评审策划，确保</w:t>
      </w:r>
      <w:r w:rsidRPr="00C9684A">
        <w:t>HSE</w:t>
      </w:r>
      <w:r w:rsidRPr="00C9684A">
        <w:rPr>
          <w:rFonts w:hint="eastAsia"/>
        </w:rPr>
        <w:t>管理体系有效运行；</w:t>
      </w:r>
    </w:p>
    <w:p w:rsidR="00C9684A" w:rsidRPr="00C9684A" w:rsidRDefault="00C9684A" w:rsidP="00C9684A">
      <w:r w:rsidRPr="00C9684A">
        <w:rPr>
          <w:rFonts w:hint="eastAsia"/>
        </w:rPr>
        <w:t>（二）组织制定</w:t>
      </w:r>
      <w:r w:rsidRPr="00C9684A">
        <w:t>HSE</w:t>
      </w:r>
      <w:r w:rsidRPr="00C9684A">
        <w:rPr>
          <w:rFonts w:hint="eastAsia"/>
        </w:rPr>
        <w:t>管理制度和</w:t>
      </w:r>
      <w:r w:rsidRPr="00C9684A">
        <w:t>HSE</w:t>
      </w:r>
      <w:r w:rsidRPr="00C9684A">
        <w:rPr>
          <w:rFonts w:hint="eastAsia"/>
        </w:rPr>
        <w:t>作业文件，并督促相关单位执行；</w:t>
      </w:r>
    </w:p>
    <w:p w:rsidR="00C9684A" w:rsidRPr="00C9684A" w:rsidRDefault="00C9684A" w:rsidP="00C9684A">
      <w:r w:rsidRPr="00C9684A">
        <w:rPr>
          <w:rFonts w:hint="eastAsia"/>
        </w:rPr>
        <w:t>（三）建立和组织实施</w:t>
      </w:r>
      <w:r w:rsidRPr="00C9684A">
        <w:t>HSE</w:t>
      </w:r>
      <w:r w:rsidRPr="00C9684A">
        <w:rPr>
          <w:rFonts w:hint="eastAsia"/>
        </w:rPr>
        <w:t>管理体系，制定</w:t>
      </w:r>
      <w:r w:rsidRPr="00C9684A">
        <w:t>HSE</w:t>
      </w:r>
      <w:r w:rsidRPr="00C9684A">
        <w:rPr>
          <w:rFonts w:hint="eastAsia"/>
        </w:rPr>
        <w:t>目标和指标，对目标和指标的完成情况进行监督、检查和评估，确保各项目标和总体要求的实现；</w:t>
      </w:r>
    </w:p>
    <w:p w:rsidR="00C9684A" w:rsidRPr="00C9684A" w:rsidRDefault="00C9684A" w:rsidP="00C9684A">
      <w:r w:rsidRPr="00C9684A">
        <w:rPr>
          <w:rFonts w:hint="eastAsia"/>
        </w:rPr>
        <w:t>（四）负责对承包商</w:t>
      </w:r>
      <w:r w:rsidRPr="00C9684A">
        <w:t>HSE</w:t>
      </w:r>
      <w:r w:rsidRPr="00C9684A">
        <w:rPr>
          <w:rFonts w:hint="eastAsia"/>
        </w:rPr>
        <w:t>资质的检查和审核，审核特种作业人员的资质，拟定工程（服务）安全环保合同；</w:t>
      </w:r>
    </w:p>
    <w:p w:rsidR="00C9684A" w:rsidRPr="00C9684A" w:rsidRDefault="00C9684A" w:rsidP="00C9684A">
      <w:r w:rsidRPr="00C9684A">
        <w:rPr>
          <w:rFonts w:hint="eastAsia"/>
        </w:rPr>
        <w:t>（五）组织施工危害因素辨识、风险评价和风险控制工作，审批</w:t>
      </w:r>
      <w:r w:rsidRPr="00C9684A">
        <w:t>HSE</w:t>
      </w:r>
      <w:r w:rsidRPr="00C9684A">
        <w:rPr>
          <w:rFonts w:hint="eastAsia"/>
        </w:rPr>
        <w:t>计划书和高风险作业许可；</w:t>
      </w:r>
    </w:p>
    <w:p w:rsidR="00C9684A" w:rsidRPr="00C9684A" w:rsidRDefault="00C9684A" w:rsidP="00C9684A">
      <w:r w:rsidRPr="00C9684A">
        <w:rPr>
          <w:rFonts w:hint="eastAsia"/>
        </w:rPr>
        <w:t>（六）监督检查建设项目的健康、安全与环境设施的“三同时”落实情况；</w:t>
      </w:r>
    </w:p>
    <w:p w:rsidR="00C9684A" w:rsidRPr="00C9684A" w:rsidRDefault="00C9684A" w:rsidP="00C9684A">
      <w:r w:rsidRPr="00C9684A">
        <w:rPr>
          <w:rFonts w:hint="eastAsia"/>
        </w:rPr>
        <w:t>（七）负责施工现场的安全监督工作，组织安全检查，纠正“三违”行为和查改安全隐患，有权对违章行为进行处罚和对紧急情况下下达停工整改指令；</w:t>
      </w:r>
    </w:p>
    <w:p w:rsidR="00C9684A" w:rsidRPr="00C9684A" w:rsidRDefault="00C9684A" w:rsidP="00C9684A">
      <w:r w:rsidRPr="00C9684A">
        <w:rPr>
          <w:rFonts w:hint="eastAsia"/>
        </w:rPr>
        <w:t>（八）负责对承包商进行入场前一级安全教育，并督促和检查二、三级安全教育；</w:t>
      </w:r>
    </w:p>
    <w:p w:rsidR="00C9684A" w:rsidRPr="00C9684A" w:rsidRDefault="00C9684A" w:rsidP="00C9684A">
      <w:r w:rsidRPr="00C9684A">
        <w:rPr>
          <w:rFonts w:hint="eastAsia"/>
        </w:rPr>
        <w:t>（九）负责组织健康、安全和环境应急预案的编制与演练，配合相关部门做好突发事件和紧急情况下的应急工作；</w:t>
      </w:r>
    </w:p>
    <w:p w:rsidR="00C9684A" w:rsidRPr="00C9684A" w:rsidRDefault="00C9684A" w:rsidP="00C9684A">
      <w:r w:rsidRPr="00C9684A">
        <w:rPr>
          <w:rFonts w:hint="eastAsia"/>
        </w:rPr>
        <w:t>（十）组织和协调对工程建设中发生的健康、安全和环境事故、事件进行调查和处理，并监督检查相应“四不放过”的落实情况。</w:t>
      </w:r>
    </w:p>
    <w:p w:rsidR="00C9684A" w:rsidRPr="00C9684A" w:rsidRDefault="00C9684A" w:rsidP="00C9684A">
      <w:r w:rsidRPr="00C9684A">
        <w:rPr>
          <w:rFonts w:hint="eastAsia"/>
        </w:rPr>
        <w:t>第十三条</w:t>
      </w:r>
      <w:r w:rsidRPr="00C9684A">
        <w:tab/>
      </w:r>
      <w:r w:rsidRPr="00C9684A">
        <w:rPr>
          <w:rFonts w:hint="eastAsia"/>
        </w:rPr>
        <w:t>质量监督部负责对监理单位、检测单位的资质审查，确保满足</w:t>
      </w:r>
      <w:r w:rsidRPr="00C9684A">
        <w:t>HSE</w:t>
      </w:r>
      <w:r w:rsidRPr="00C9684A">
        <w:rPr>
          <w:rFonts w:hint="eastAsia"/>
        </w:rPr>
        <w:t>管理要求。第十四条</w:t>
      </w:r>
      <w:r w:rsidRPr="00C9684A">
        <w:tab/>
      </w:r>
      <w:r w:rsidRPr="00C9684A">
        <w:rPr>
          <w:rFonts w:hint="eastAsia"/>
        </w:rPr>
        <w:t>外事管理部</w:t>
      </w:r>
    </w:p>
    <w:p w:rsidR="00C9684A" w:rsidRPr="00C9684A" w:rsidRDefault="00C9684A" w:rsidP="00C9684A">
      <w:r w:rsidRPr="00C9684A">
        <w:rPr>
          <w:rFonts w:hint="eastAsia"/>
        </w:rPr>
        <w:t>（一）在进行涉外采购、涉外谈判、技术交流时，贯彻执行国家健康、安全和环境技术规范；</w:t>
      </w:r>
    </w:p>
    <w:p w:rsidR="00C9684A" w:rsidRPr="00C9684A" w:rsidRDefault="00C9684A" w:rsidP="00C9684A">
      <w:r w:rsidRPr="00C9684A">
        <w:rPr>
          <w:rFonts w:hint="eastAsia"/>
        </w:rPr>
        <w:t>（二）进行技术询价时，提请安全技术、消防、工业卫生等部门提出意见；</w:t>
      </w:r>
    </w:p>
    <w:p w:rsidR="00C9684A" w:rsidRPr="00C9684A" w:rsidRDefault="00C9684A" w:rsidP="00C9684A">
      <w:r w:rsidRPr="00C9684A">
        <w:rPr>
          <w:rFonts w:hint="eastAsia"/>
        </w:rPr>
        <w:t>（三）负责项目安全环保事宜的外事联络工作；</w:t>
      </w:r>
    </w:p>
    <w:p w:rsidR="00C9684A" w:rsidRPr="00C9684A" w:rsidRDefault="00C9684A" w:rsidP="00C9684A">
      <w:r w:rsidRPr="00C9684A">
        <w:rPr>
          <w:rFonts w:hint="eastAsia"/>
        </w:rPr>
        <w:t>（四）进行涉外采购时，确保工艺条件、设备类型、材料等级满足</w:t>
      </w:r>
      <w:r w:rsidRPr="00C9684A">
        <w:t>HSE</w:t>
      </w:r>
      <w:r w:rsidRPr="00C9684A">
        <w:rPr>
          <w:rFonts w:hint="eastAsia"/>
        </w:rPr>
        <w:t>要求。第十五条</w:t>
      </w:r>
      <w:r w:rsidRPr="00C9684A">
        <w:tab/>
      </w:r>
      <w:r w:rsidRPr="00C9684A">
        <w:rPr>
          <w:rFonts w:hint="eastAsia"/>
        </w:rPr>
        <w:t>项目组</w:t>
      </w:r>
    </w:p>
    <w:p w:rsidR="00C9684A" w:rsidRPr="00C9684A" w:rsidRDefault="00C9684A" w:rsidP="00C9684A">
      <w:r w:rsidRPr="00C9684A">
        <w:rPr>
          <w:rFonts w:hint="eastAsia"/>
        </w:rPr>
        <w:t>（一）项目组是本项目安全生产的责任主体，对安全生产全面负责；</w:t>
      </w:r>
    </w:p>
    <w:p w:rsidR="00C9684A" w:rsidRPr="00C9684A" w:rsidRDefault="00C9684A" w:rsidP="00C9684A">
      <w:r w:rsidRPr="00C9684A">
        <w:rPr>
          <w:rFonts w:hint="eastAsia"/>
        </w:rPr>
        <w:t>（二）贯彻国家、地方和上级的法律法规、标准规范，执行石化公司和指挥部的安全管理制度；</w:t>
      </w:r>
    </w:p>
    <w:p w:rsidR="00C9684A" w:rsidRPr="00C9684A" w:rsidRDefault="00C9684A" w:rsidP="00C9684A">
      <w:r w:rsidRPr="00C9684A">
        <w:rPr>
          <w:rFonts w:hint="eastAsia"/>
        </w:rPr>
        <w:t>（三）贯彻“安全第一，预防为主，综合治理”安全生产方针，当生产与安全发生矛盾时，生产必须服从安全；</w:t>
      </w:r>
    </w:p>
    <w:p w:rsidR="00C9684A" w:rsidRPr="00C9684A" w:rsidRDefault="00C9684A" w:rsidP="00C9684A">
      <w:r w:rsidRPr="00C9684A">
        <w:rPr>
          <w:rFonts w:hint="eastAsia"/>
        </w:rPr>
        <w:t>（四）对施工单位、监理单位和现场安装检测单位的安全资质进行检查，有权对施工单位、监理单位进行考核；</w:t>
      </w:r>
    </w:p>
    <w:p w:rsidR="00C9684A" w:rsidRPr="00C9684A" w:rsidRDefault="00C9684A" w:rsidP="00C9684A">
      <w:r w:rsidRPr="00C9684A">
        <w:rPr>
          <w:rFonts w:hint="eastAsia"/>
        </w:rPr>
        <w:t>（五）协助相关部门落实本项目建设的健康、安全与环保“三同时”工作；</w:t>
      </w:r>
    </w:p>
    <w:p w:rsidR="00C9684A" w:rsidRPr="00C9684A" w:rsidRDefault="00C9684A" w:rsidP="00C9684A">
      <w:r w:rsidRPr="00C9684A">
        <w:rPr>
          <w:rFonts w:hint="eastAsia"/>
        </w:rPr>
        <w:t>（六）负责施工现场的安全检查和监督工作，查</w:t>
      </w:r>
      <w:proofErr w:type="gramStart"/>
      <w:r w:rsidRPr="00C9684A">
        <w:rPr>
          <w:rFonts w:hint="eastAsia"/>
        </w:rPr>
        <w:t>改安全</w:t>
      </w:r>
      <w:proofErr w:type="gramEnd"/>
      <w:r w:rsidRPr="00C9684A">
        <w:rPr>
          <w:rFonts w:hint="eastAsia"/>
        </w:rPr>
        <w:t>隐患，纠正“三违”行为，有权对承包商和监理进行考核；</w:t>
      </w:r>
    </w:p>
    <w:p w:rsidR="00C9684A" w:rsidRPr="00C9684A" w:rsidRDefault="00C9684A" w:rsidP="00C9684A">
      <w:r w:rsidRPr="00C9684A">
        <w:rPr>
          <w:rFonts w:hint="eastAsia"/>
        </w:rPr>
        <w:t>（七）组织本项目危险源辨识、风险与环境因素的识别、评价工作，有针对性的采取措施，削减或控制风险，避免职业危害、环境污染和安全事故的发生；</w:t>
      </w:r>
    </w:p>
    <w:p w:rsidR="00C9684A" w:rsidRPr="00C9684A" w:rsidRDefault="00C9684A" w:rsidP="00C9684A">
      <w:r w:rsidRPr="00C9684A">
        <w:rPr>
          <w:rFonts w:hint="eastAsia"/>
        </w:rPr>
        <w:t>（八）督促和落实项目安全方案和安全措施，负责作业票证的管理；</w:t>
      </w:r>
    </w:p>
    <w:p w:rsidR="00C9684A" w:rsidRPr="00C9684A" w:rsidRDefault="00C9684A" w:rsidP="00C9684A">
      <w:r w:rsidRPr="00C9684A">
        <w:rPr>
          <w:rFonts w:hint="eastAsia"/>
        </w:rPr>
        <w:t>（九）组织对承包商进行入场二级安全教育，督促三级安全教育，适时组织现场安全培训；</w:t>
      </w:r>
    </w:p>
    <w:p w:rsidR="00C9684A" w:rsidRPr="00C9684A" w:rsidRDefault="00C9684A" w:rsidP="00C9684A">
      <w:r w:rsidRPr="00C9684A">
        <w:rPr>
          <w:rFonts w:hint="eastAsia"/>
        </w:rPr>
        <w:t>（十）及时上报安全事故，按“四不放过”原则协助有关部门调查处理安全生产事故。</w:t>
      </w:r>
    </w:p>
    <w:p w:rsidR="00C9684A" w:rsidRPr="00C9684A" w:rsidRDefault="00C9684A" w:rsidP="00C9684A"/>
    <w:p w:rsidR="00C9684A" w:rsidRPr="00C9684A" w:rsidRDefault="00C9684A" w:rsidP="00C9684A">
      <w:r w:rsidRPr="00C9684A">
        <w:rPr>
          <w:rFonts w:hint="eastAsia"/>
        </w:rPr>
        <w:t>第三章</w:t>
      </w:r>
      <w:r w:rsidRPr="00C9684A">
        <w:tab/>
      </w:r>
      <w:r w:rsidRPr="00C9684A">
        <w:rPr>
          <w:rFonts w:hint="eastAsia"/>
        </w:rPr>
        <w:t>承包单位安全职责</w:t>
      </w:r>
    </w:p>
    <w:p w:rsidR="00C9684A" w:rsidRPr="00C9684A" w:rsidRDefault="00C9684A" w:rsidP="00C9684A"/>
    <w:p w:rsidR="00C9684A" w:rsidRPr="00C9684A" w:rsidRDefault="00C9684A" w:rsidP="00C9684A"/>
    <w:p w:rsidR="00C9684A" w:rsidRPr="00C9684A" w:rsidRDefault="00C9684A" w:rsidP="00C9684A">
      <w:r w:rsidRPr="00C9684A">
        <w:rPr>
          <w:rFonts w:hint="eastAsia"/>
        </w:rPr>
        <w:t>（一）建立健全安全生产责任制度和安全生产管理制度，制定安全操作规程，项目经理对本单位的安全生产工作全面负责；</w:t>
      </w:r>
    </w:p>
    <w:p w:rsidR="00C9684A" w:rsidRPr="00C9684A" w:rsidRDefault="00C9684A" w:rsidP="00C9684A">
      <w:r w:rsidRPr="00C9684A">
        <w:rPr>
          <w:rFonts w:hint="eastAsia"/>
        </w:rPr>
        <w:t>（二）设立安全生产管理机构，按要求配备具备资质和能力的安全生产管理人员，安全管理人员人数符合指挥部的规定，安全投入符合法规的要求；</w:t>
      </w:r>
    </w:p>
    <w:p w:rsidR="00C9684A" w:rsidRPr="00C9684A" w:rsidRDefault="00C9684A" w:rsidP="00C9684A">
      <w:r w:rsidRPr="00C9684A">
        <w:rPr>
          <w:rFonts w:hint="eastAsia"/>
        </w:rPr>
        <w:t>（三）负责编制《</w:t>
      </w:r>
      <w:r w:rsidRPr="00C9684A">
        <w:t>HSE</w:t>
      </w:r>
      <w:r w:rsidRPr="00C9684A">
        <w:rPr>
          <w:rFonts w:hint="eastAsia"/>
        </w:rPr>
        <w:t>作业计划书》、</w:t>
      </w:r>
      <w:r w:rsidRPr="00C9684A">
        <w:t>HSE</w:t>
      </w:r>
      <w:r w:rsidRPr="00C9684A">
        <w:rPr>
          <w:rFonts w:hint="eastAsia"/>
        </w:rPr>
        <w:t>作业指导书和安全检查表；</w:t>
      </w:r>
    </w:p>
    <w:p w:rsidR="00C9684A" w:rsidRPr="00C9684A" w:rsidRDefault="00C9684A" w:rsidP="00C9684A">
      <w:r w:rsidRPr="00C9684A">
        <w:rPr>
          <w:rFonts w:hint="eastAsia"/>
        </w:rPr>
        <w:t>（四）保证使用的机械设备、工机具、压力表等完好；</w:t>
      </w:r>
    </w:p>
    <w:p w:rsidR="00C9684A" w:rsidRPr="00C9684A" w:rsidRDefault="00C9684A" w:rsidP="00C9684A">
      <w:r w:rsidRPr="00C9684A">
        <w:rPr>
          <w:rFonts w:hint="eastAsia"/>
        </w:rPr>
        <w:t>（五）现场人员经过三级安全教育，按规定劳保着装，特种作业人员持证上岗；</w:t>
      </w:r>
    </w:p>
    <w:p w:rsidR="00C9684A" w:rsidRPr="00C9684A" w:rsidRDefault="00C9684A" w:rsidP="00C9684A">
      <w:r w:rsidRPr="00C9684A">
        <w:rPr>
          <w:rFonts w:hint="eastAsia"/>
        </w:rPr>
        <w:t>（六）按安全操作规程作业，高危险性作业要办理作业票，严禁“三违”行为；</w:t>
      </w:r>
    </w:p>
    <w:p w:rsidR="00C9684A" w:rsidRPr="00C9684A" w:rsidRDefault="00C9684A" w:rsidP="00C9684A">
      <w:r w:rsidRPr="00C9684A">
        <w:rPr>
          <w:rFonts w:hint="eastAsia"/>
        </w:rPr>
        <w:t>（七）安全设备设施齐全完好，危险处设置安全警示标志；</w:t>
      </w:r>
    </w:p>
    <w:p w:rsidR="00C9684A" w:rsidRPr="00C9684A" w:rsidRDefault="00C9684A" w:rsidP="00C9684A">
      <w:r w:rsidRPr="00C9684A">
        <w:rPr>
          <w:rFonts w:hint="eastAsia"/>
        </w:rPr>
        <w:t>（八）加强安全检查，及时整改安全隐患和制止违章行为；</w:t>
      </w:r>
    </w:p>
    <w:p w:rsidR="00C9684A" w:rsidRPr="00C9684A" w:rsidRDefault="00C9684A" w:rsidP="00C9684A">
      <w:r w:rsidRPr="00C9684A">
        <w:rPr>
          <w:rFonts w:hint="eastAsia"/>
        </w:rPr>
        <w:t>（九）建立消防责任制，消防设施及灭火器材完好齐全，消防通道畅通；</w:t>
      </w:r>
    </w:p>
    <w:p w:rsidR="00C9684A" w:rsidRPr="00C9684A" w:rsidRDefault="00C9684A" w:rsidP="00C9684A">
      <w:r w:rsidRPr="00C9684A">
        <w:rPr>
          <w:rFonts w:hint="eastAsia"/>
        </w:rPr>
        <w:t>（十）建设项目实行分包的，双方应当明确各自在安全生产方面的权利和义务，总承包单位对分包单位的安全生产负总责，总承包单位和分包单位对安全生产承担连带责任。</w:t>
      </w:r>
    </w:p>
    <w:p w:rsidR="00C9684A" w:rsidRPr="00C9684A" w:rsidRDefault="00C9684A" w:rsidP="00C9684A"/>
    <w:p w:rsidR="00C9684A" w:rsidRPr="00C9684A" w:rsidRDefault="00C9684A" w:rsidP="00C9684A">
      <w:r w:rsidRPr="00C9684A">
        <w:rPr>
          <w:rFonts w:hint="eastAsia"/>
        </w:rPr>
        <w:t>第四章</w:t>
      </w:r>
      <w:r w:rsidRPr="00C9684A">
        <w:tab/>
      </w:r>
      <w:r w:rsidRPr="00C9684A">
        <w:rPr>
          <w:rFonts w:hint="eastAsia"/>
        </w:rPr>
        <w:t>监理单位安全职责</w:t>
      </w:r>
    </w:p>
    <w:p w:rsidR="00C9684A" w:rsidRPr="00C9684A" w:rsidRDefault="00C9684A" w:rsidP="00C9684A"/>
    <w:p w:rsidR="00C9684A" w:rsidRPr="00C9684A" w:rsidRDefault="00C9684A" w:rsidP="00C9684A"/>
    <w:p w:rsidR="00C9684A" w:rsidRPr="00C9684A" w:rsidRDefault="00C9684A" w:rsidP="00C9684A">
      <w:r w:rsidRPr="00C9684A">
        <w:rPr>
          <w:rFonts w:hint="eastAsia"/>
        </w:rPr>
        <w:t>（一）工程监理单位受指挥部的委托，负责工程项目的全面安全管理监理工作，对本项目建设的安全生产负监理责任；</w:t>
      </w:r>
    </w:p>
    <w:p w:rsidR="00C9684A" w:rsidRPr="00C9684A" w:rsidRDefault="00C9684A" w:rsidP="00C9684A">
      <w:r w:rsidRPr="00C9684A">
        <w:rPr>
          <w:rFonts w:hint="eastAsia"/>
        </w:rPr>
        <w:t>（二）健全监理单位安全监理责任制，完善监理单位安全生产管理制度，明确监理人员的安全监理职责，按照法律、法规和工程建设强制性标准及监理委托合同实施监理；</w:t>
      </w:r>
    </w:p>
    <w:p w:rsidR="00C9684A" w:rsidRPr="00C9684A" w:rsidRDefault="00C9684A" w:rsidP="00C9684A">
      <w:r w:rsidRPr="00C9684A">
        <w:rPr>
          <w:rFonts w:hint="eastAsia"/>
        </w:rPr>
        <w:t>（三）督促施工单位建立和完善有关安全生产制度，定期召开工地例会</w:t>
      </w:r>
      <w:r w:rsidRPr="00C9684A">
        <w:t>,</w:t>
      </w:r>
      <w:r w:rsidRPr="00C9684A">
        <w:rPr>
          <w:rFonts w:hint="eastAsia"/>
        </w:rPr>
        <w:t>针对薄弱环节</w:t>
      </w:r>
      <w:r w:rsidRPr="00C9684A">
        <w:t>,</w:t>
      </w:r>
      <w:r w:rsidRPr="00C9684A">
        <w:rPr>
          <w:rFonts w:hint="eastAsia"/>
        </w:rPr>
        <w:t>提出整改意见</w:t>
      </w:r>
      <w:r w:rsidRPr="00C9684A">
        <w:t>,</w:t>
      </w:r>
      <w:r w:rsidRPr="00C9684A">
        <w:rPr>
          <w:rFonts w:hint="eastAsia"/>
        </w:rPr>
        <w:t>并督促落实；</w:t>
      </w:r>
    </w:p>
    <w:p w:rsidR="00C9684A" w:rsidRPr="00C9684A" w:rsidRDefault="00C9684A" w:rsidP="00C9684A">
      <w:r w:rsidRPr="00C9684A">
        <w:rPr>
          <w:rFonts w:hint="eastAsia"/>
        </w:rPr>
        <w:t>（四）审查施工单位编制的分部分项工程安全专项施工方案和安全技术措施是否符合工程建设标准的要求，监督施工单位落实方案和安全措施；</w:t>
      </w:r>
    </w:p>
    <w:p w:rsidR="00C9684A" w:rsidRPr="00C9684A" w:rsidRDefault="00C9684A" w:rsidP="00C9684A">
      <w:r w:rsidRPr="00C9684A">
        <w:rPr>
          <w:rFonts w:hint="eastAsia"/>
        </w:rPr>
        <w:t>（五）经常对所监理工程的施工安全进行监督检查。核查施工现场施工机械和安全设施、各种安全标志和安全防护措施是否符合标准要求。对危险性较大的施工进行旁站监督；</w:t>
      </w:r>
    </w:p>
    <w:p w:rsidR="00C9684A" w:rsidRPr="00C9684A" w:rsidRDefault="00C9684A" w:rsidP="00C9684A">
      <w:r w:rsidRPr="00C9684A">
        <w:rPr>
          <w:rFonts w:hint="eastAsia"/>
        </w:rPr>
        <w:t>（六）工程监理单位在实施监理过程中，发现存在安全事故隐患和“三违”行为，应要求承包单位进行整改；情况严重的，应要求承包单位停止施工作业，并及时报告建设单位；承包单位拒不整改或者不停止施工作业的，工程监理单位要及时向有关主管部门报告；</w:t>
      </w:r>
    </w:p>
    <w:p w:rsidR="00C9684A" w:rsidRPr="00C9684A" w:rsidRDefault="00C9684A" w:rsidP="00C9684A">
      <w:r w:rsidRPr="00C9684A">
        <w:rPr>
          <w:rFonts w:hint="eastAsia"/>
        </w:rPr>
        <w:t>（七）负责安全监理资料的整理收集和记录工作，审核施工单位的安全资料；</w:t>
      </w:r>
    </w:p>
    <w:p w:rsidR="00C9684A" w:rsidRPr="00C9684A" w:rsidRDefault="00C9684A" w:rsidP="00C9684A">
      <w:r w:rsidRPr="00C9684A">
        <w:rPr>
          <w:rFonts w:hint="eastAsia"/>
        </w:rPr>
        <w:t>（八）监督督促施工单位对施工人员进行安全技术交底和对新工人进行“三级”安全教育。配合项目组对施工单位进行安全教育；</w:t>
      </w:r>
    </w:p>
    <w:p w:rsidR="00C9684A" w:rsidRPr="00C9684A" w:rsidRDefault="00C9684A" w:rsidP="00C9684A">
      <w:r w:rsidRPr="00C9684A">
        <w:rPr>
          <w:rFonts w:hint="eastAsia"/>
        </w:rPr>
        <w:t>（九）定期向指挥部相关部门汇报现场的监理情况，及时上报安全监理月报；</w:t>
      </w:r>
    </w:p>
    <w:p w:rsidR="00C9684A" w:rsidRPr="00C9684A" w:rsidRDefault="00C9684A" w:rsidP="00C9684A">
      <w:r w:rsidRPr="00C9684A">
        <w:rPr>
          <w:rFonts w:hint="eastAsia"/>
        </w:rPr>
        <w:t>（十）事故发生时，协助有关部门组织救援、保护现场，协助调查取证分析事故原因。</w:t>
      </w:r>
    </w:p>
    <w:p w:rsidR="00C9684A" w:rsidRPr="00C9684A" w:rsidRDefault="00C9684A" w:rsidP="00C9684A"/>
    <w:p w:rsidR="00C9684A" w:rsidRPr="00C9684A" w:rsidRDefault="00C9684A" w:rsidP="00C9684A">
      <w:r w:rsidRPr="00C9684A">
        <w:rPr>
          <w:rFonts w:hint="eastAsia"/>
        </w:rPr>
        <w:t>第五章</w:t>
      </w:r>
      <w:r w:rsidRPr="00C9684A">
        <w:tab/>
      </w:r>
      <w:r w:rsidRPr="00C9684A">
        <w:rPr>
          <w:rFonts w:hint="eastAsia"/>
        </w:rPr>
        <w:t>二级单位安全职责</w:t>
      </w:r>
    </w:p>
    <w:p w:rsidR="00C9684A" w:rsidRPr="00C9684A" w:rsidRDefault="00C9684A" w:rsidP="00C9684A"/>
    <w:p w:rsidR="00C9684A" w:rsidRPr="00C9684A" w:rsidRDefault="00C9684A" w:rsidP="00C9684A"/>
    <w:p w:rsidR="00C9684A" w:rsidRPr="00C9684A" w:rsidRDefault="00C9684A" w:rsidP="00C9684A">
      <w:r w:rsidRPr="00C9684A">
        <w:rPr>
          <w:rFonts w:hint="eastAsia"/>
        </w:rPr>
        <w:t>（一）按照石化公司安全管理制度，乙烯建设项目所在的二级单位参与其管辖区域内的施工安全管理工作；</w:t>
      </w:r>
    </w:p>
    <w:p w:rsidR="00C9684A" w:rsidRPr="00C9684A" w:rsidRDefault="00C9684A" w:rsidP="00C9684A">
      <w:r w:rsidRPr="00C9684A">
        <w:rPr>
          <w:rFonts w:hint="eastAsia"/>
        </w:rPr>
        <w:t>（二）负责对承包商进行属地安全教育；</w:t>
      </w:r>
    </w:p>
    <w:p w:rsidR="00C9684A" w:rsidRPr="00C9684A" w:rsidRDefault="00C9684A" w:rsidP="00C9684A">
      <w:r w:rsidRPr="00C9684A">
        <w:rPr>
          <w:rFonts w:hint="eastAsia"/>
        </w:rPr>
        <w:t>（三）负责审批属地管理范围内的作业票证管理。</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Pr>
        <w:jc w:val="center"/>
      </w:pPr>
      <w:r w:rsidRPr="00C9684A">
        <w:rPr>
          <w:rFonts w:hint="eastAsia"/>
        </w:rPr>
        <w:lastRenderedPageBreak/>
        <w:t>现场安全管理达标通则</w:t>
      </w:r>
    </w:p>
    <w:p w:rsidR="00C9684A" w:rsidRPr="00C9684A" w:rsidRDefault="00C9684A" w:rsidP="00C9684A">
      <w:r w:rsidRPr="00C9684A">
        <w:rPr>
          <w:rFonts w:hint="eastAsia"/>
        </w:rPr>
        <w:t>第一章</w:t>
      </w:r>
      <w:r w:rsidRPr="00C9684A">
        <w:tab/>
      </w:r>
      <w:r w:rsidRPr="00C9684A">
        <w:rPr>
          <w:rFonts w:hint="eastAsia"/>
        </w:rPr>
        <w:t>总则</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第一条为提高大庆石化</w:t>
      </w:r>
      <w:r w:rsidRPr="00C9684A">
        <w:t>120</w:t>
      </w:r>
      <w:r w:rsidRPr="00C9684A">
        <w:rPr>
          <w:rFonts w:hint="eastAsia"/>
        </w:rPr>
        <w:t>万吨</w:t>
      </w:r>
      <w:r w:rsidRPr="00C9684A">
        <w:t>/</w:t>
      </w:r>
      <w:r w:rsidRPr="00C9684A">
        <w:rPr>
          <w:rFonts w:hint="eastAsia"/>
        </w:rPr>
        <w:t>年乙烯改扩建工程建设现场安全管理标准化水平，根据国务院第</w:t>
      </w:r>
      <w:r w:rsidRPr="00C9684A">
        <w:t>393</w:t>
      </w:r>
      <w:r w:rsidRPr="00C9684A">
        <w:rPr>
          <w:rFonts w:hint="eastAsia"/>
        </w:rPr>
        <w:t>号令《建设工程安全生产管理条例》、建设部《建设工程施工现场管理规定》及股份公司和大庆石化公司有关规定制定本通则。</w:t>
      </w:r>
    </w:p>
    <w:p w:rsidR="00C9684A" w:rsidRPr="00C9684A" w:rsidRDefault="00C9684A" w:rsidP="00C9684A">
      <w:r w:rsidRPr="00C9684A">
        <w:rPr>
          <w:rFonts w:hint="eastAsia"/>
        </w:rPr>
        <w:t>第二条</w:t>
      </w:r>
      <w:r w:rsidRPr="00C9684A">
        <w:tab/>
      </w:r>
      <w:r w:rsidRPr="00C9684A">
        <w:rPr>
          <w:rFonts w:hint="eastAsia"/>
        </w:rPr>
        <w:t>本通则适用于大庆石化</w:t>
      </w:r>
      <w:r w:rsidRPr="00C9684A">
        <w:t>120</w:t>
      </w:r>
      <w:r w:rsidRPr="00C9684A">
        <w:rPr>
          <w:rFonts w:hint="eastAsia"/>
        </w:rPr>
        <w:t>万吨</w:t>
      </w:r>
      <w:r w:rsidRPr="00C9684A">
        <w:t>/</w:t>
      </w:r>
      <w:r w:rsidRPr="00C9684A">
        <w:rPr>
          <w:rFonts w:hint="eastAsia"/>
        </w:rPr>
        <w:t>年乙烯改扩建工程建设的各施工现场。</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第二章</w:t>
      </w:r>
      <w:r w:rsidRPr="00C9684A">
        <w:tab/>
      </w:r>
      <w:r w:rsidRPr="00C9684A">
        <w:rPr>
          <w:rFonts w:hint="eastAsia"/>
        </w:rPr>
        <w:t>现场安全管理达标通则</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第三条</w:t>
      </w:r>
      <w:r w:rsidRPr="00C9684A">
        <w:tab/>
      </w:r>
      <w:r w:rsidRPr="00C9684A">
        <w:rPr>
          <w:rFonts w:hint="eastAsia"/>
        </w:rPr>
        <w:t>场容部分</w:t>
      </w:r>
    </w:p>
    <w:p w:rsidR="00C9684A" w:rsidRPr="00C9684A" w:rsidRDefault="00C9684A" w:rsidP="00C9684A">
      <w:r w:rsidRPr="00C9684A">
        <w:rPr>
          <w:rFonts w:hint="eastAsia"/>
        </w:rPr>
        <w:t>（一）现场进行规范围挡，设有人员和车辆出入的大门；</w:t>
      </w:r>
    </w:p>
    <w:p w:rsidR="00C9684A" w:rsidRPr="00C9684A" w:rsidRDefault="00C9684A" w:rsidP="00C9684A">
      <w:r w:rsidRPr="00C9684A">
        <w:rPr>
          <w:rFonts w:hint="eastAsia"/>
        </w:rPr>
        <w:t>（二）在现场明显处悬挂本项目的简介、组织机构、</w:t>
      </w:r>
      <w:r w:rsidRPr="00C9684A">
        <w:t>HSE</w:t>
      </w:r>
      <w:r w:rsidRPr="00C9684A">
        <w:rPr>
          <w:rFonts w:hint="eastAsia"/>
        </w:rPr>
        <w:t>承诺和目标等标牌；</w:t>
      </w:r>
    </w:p>
    <w:p w:rsidR="00C9684A" w:rsidRPr="00C9684A" w:rsidRDefault="00C9684A" w:rsidP="00C9684A">
      <w:r w:rsidRPr="00C9684A">
        <w:rPr>
          <w:rFonts w:hint="eastAsia"/>
        </w:rPr>
        <w:t>（三）承包商和监理单位在现场暂设内的墙上悬挂</w:t>
      </w:r>
      <w:r w:rsidRPr="00C9684A">
        <w:t>HSE</w:t>
      </w:r>
      <w:r w:rsidRPr="00C9684A">
        <w:rPr>
          <w:rFonts w:hint="eastAsia"/>
        </w:rPr>
        <w:t>职责、</w:t>
      </w:r>
      <w:r w:rsidRPr="00C9684A">
        <w:t>HSE</w:t>
      </w:r>
      <w:r w:rsidRPr="00C9684A">
        <w:rPr>
          <w:rFonts w:hint="eastAsia"/>
        </w:rPr>
        <w:t>管理制度；</w:t>
      </w:r>
    </w:p>
    <w:p w:rsidR="00C9684A" w:rsidRPr="00C9684A" w:rsidRDefault="00C9684A" w:rsidP="00C9684A">
      <w:r w:rsidRPr="00C9684A">
        <w:rPr>
          <w:rFonts w:hint="eastAsia"/>
        </w:rPr>
        <w:t>（四）暂</w:t>
      </w:r>
      <w:proofErr w:type="gramStart"/>
      <w:r w:rsidRPr="00C9684A">
        <w:rPr>
          <w:rFonts w:hint="eastAsia"/>
        </w:rPr>
        <w:t>设统一</w:t>
      </w:r>
      <w:proofErr w:type="gramEnd"/>
      <w:r w:rsidRPr="00C9684A">
        <w:rPr>
          <w:rFonts w:hint="eastAsia"/>
        </w:rPr>
        <w:t>规范，室内整洁；库房应防火，物品和工具摆放整齐；</w:t>
      </w:r>
    </w:p>
    <w:p w:rsidR="00C9684A" w:rsidRPr="00C9684A" w:rsidRDefault="00C9684A" w:rsidP="00C9684A">
      <w:r w:rsidRPr="00C9684A">
        <w:rPr>
          <w:rFonts w:hint="eastAsia"/>
        </w:rPr>
        <w:t>（五）现场的材料分区整齐堆放，挂标示牌；</w:t>
      </w:r>
    </w:p>
    <w:p w:rsidR="00C9684A" w:rsidRPr="00C9684A" w:rsidRDefault="00C9684A" w:rsidP="00C9684A">
      <w:r w:rsidRPr="00C9684A">
        <w:rPr>
          <w:rFonts w:hint="eastAsia"/>
        </w:rPr>
        <w:t>（六）道路平整畅通，应急通道有指示方向；</w:t>
      </w:r>
    </w:p>
    <w:p w:rsidR="00C9684A" w:rsidRPr="00C9684A" w:rsidRDefault="00C9684A" w:rsidP="00C9684A">
      <w:r w:rsidRPr="00C9684A">
        <w:rPr>
          <w:rFonts w:hint="eastAsia"/>
        </w:rPr>
        <w:t>（七）现场悬挂安全宣传条幅，设置安全宣传板；</w:t>
      </w:r>
    </w:p>
    <w:p w:rsidR="00C9684A" w:rsidRPr="00C9684A" w:rsidRDefault="00C9684A" w:rsidP="00C9684A">
      <w:r w:rsidRPr="00C9684A">
        <w:rPr>
          <w:rFonts w:hint="eastAsia"/>
        </w:rPr>
        <w:t>第四条</w:t>
      </w:r>
      <w:r w:rsidRPr="00C9684A">
        <w:tab/>
      </w:r>
      <w:r w:rsidRPr="00C9684A">
        <w:rPr>
          <w:rFonts w:hint="eastAsia"/>
        </w:rPr>
        <w:t>设备设施部分</w:t>
      </w:r>
    </w:p>
    <w:p w:rsidR="00C9684A" w:rsidRPr="00C9684A" w:rsidRDefault="00C9684A" w:rsidP="00C9684A">
      <w:r w:rsidRPr="00C9684A">
        <w:rPr>
          <w:rFonts w:hint="eastAsia"/>
        </w:rPr>
        <w:t>（一）氧气、乙炔瓶用带盖的铁笼存储，气瓶配件齐全，氧气、乙炔的存储区距离大于</w:t>
      </w:r>
      <w:r w:rsidRPr="00C9684A">
        <w:t>10</w:t>
      </w:r>
      <w:r w:rsidRPr="00C9684A">
        <w:rPr>
          <w:rFonts w:hint="eastAsia"/>
        </w:rPr>
        <w:t>米，同一铁笼内存储乙炔瓶数不超过</w:t>
      </w:r>
      <w:r w:rsidRPr="00C9684A">
        <w:t>5</w:t>
      </w:r>
      <w:r w:rsidRPr="00C9684A">
        <w:rPr>
          <w:rFonts w:hint="eastAsia"/>
        </w:rPr>
        <w:t>瓶；</w:t>
      </w:r>
    </w:p>
    <w:p w:rsidR="00C9684A" w:rsidRPr="00C9684A" w:rsidRDefault="00C9684A" w:rsidP="00C9684A">
      <w:r w:rsidRPr="00C9684A">
        <w:rPr>
          <w:rFonts w:hint="eastAsia"/>
        </w:rPr>
        <w:t>（二）电缆线架空拉设，沿</w:t>
      </w:r>
      <w:proofErr w:type="gramStart"/>
      <w:r w:rsidRPr="00C9684A">
        <w:rPr>
          <w:rFonts w:hint="eastAsia"/>
        </w:rPr>
        <w:t>地面拉设的</w:t>
      </w:r>
      <w:proofErr w:type="gramEnd"/>
      <w:r w:rsidRPr="00C9684A">
        <w:rPr>
          <w:rFonts w:hint="eastAsia"/>
        </w:rPr>
        <w:t>要有防护，设警示牌；</w:t>
      </w:r>
    </w:p>
    <w:p w:rsidR="00C9684A" w:rsidRPr="00C9684A" w:rsidRDefault="00C9684A" w:rsidP="00C9684A">
      <w:r w:rsidRPr="00C9684A">
        <w:rPr>
          <w:rFonts w:hint="eastAsia"/>
        </w:rPr>
        <w:t>（三）施工现场临时用电按“三相五线制”接线，执行“三级配电两级保护”；统一使用合格的配电箱和开关箱，箱体设支架，有电工负责人标牌，配电箱和开关箱上锁；</w:t>
      </w:r>
    </w:p>
    <w:p w:rsidR="00C9684A" w:rsidRPr="00C9684A" w:rsidRDefault="00C9684A" w:rsidP="00C9684A">
      <w:r w:rsidRPr="00C9684A">
        <w:rPr>
          <w:rFonts w:hint="eastAsia"/>
        </w:rPr>
        <w:t>（四）设备、设施整洁完好，设备摆放和防护符合安全要求，有检验合格证；</w:t>
      </w:r>
    </w:p>
    <w:p w:rsidR="00C9684A" w:rsidRPr="00C9684A" w:rsidRDefault="00C9684A" w:rsidP="00C9684A">
      <w:r w:rsidRPr="00C9684A">
        <w:rPr>
          <w:rFonts w:hint="eastAsia"/>
        </w:rPr>
        <w:t>（五）大型机械、机具有检验合格证，并经过入场验证；</w:t>
      </w:r>
    </w:p>
    <w:p w:rsidR="00C9684A" w:rsidRPr="00C9684A" w:rsidRDefault="00C9684A" w:rsidP="00C9684A">
      <w:r w:rsidRPr="00C9684A">
        <w:rPr>
          <w:rFonts w:hint="eastAsia"/>
        </w:rPr>
        <w:t>（六）脚手架经验收合格后使用，</w:t>
      </w:r>
      <w:proofErr w:type="gramStart"/>
      <w:r w:rsidRPr="00C9684A">
        <w:rPr>
          <w:rFonts w:hint="eastAsia"/>
        </w:rPr>
        <w:t>挂准用</w:t>
      </w:r>
      <w:proofErr w:type="gramEnd"/>
      <w:r w:rsidRPr="00C9684A">
        <w:rPr>
          <w:rFonts w:hint="eastAsia"/>
        </w:rPr>
        <w:t>标牌。起重吊具、索具完好，吊车支腿有垫木；</w:t>
      </w:r>
    </w:p>
    <w:p w:rsidR="00C9684A" w:rsidRPr="00C9684A" w:rsidRDefault="00C9684A" w:rsidP="00C9684A">
      <w:r w:rsidRPr="00C9684A">
        <w:rPr>
          <w:rFonts w:hint="eastAsia"/>
        </w:rPr>
        <w:t>（七）转动设备有防护罩或防护措施；</w:t>
      </w:r>
    </w:p>
    <w:p w:rsidR="00C9684A" w:rsidRPr="00C9684A" w:rsidRDefault="00C9684A" w:rsidP="00C9684A">
      <w:r w:rsidRPr="00C9684A">
        <w:rPr>
          <w:rFonts w:hint="eastAsia"/>
        </w:rPr>
        <w:t>（八）危险处有安全防护措施，挂警示牌。</w:t>
      </w:r>
    </w:p>
    <w:p w:rsidR="00C9684A" w:rsidRPr="00C9684A" w:rsidRDefault="00C9684A" w:rsidP="00C9684A">
      <w:r w:rsidRPr="00C9684A">
        <w:rPr>
          <w:rFonts w:hint="eastAsia"/>
        </w:rPr>
        <w:t>第五条</w:t>
      </w:r>
      <w:r w:rsidRPr="00C9684A">
        <w:tab/>
      </w:r>
      <w:r w:rsidRPr="00C9684A">
        <w:rPr>
          <w:rFonts w:hint="eastAsia"/>
        </w:rPr>
        <w:t>人员</w:t>
      </w:r>
    </w:p>
    <w:p w:rsidR="00C9684A" w:rsidRPr="00C9684A" w:rsidRDefault="00C9684A" w:rsidP="00C9684A">
      <w:r w:rsidRPr="00C9684A">
        <w:rPr>
          <w:rFonts w:hint="eastAsia"/>
        </w:rPr>
        <w:t>（一）施工人员统一规范劳保着装，正确穿戴个人防护用品，持安全教育卡进场；</w:t>
      </w:r>
    </w:p>
    <w:p w:rsidR="00C9684A" w:rsidRPr="00C9684A" w:rsidRDefault="00C9684A" w:rsidP="00C9684A">
      <w:r w:rsidRPr="00C9684A">
        <w:rPr>
          <w:rFonts w:hint="eastAsia"/>
        </w:rPr>
        <w:t>（二）管理人员按规范劳保着装，佩戴明显标志；</w:t>
      </w:r>
    </w:p>
    <w:p w:rsidR="00C9684A" w:rsidRPr="00C9684A" w:rsidRDefault="00C9684A" w:rsidP="00C9684A">
      <w:r w:rsidRPr="00C9684A">
        <w:rPr>
          <w:rFonts w:hint="eastAsia"/>
        </w:rPr>
        <w:t>（三）特种作业人员随身携带《特种作业操作证》；</w:t>
      </w:r>
    </w:p>
    <w:p w:rsidR="00C9684A" w:rsidRPr="00C9684A" w:rsidRDefault="00C9684A" w:rsidP="00C9684A">
      <w:r w:rsidRPr="00C9684A">
        <w:rPr>
          <w:rFonts w:hint="eastAsia"/>
        </w:rPr>
        <w:t>（四）起重作业指挥佩戴特殊标记，正确</w:t>
      </w:r>
      <w:proofErr w:type="gramStart"/>
      <w:r w:rsidRPr="00C9684A">
        <w:rPr>
          <w:rFonts w:hint="eastAsia"/>
        </w:rPr>
        <w:t>使用旗哨信号</w:t>
      </w:r>
      <w:proofErr w:type="gramEnd"/>
      <w:r w:rsidRPr="00C9684A">
        <w:rPr>
          <w:rFonts w:hint="eastAsia"/>
        </w:rPr>
        <w:t>；</w:t>
      </w:r>
    </w:p>
    <w:p w:rsidR="00C9684A" w:rsidRPr="00C9684A" w:rsidRDefault="00C9684A" w:rsidP="00C9684A">
      <w:r w:rsidRPr="00C9684A">
        <w:rPr>
          <w:rFonts w:hint="eastAsia"/>
        </w:rPr>
        <w:t>（五）高处作业</w:t>
      </w:r>
      <w:r w:rsidRPr="00C9684A">
        <w:t>100%</w:t>
      </w:r>
      <w:r w:rsidRPr="00C9684A">
        <w:rPr>
          <w:rFonts w:hint="eastAsia"/>
        </w:rPr>
        <w:t>系挂安全带；</w:t>
      </w:r>
    </w:p>
    <w:p w:rsidR="00C9684A" w:rsidRPr="00C9684A" w:rsidRDefault="00C9684A" w:rsidP="00C9684A">
      <w:r w:rsidRPr="00C9684A">
        <w:rPr>
          <w:rFonts w:hint="eastAsia"/>
        </w:rPr>
        <w:t>（六）许可类作业必须办理作业票，按作业</w:t>
      </w:r>
      <w:proofErr w:type="gramStart"/>
      <w:r w:rsidRPr="00C9684A">
        <w:rPr>
          <w:rFonts w:hint="eastAsia"/>
        </w:rPr>
        <w:t>票规定</w:t>
      </w:r>
      <w:proofErr w:type="gramEnd"/>
      <w:r w:rsidRPr="00C9684A">
        <w:rPr>
          <w:rFonts w:hint="eastAsia"/>
        </w:rPr>
        <w:t>的时限和范围组织施工，危险作业要设置警戒区域，挂警示牌，并有专人监护；</w:t>
      </w:r>
    </w:p>
    <w:p w:rsidR="00C9684A" w:rsidRPr="00C9684A" w:rsidRDefault="00C9684A" w:rsidP="00C9684A">
      <w:r w:rsidRPr="00C9684A">
        <w:rPr>
          <w:rFonts w:hint="eastAsia"/>
        </w:rPr>
        <w:t>（七）尽量避免交叉作业，必要时，应进行风险评价；</w:t>
      </w:r>
    </w:p>
    <w:p w:rsidR="00C9684A" w:rsidRPr="00C9684A" w:rsidRDefault="00C9684A" w:rsidP="00C9684A">
      <w:r w:rsidRPr="00C9684A">
        <w:rPr>
          <w:rFonts w:hint="eastAsia"/>
        </w:rPr>
        <w:t>（八）各工种人员要经过安全技术交底，按安全操作规程作业。第六条</w:t>
      </w:r>
      <w:r w:rsidRPr="00C9684A">
        <w:tab/>
      </w:r>
      <w:r w:rsidRPr="00C9684A">
        <w:rPr>
          <w:rFonts w:hint="eastAsia"/>
        </w:rPr>
        <w:t>文件资料</w:t>
      </w:r>
    </w:p>
    <w:p w:rsidR="00C9684A" w:rsidRDefault="00C9684A" w:rsidP="00C9684A">
      <w:r w:rsidRPr="00C9684A">
        <w:rPr>
          <w:rFonts w:hint="eastAsia"/>
        </w:rPr>
        <w:t>（一）各单位按下表建立记录和台帐，采用文件盒分类管理。</w:t>
      </w:r>
    </w:p>
    <w:p w:rsidR="00C9684A" w:rsidRDefault="00C9684A" w:rsidP="00C9684A"/>
    <w:p w:rsidR="00C9684A" w:rsidRDefault="00C9684A" w:rsidP="00C9684A"/>
    <w:p w:rsidR="00C9684A" w:rsidRDefault="00C9684A" w:rsidP="00C9684A"/>
    <w:p w:rsidR="00C9684A" w:rsidRDefault="00C9684A" w:rsidP="00C9684A"/>
    <w:p w:rsidR="00C9684A" w:rsidRDefault="00C9684A" w:rsidP="00C9684A"/>
    <w:p w:rsidR="00C9684A" w:rsidRDefault="00C9684A" w:rsidP="00C9684A"/>
    <w:p w:rsidR="00C9684A" w:rsidRDefault="00C9684A" w:rsidP="00C9684A"/>
    <w:p w:rsidR="00C9684A" w:rsidRDefault="00C9684A" w:rsidP="00C9684A"/>
    <w:p w:rsidR="00C9684A" w:rsidRDefault="00C9684A" w:rsidP="00C9684A"/>
    <w:p w:rsidR="00C9684A" w:rsidRPr="00C9684A" w:rsidRDefault="00C9684A" w:rsidP="00C9684A">
      <w:pPr>
        <w:rPr>
          <w:rFonts w:hint="eastAsia"/>
        </w:rPr>
      </w:pPr>
    </w:p>
    <w:p w:rsidR="00C9684A" w:rsidRPr="00C9684A" w:rsidRDefault="00C9684A" w:rsidP="00C9684A"/>
    <w:tbl>
      <w:tblPr>
        <w:tblW w:w="0" w:type="auto"/>
        <w:tblInd w:w="146" w:type="dxa"/>
        <w:tblLayout w:type="fixed"/>
        <w:tblCellMar>
          <w:left w:w="0" w:type="dxa"/>
          <w:right w:w="0" w:type="dxa"/>
        </w:tblCellMar>
        <w:tblLook w:val="0000" w:firstRow="0" w:lastRow="0" w:firstColumn="0" w:lastColumn="0" w:noHBand="0" w:noVBand="0"/>
      </w:tblPr>
      <w:tblGrid>
        <w:gridCol w:w="2670"/>
        <w:gridCol w:w="3158"/>
        <w:gridCol w:w="3193"/>
      </w:tblGrid>
      <w:tr w:rsidR="00C9684A" w:rsidRPr="00C9684A" w:rsidTr="00C9684A">
        <w:trPr>
          <w:trHeight w:hRule="exact" w:val="583"/>
        </w:trPr>
        <w:tc>
          <w:tcPr>
            <w:tcW w:w="2670" w:type="dxa"/>
            <w:tcBorders>
              <w:top w:val="single" w:sz="12"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lastRenderedPageBreak/>
              <w:t>单</w:t>
            </w:r>
            <w:r w:rsidRPr="00C9684A">
              <w:tab/>
            </w:r>
            <w:r w:rsidRPr="00C9684A">
              <w:rPr>
                <w:rFonts w:hint="eastAsia"/>
              </w:rPr>
              <w:t>位</w:t>
            </w:r>
          </w:p>
        </w:tc>
        <w:tc>
          <w:tcPr>
            <w:tcW w:w="3158"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记录设置</w:t>
            </w:r>
          </w:p>
        </w:tc>
        <w:tc>
          <w:tcPr>
            <w:tcW w:w="3193" w:type="dxa"/>
            <w:tcBorders>
              <w:top w:val="single" w:sz="12"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台</w:t>
            </w:r>
            <w:proofErr w:type="gramStart"/>
            <w:r w:rsidRPr="00C9684A">
              <w:rPr>
                <w:rFonts w:hint="eastAsia"/>
              </w:rPr>
              <w:t>帐设置</w:t>
            </w:r>
            <w:proofErr w:type="gramEnd"/>
          </w:p>
        </w:tc>
      </w:tr>
      <w:tr w:rsidR="00C9684A" w:rsidRPr="00C9684A" w:rsidTr="00C9684A">
        <w:trPr>
          <w:trHeight w:hRule="exact" w:val="1524"/>
        </w:trPr>
        <w:tc>
          <w:tcPr>
            <w:tcW w:w="2670"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承包单位</w:t>
            </w:r>
          </w:p>
        </w:tc>
        <w:tc>
          <w:tcPr>
            <w:tcW w:w="3158"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r w:rsidRPr="00C9684A">
              <w:t>HSE</w:t>
            </w:r>
            <w:r w:rsidRPr="00C9684A">
              <w:rPr>
                <w:rFonts w:hint="eastAsia"/>
              </w:rPr>
              <w:t>检查记录安全活动记录</w:t>
            </w:r>
            <w:r w:rsidRPr="00C9684A">
              <w:t>HSE</w:t>
            </w:r>
            <w:r w:rsidRPr="00C9684A">
              <w:rPr>
                <w:rFonts w:hint="eastAsia"/>
              </w:rPr>
              <w:t>会议记录</w:t>
            </w:r>
          </w:p>
        </w:tc>
        <w:tc>
          <w:tcPr>
            <w:tcW w:w="3193"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p w:rsidR="00C9684A" w:rsidRPr="00C9684A" w:rsidRDefault="00C9684A" w:rsidP="00C9684A">
            <w:r w:rsidRPr="00C9684A">
              <w:t>HSE</w:t>
            </w:r>
            <w:r w:rsidRPr="00C9684A">
              <w:rPr>
                <w:rFonts w:hint="eastAsia"/>
              </w:rPr>
              <w:t>检查台帐安全教育台</w:t>
            </w:r>
            <w:proofErr w:type="gramStart"/>
            <w:r w:rsidRPr="00C9684A">
              <w:rPr>
                <w:rFonts w:hint="eastAsia"/>
              </w:rPr>
              <w:t>帐安全</w:t>
            </w:r>
            <w:proofErr w:type="gramEnd"/>
            <w:r w:rsidRPr="00C9684A">
              <w:rPr>
                <w:rFonts w:hint="eastAsia"/>
              </w:rPr>
              <w:t>工作考核与</w:t>
            </w:r>
            <w:proofErr w:type="gramStart"/>
            <w:r w:rsidRPr="00C9684A">
              <w:rPr>
                <w:rFonts w:hint="eastAsia"/>
              </w:rPr>
              <w:t>奖惩台</w:t>
            </w:r>
            <w:proofErr w:type="gramEnd"/>
            <w:r w:rsidRPr="00C9684A">
              <w:rPr>
                <w:rFonts w:hint="eastAsia"/>
              </w:rPr>
              <w:t>帐事故管理台帐</w:t>
            </w:r>
          </w:p>
        </w:tc>
      </w:tr>
      <w:tr w:rsidR="00C9684A" w:rsidRPr="00C9684A" w:rsidTr="00C9684A">
        <w:trPr>
          <w:trHeight w:hRule="exact" w:val="1524"/>
        </w:trPr>
        <w:tc>
          <w:tcPr>
            <w:tcW w:w="2670"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监理单位</w:t>
            </w:r>
          </w:p>
        </w:tc>
        <w:tc>
          <w:tcPr>
            <w:tcW w:w="3158"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监理日志</w:t>
            </w:r>
          </w:p>
        </w:tc>
        <w:tc>
          <w:tcPr>
            <w:tcW w:w="3193"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p w:rsidR="00C9684A" w:rsidRPr="00C9684A" w:rsidRDefault="00C9684A" w:rsidP="00C9684A">
            <w:r w:rsidRPr="00C9684A">
              <w:t>HSE</w:t>
            </w:r>
            <w:r w:rsidRPr="00C9684A">
              <w:rPr>
                <w:rFonts w:hint="eastAsia"/>
              </w:rPr>
              <w:t>检查台帐安全教育台</w:t>
            </w:r>
            <w:proofErr w:type="gramStart"/>
            <w:r w:rsidRPr="00C9684A">
              <w:rPr>
                <w:rFonts w:hint="eastAsia"/>
              </w:rPr>
              <w:t>帐安全</w:t>
            </w:r>
            <w:proofErr w:type="gramEnd"/>
            <w:r w:rsidRPr="00C9684A">
              <w:rPr>
                <w:rFonts w:hint="eastAsia"/>
              </w:rPr>
              <w:t>工作考核与</w:t>
            </w:r>
            <w:proofErr w:type="gramStart"/>
            <w:r w:rsidRPr="00C9684A">
              <w:rPr>
                <w:rFonts w:hint="eastAsia"/>
              </w:rPr>
              <w:t>奖惩台</w:t>
            </w:r>
            <w:proofErr w:type="gramEnd"/>
            <w:r w:rsidRPr="00C9684A">
              <w:rPr>
                <w:rFonts w:hint="eastAsia"/>
              </w:rPr>
              <w:t>帐事故管理台帐</w:t>
            </w:r>
          </w:p>
        </w:tc>
      </w:tr>
      <w:tr w:rsidR="00C9684A" w:rsidRPr="00C9684A" w:rsidTr="00C9684A">
        <w:trPr>
          <w:trHeight w:hRule="exact" w:val="1524"/>
        </w:trPr>
        <w:tc>
          <w:tcPr>
            <w:tcW w:w="2670"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项目组</w:t>
            </w:r>
          </w:p>
        </w:tc>
        <w:tc>
          <w:tcPr>
            <w:tcW w:w="3158"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r w:rsidRPr="00C9684A">
              <w:t>HSE</w:t>
            </w:r>
            <w:r w:rsidRPr="00C9684A">
              <w:rPr>
                <w:rFonts w:hint="eastAsia"/>
              </w:rPr>
              <w:t>检查记录安全活动记录</w:t>
            </w:r>
          </w:p>
        </w:tc>
        <w:tc>
          <w:tcPr>
            <w:tcW w:w="3193"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p w:rsidR="00C9684A" w:rsidRPr="00C9684A" w:rsidRDefault="00C9684A" w:rsidP="00C9684A">
            <w:r w:rsidRPr="00C9684A">
              <w:t>HSE</w:t>
            </w:r>
            <w:r w:rsidRPr="00C9684A">
              <w:rPr>
                <w:rFonts w:hint="eastAsia"/>
              </w:rPr>
              <w:t>检查台帐安全教育台</w:t>
            </w:r>
            <w:proofErr w:type="gramStart"/>
            <w:r w:rsidRPr="00C9684A">
              <w:rPr>
                <w:rFonts w:hint="eastAsia"/>
              </w:rPr>
              <w:t>帐安全</w:t>
            </w:r>
            <w:proofErr w:type="gramEnd"/>
            <w:r w:rsidRPr="00C9684A">
              <w:rPr>
                <w:rFonts w:hint="eastAsia"/>
              </w:rPr>
              <w:t>工作考核与</w:t>
            </w:r>
            <w:proofErr w:type="gramStart"/>
            <w:r w:rsidRPr="00C9684A">
              <w:rPr>
                <w:rFonts w:hint="eastAsia"/>
              </w:rPr>
              <w:t>奖惩台</w:t>
            </w:r>
            <w:proofErr w:type="gramEnd"/>
            <w:r w:rsidRPr="00C9684A">
              <w:rPr>
                <w:rFonts w:hint="eastAsia"/>
              </w:rPr>
              <w:t>帐事故管理台帐</w:t>
            </w:r>
          </w:p>
        </w:tc>
      </w:tr>
      <w:tr w:rsidR="00C9684A" w:rsidRPr="00C9684A" w:rsidTr="00C9684A">
        <w:trPr>
          <w:trHeight w:hRule="exact" w:val="1532"/>
        </w:trPr>
        <w:tc>
          <w:tcPr>
            <w:tcW w:w="2670" w:type="dxa"/>
            <w:tcBorders>
              <w:top w:val="single" w:sz="6" w:space="0" w:color="000000"/>
              <w:left w:val="single" w:sz="12" w:space="0" w:color="000000"/>
              <w:bottom w:val="single" w:sz="12"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t>HSE</w:t>
            </w:r>
            <w:r w:rsidRPr="00C9684A">
              <w:rPr>
                <w:rFonts w:hint="eastAsia"/>
              </w:rPr>
              <w:t>部</w:t>
            </w:r>
          </w:p>
        </w:tc>
        <w:tc>
          <w:tcPr>
            <w:tcW w:w="3158"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r w:rsidRPr="00C9684A">
              <w:t>HSE</w:t>
            </w:r>
            <w:r w:rsidRPr="00C9684A">
              <w:rPr>
                <w:rFonts w:hint="eastAsia"/>
              </w:rPr>
              <w:t>检查记录安全活动记录</w:t>
            </w:r>
            <w:r w:rsidRPr="00C9684A">
              <w:t>HSE</w:t>
            </w:r>
            <w:r w:rsidRPr="00C9684A">
              <w:rPr>
                <w:rFonts w:hint="eastAsia"/>
              </w:rPr>
              <w:t>会议记录</w:t>
            </w:r>
          </w:p>
        </w:tc>
        <w:tc>
          <w:tcPr>
            <w:tcW w:w="3193" w:type="dxa"/>
            <w:tcBorders>
              <w:top w:val="single" w:sz="6" w:space="0" w:color="000000"/>
              <w:left w:val="single" w:sz="6" w:space="0" w:color="000000"/>
              <w:bottom w:val="single" w:sz="12" w:space="0" w:color="000000"/>
              <w:right w:val="single" w:sz="12" w:space="0" w:color="000000"/>
            </w:tcBorders>
          </w:tcPr>
          <w:p w:rsidR="00C9684A" w:rsidRPr="00C9684A" w:rsidRDefault="00C9684A" w:rsidP="00C9684A">
            <w:r w:rsidRPr="00C9684A">
              <w:t>HSE</w:t>
            </w:r>
            <w:r w:rsidRPr="00C9684A">
              <w:rPr>
                <w:rFonts w:hint="eastAsia"/>
              </w:rPr>
              <w:t>检查台帐安全教育台</w:t>
            </w:r>
            <w:proofErr w:type="gramStart"/>
            <w:r w:rsidRPr="00C9684A">
              <w:rPr>
                <w:rFonts w:hint="eastAsia"/>
              </w:rPr>
              <w:t>帐安全</w:t>
            </w:r>
            <w:proofErr w:type="gramEnd"/>
            <w:r w:rsidRPr="00C9684A">
              <w:rPr>
                <w:rFonts w:hint="eastAsia"/>
              </w:rPr>
              <w:t>工作考核与</w:t>
            </w:r>
            <w:proofErr w:type="gramStart"/>
            <w:r w:rsidRPr="00C9684A">
              <w:rPr>
                <w:rFonts w:hint="eastAsia"/>
              </w:rPr>
              <w:t>奖惩台</w:t>
            </w:r>
            <w:proofErr w:type="gramEnd"/>
            <w:r w:rsidRPr="00C9684A">
              <w:rPr>
                <w:rFonts w:hint="eastAsia"/>
              </w:rPr>
              <w:t>帐事故管理台</w:t>
            </w:r>
            <w:proofErr w:type="gramStart"/>
            <w:r w:rsidRPr="00C9684A">
              <w:rPr>
                <w:rFonts w:hint="eastAsia"/>
              </w:rPr>
              <w:t>帐安全隐患整改台</w:t>
            </w:r>
            <w:proofErr w:type="gramEnd"/>
            <w:r w:rsidRPr="00C9684A">
              <w:rPr>
                <w:rFonts w:hint="eastAsia"/>
              </w:rPr>
              <w:t>帐</w:t>
            </w:r>
          </w:p>
        </w:tc>
      </w:tr>
    </w:tbl>
    <w:p w:rsidR="00C9684A" w:rsidRPr="00C9684A" w:rsidRDefault="00C9684A" w:rsidP="00C9684A"/>
    <w:p w:rsidR="00C9684A" w:rsidRPr="00C9684A" w:rsidRDefault="00C9684A" w:rsidP="00C9684A">
      <w:r w:rsidRPr="00C9684A">
        <w:rPr>
          <w:rFonts w:hint="eastAsia"/>
        </w:rPr>
        <w:t>（二）承包商至少有三项管理制度：《安全生产责任制》、《安全生产管理制度》、</w:t>
      </w:r>
      <w:proofErr w:type="gramStart"/>
      <w:r w:rsidRPr="00C9684A">
        <w:rPr>
          <w:rFonts w:hint="eastAsia"/>
        </w:rPr>
        <w:t>《</w:t>
      </w:r>
      <w:proofErr w:type="gramEnd"/>
      <w:r w:rsidRPr="00C9684A">
        <w:rPr>
          <w:rFonts w:hint="eastAsia"/>
        </w:rPr>
        <w:t>安</w:t>
      </w:r>
    </w:p>
    <w:p w:rsidR="00C9684A" w:rsidRPr="00C9684A" w:rsidRDefault="00C9684A" w:rsidP="00C9684A">
      <w:r w:rsidRPr="00C9684A">
        <w:rPr>
          <w:rFonts w:hint="eastAsia"/>
        </w:rPr>
        <w:t>全奖惩管理制度</w:t>
      </w:r>
      <w:proofErr w:type="gramStart"/>
      <w:r w:rsidRPr="00C9684A">
        <w:rPr>
          <w:rFonts w:hint="eastAsia"/>
        </w:rPr>
        <w:t>》</w:t>
      </w:r>
      <w:proofErr w:type="gramEnd"/>
      <w:r w:rsidRPr="00C9684A">
        <w:rPr>
          <w:rFonts w:hint="eastAsia"/>
        </w:rPr>
        <w:t>；</w:t>
      </w:r>
    </w:p>
    <w:p w:rsidR="00C9684A" w:rsidRPr="00C9684A" w:rsidRDefault="00C9684A" w:rsidP="00C9684A">
      <w:r w:rsidRPr="00C9684A">
        <w:rPr>
          <w:rFonts w:hint="eastAsia"/>
        </w:rPr>
        <w:t>（三）施工文件齐全：《</w:t>
      </w:r>
      <w:r w:rsidRPr="00C9684A">
        <w:t>HSE</w:t>
      </w:r>
      <w:r w:rsidRPr="00C9684A">
        <w:rPr>
          <w:rFonts w:hint="eastAsia"/>
        </w:rPr>
        <w:t>计划书》、《施工方案》、《应急预案》、《安全技术交底》；</w:t>
      </w:r>
    </w:p>
    <w:p w:rsidR="00C9684A" w:rsidRPr="00C9684A" w:rsidRDefault="00C9684A" w:rsidP="00C9684A">
      <w:r w:rsidRPr="00C9684A">
        <w:rPr>
          <w:rFonts w:hint="eastAsia"/>
        </w:rPr>
        <w:t>（四）各种票证齐全：作业许可票、机械和机具检验合格证；</w:t>
      </w:r>
    </w:p>
    <w:p w:rsidR="00C9684A" w:rsidRPr="00C9684A" w:rsidRDefault="00C9684A" w:rsidP="00C9684A">
      <w:r w:rsidRPr="00C9684A">
        <w:rPr>
          <w:rFonts w:hint="eastAsia"/>
        </w:rPr>
        <w:t>（五）资质证明材料齐全：管理人员、</w:t>
      </w:r>
      <w:r w:rsidRPr="00C9684A">
        <w:t>HSE</w:t>
      </w:r>
      <w:r w:rsidRPr="00C9684A">
        <w:rPr>
          <w:rFonts w:hint="eastAsia"/>
        </w:rPr>
        <w:t>人员、特种作业人员等的证明材料或证件；</w:t>
      </w:r>
    </w:p>
    <w:p w:rsidR="00C9684A" w:rsidRPr="00C9684A" w:rsidRDefault="00C9684A" w:rsidP="00C9684A">
      <w:r w:rsidRPr="00C9684A">
        <w:rPr>
          <w:rFonts w:hint="eastAsia"/>
        </w:rPr>
        <w:t>（六）按要求开展应急演练、专项检查等；</w:t>
      </w:r>
    </w:p>
    <w:p w:rsidR="00C9684A" w:rsidRPr="00C9684A" w:rsidRDefault="00C9684A" w:rsidP="00C9684A">
      <w:r w:rsidRPr="00C9684A">
        <w:rPr>
          <w:rFonts w:hint="eastAsia"/>
        </w:rPr>
        <w:t>（七）记录和</w:t>
      </w:r>
      <w:proofErr w:type="gramStart"/>
      <w:r w:rsidRPr="00C9684A">
        <w:rPr>
          <w:rFonts w:hint="eastAsia"/>
        </w:rPr>
        <w:t>台帐要认真</w:t>
      </w:r>
      <w:proofErr w:type="gramEnd"/>
      <w:r w:rsidRPr="00C9684A">
        <w:rPr>
          <w:rFonts w:hint="eastAsia"/>
        </w:rPr>
        <w:t>及时填写，内容紧密结合现场实际，真实可靠，具有可追溯性；</w:t>
      </w:r>
    </w:p>
    <w:p w:rsidR="00C9684A" w:rsidRPr="00C9684A" w:rsidRDefault="00C9684A" w:rsidP="00C9684A">
      <w:r w:rsidRPr="00C9684A">
        <w:rPr>
          <w:rFonts w:hint="eastAsia"/>
        </w:rPr>
        <w:t>（八）其它文件材料（如安全操作规程、指挥部下达的文件）。</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第三章</w:t>
      </w:r>
      <w:r w:rsidRPr="00C9684A">
        <w:tab/>
      </w:r>
      <w:r w:rsidRPr="00C9684A">
        <w:rPr>
          <w:rFonts w:hint="eastAsia"/>
        </w:rPr>
        <w:t>一般要求</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第七条</w:t>
      </w:r>
      <w:r w:rsidRPr="00C9684A">
        <w:tab/>
      </w:r>
      <w:r w:rsidRPr="00C9684A">
        <w:rPr>
          <w:rFonts w:hint="eastAsia"/>
        </w:rPr>
        <w:t>承包单位项目经理全面负责施工过程中的现场管理，并根据工程规模、技</w:t>
      </w:r>
    </w:p>
    <w:p w:rsidR="00C9684A" w:rsidRPr="00C9684A" w:rsidRDefault="00C9684A" w:rsidP="00C9684A">
      <w:r w:rsidRPr="00C9684A">
        <w:rPr>
          <w:rFonts w:hint="eastAsia"/>
        </w:rPr>
        <w:t>术复杂程度和施工现场的具体情况，建立健全安全生产责任制和各项安全管理规章制度，并组织实施。</w:t>
      </w:r>
    </w:p>
    <w:p w:rsidR="00C9684A" w:rsidRPr="00C9684A" w:rsidRDefault="00C9684A" w:rsidP="00C9684A">
      <w:r w:rsidRPr="00C9684A">
        <w:rPr>
          <w:rFonts w:hint="eastAsia"/>
        </w:rPr>
        <w:t>第八条建设工程实行分包的，总包单位负责对分包单位的统一管理，监督检查分包单位的施工活动。分包单位应当在总包单位的统一管理下，在其分包范围内建立施工现场管理责任制，并组织实施。</w:t>
      </w:r>
    </w:p>
    <w:p w:rsidR="00C9684A" w:rsidRPr="00C9684A" w:rsidRDefault="00C9684A" w:rsidP="00C9684A">
      <w:r w:rsidRPr="00C9684A">
        <w:rPr>
          <w:rFonts w:hint="eastAsia"/>
        </w:rPr>
        <w:t>第九条</w:t>
      </w:r>
      <w:r w:rsidRPr="00C9684A">
        <w:tab/>
      </w:r>
      <w:r w:rsidRPr="00C9684A">
        <w:rPr>
          <w:rFonts w:hint="eastAsia"/>
        </w:rPr>
        <w:t>施工现场应按规范要求设置“五图一牌”。</w:t>
      </w:r>
    </w:p>
    <w:p w:rsidR="00C9684A" w:rsidRPr="00C9684A" w:rsidRDefault="00C9684A" w:rsidP="00C9684A">
      <w:r w:rsidRPr="00C9684A">
        <w:rPr>
          <w:rFonts w:hint="eastAsia"/>
        </w:rPr>
        <w:t>第十条</w:t>
      </w:r>
      <w:r w:rsidRPr="00C9684A">
        <w:tab/>
      </w:r>
      <w:r w:rsidRPr="00C9684A">
        <w:rPr>
          <w:rFonts w:hint="eastAsia"/>
        </w:rPr>
        <w:t>施工现场的主要管理人员在施工现场应佩戴证明其身份的证卡或袖标。第十一条</w:t>
      </w:r>
      <w:r w:rsidRPr="00C9684A">
        <w:tab/>
      </w:r>
      <w:r w:rsidRPr="00C9684A">
        <w:rPr>
          <w:rFonts w:hint="eastAsia"/>
        </w:rPr>
        <w:t>承包单位应当按照施工总平面布置图搭设临时设施。堆放大宗材料和机</w:t>
      </w:r>
    </w:p>
    <w:p w:rsidR="00C9684A" w:rsidRPr="00C9684A" w:rsidRDefault="00C9684A" w:rsidP="00C9684A">
      <w:proofErr w:type="gramStart"/>
      <w:r w:rsidRPr="00C9684A">
        <w:rPr>
          <w:rFonts w:hint="eastAsia"/>
        </w:rPr>
        <w:t>具设备</w:t>
      </w:r>
      <w:proofErr w:type="gramEnd"/>
      <w:r w:rsidRPr="00C9684A">
        <w:rPr>
          <w:rFonts w:hint="eastAsia"/>
        </w:rPr>
        <w:t>不得侵占场地、道路及安全防护等设施。</w:t>
      </w:r>
    </w:p>
    <w:p w:rsidR="00C9684A" w:rsidRPr="00C9684A" w:rsidRDefault="00C9684A" w:rsidP="00C9684A">
      <w:r w:rsidRPr="00C9684A">
        <w:rPr>
          <w:rFonts w:hint="eastAsia"/>
        </w:rPr>
        <w:t>第十二条承包单位应保持场容场貌的整洁，随时清理建筑垃圾，原则上要求当日施工、当日清理，每周集中处理。</w:t>
      </w:r>
    </w:p>
    <w:p w:rsidR="00C9684A" w:rsidRPr="00C9684A" w:rsidRDefault="00C9684A" w:rsidP="00C9684A">
      <w:r w:rsidRPr="00C9684A">
        <w:rPr>
          <w:rFonts w:hint="eastAsia"/>
        </w:rPr>
        <w:t>第十三条承包单位应加强规范化管理，进行安全交底、安全教育和安全宣传。施工现场的各种安全设施和劳动保护器具，必须定期进行检查和维护。</w:t>
      </w:r>
    </w:p>
    <w:p w:rsidR="00C9684A" w:rsidRPr="00C9684A" w:rsidRDefault="00C9684A" w:rsidP="00C9684A">
      <w:r w:rsidRPr="00C9684A">
        <w:rPr>
          <w:rFonts w:hint="eastAsia"/>
        </w:rPr>
        <w:t>第十四条施工现场的用电线路、用电设施的安装和使用必须符合安装规范和安全操作规程，并按照施工组织设计进行架设，严禁任意拉线接电。</w:t>
      </w:r>
    </w:p>
    <w:p w:rsidR="00C9684A" w:rsidRPr="00C9684A" w:rsidRDefault="00C9684A" w:rsidP="00C9684A">
      <w:r w:rsidRPr="00C9684A">
        <w:rPr>
          <w:rFonts w:hint="eastAsia"/>
        </w:rPr>
        <w:t>第十五条危险作业区域应有安全防护措施和警示；夜间施工应设有保证施工安全的夜间照明；危险潮湿场所的照明及手持照明灯具，必须采用符合安全要求的电压。</w:t>
      </w:r>
    </w:p>
    <w:p w:rsidR="00C9684A" w:rsidRPr="00C9684A" w:rsidRDefault="00C9684A" w:rsidP="00C9684A">
      <w:r w:rsidRPr="00C9684A">
        <w:rPr>
          <w:rFonts w:hint="eastAsia"/>
        </w:rPr>
        <w:lastRenderedPageBreak/>
        <w:t>第十六条</w:t>
      </w:r>
      <w:r w:rsidRPr="00C9684A">
        <w:tab/>
      </w:r>
      <w:r w:rsidRPr="00C9684A">
        <w:rPr>
          <w:rFonts w:hint="eastAsia"/>
        </w:rPr>
        <w:t>电、气焊工现场使用的焊把线及气体胶管，在施工现场应摆放有序，除</w:t>
      </w:r>
    </w:p>
    <w:p w:rsidR="00C9684A" w:rsidRPr="00C9684A" w:rsidRDefault="00C9684A" w:rsidP="00C9684A">
      <w:r w:rsidRPr="00C9684A">
        <w:rPr>
          <w:rFonts w:hint="eastAsia"/>
        </w:rPr>
        <w:t>特殊作业进入高空钢结构外，下班前应收卷盘放。作业需通过道路时，应采取相应保护措施。</w:t>
      </w:r>
    </w:p>
    <w:p w:rsidR="00C9684A" w:rsidRPr="00C9684A" w:rsidRDefault="00C9684A" w:rsidP="00C9684A">
      <w:r w:rsidRPr="00C9684A">
        <w:rPr>
          <w:rFonts w:hint="eastAsia"/>
        </w:rPr>
        <w:t>第十七条</w:t>
      </w:r>
      <w:r w:rsidRPr="00C9684A">
        <w:tab/>
      </w:r>
      <w:r w:rsidRPr="00C9684A">
        <w:rPr>
          <w:rFonts w:hint="eastAsia"/>
        </w:rPr>
        <w:t>承包单位应该保证施工现场道路畅通，排水系统处于良好的使用状态。水阀要做到随用随关，</w:t>
      </w:r>
      <w:proofErr w:type="gramStart"/>
      <w:r w:rsidRPr="00C9684A">
        <w:rPr>
          <w:rFonts w:hint="eastAsia"/>
        </w:rPr>
        <w:t>严禁无阀供水</w:t>
      </w:r>
      <w:proofErr w:type="gramEnd"/>
      <w:r w:rsidRPr="00C9684A">
        <w:rPr>
          <w:rFonts w:hint="eastAsia"/>
        </w:rPr>
        <w:t>，杜绝现场用水跑、冒、滴、漏。设备及管线试压放水必须进入排水沟，严禁就地放水漫流。</w:t>
      </w:r>
    </w:p>
    <w:p w:rsidR="00C9684A" w:rsidRPr="00C9684A" w:rsidRDefault="00C9684A" w:rsidP="00C9684A">
      <w:r w:rsidRPr="00C9684A">
        <w:rPr>
          <w:rFonts w:hint="eastAsia"/>
        </w:rPr>
        <w:t>第十八条</w:t>
      </w:r>
      <w:r w:rsidRPr="00C9684A">
        <w:tab/>
      </w:r>
      <w:r w:rsidRPr="00C9684A">
        <w:rPr>
          <w:rFonts w:hint="eastAsia"/>
        </w:rPr>
        <w:t>承包单位进行地下工程或者基础工程施工时，发现地下电缆、地下隐蔽设施等应当暂停施工，保护好现场，并及时向乙烯指挥部报告，按照有关规定处理后，方可继续施工。</w:t>
      </w:r>
    </w:p>
    <w:p w:rsidR="00C9684A" w:rsidRPr="00C9684A" w:rsidRDefault="00C9684A" w:rsidP="00C9684A">
      <w:r w:rsidRPr="00C9684A">
        <w:rPr>
          <w:rFonts w:hint="eastAsia"/>
        </w:rPr>
        <w:t>第十九条承包单位未办理交接手续前，施工现场的安全保卫工作由承包单位负责。凡已进入现场的物资材料，零（部）件、配件损坏及丢失，由承包单位自行负责，非施工人员不得擅自进入施工现场。</w:t>
      </w:r>
    </w:p>
    <w:p w:rsidR="00C9684A" w:rsidRPr="00C9684A" w:rsidRDefault="00C9684A" w:rsidP="00C9684A">
      <w:r w:rsidRPr="00C9684A">
        <w:rPr>
          <w:rFonts w:hint="eastAsia"/>
        </w:rPr>
        <w:t>第二十条</w:t>
      </w:r>
      <w:r w:rsidRPr="00C9684A">
        <w:tab/>
      </w:r>
      <w:r w:rsidRPr="00C9684A">
        <w:rPr>
          <w:rFonts w:hint="eastAsia"/>
        </w:rPr>
        <w:t>承包单位应当设置符合消防要求的消防设施，并保持完好的备用状态。在容易发生火灾的地方施工或者储存、使用易燃易爆器材的，承包单位应当采取特殊的消防安全措施。</w:t>
      </w:r>
    </w:p>
    <w:p w:rsidR="00C9684A" w:rsidRPr="00C9684A" w:rsidRDefault="00C9684A" w:rsidP="00C9684A">
      <w:r w:rsidRPr="00C9684A">
        <w:rPr>
          <w:rFonts w:hint="eastAsia"/>
        </w:rPr>
        <w:t>第二十一条</w:t>
      </w:r>
      <w:r w:rsidRPr="00C9684A">
        <w:tab/>
      </w:r>
      <w:r w:rsidRPr="00C9684A">
        <w:rPr>
          <w:rFonts w:hint="eastAsia"/>
        </w:rPr>
        <w:t>承包单位应当遵守国家有关环境保护的法律规定，采取措施控制施工现场的各种粉尘、废气、废水、固体废弃物以及噪音、振动对环境的污染和危害。</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Pr>
        <w:rPr>
          <w:rFonts w:hint="eastAsia"/>
        </w:rPr>
        <w:sectPr w:rsidR="00C9684A" w:rsidRPr="00C9684A">
          <w:headerReference w:type="default" r:id="rId6"/>
          <w:pgSz w:w="11920" w:h="16840"/>
          <w:pgMar w:top="1580" w:right="1240" w:bottom="280" w:left="1280" w:header="1134" w:footer="0" w:gutter="0"/>
          <w:cols w:space="720" w:equalWidth="0">
            <w:col w:w="9400"/>
          </w:cols>
          <w:noEndnote/>
        </w:sectPr>
      </w:pPr>
    </w:p>
    <w:p w:rsidR="00C9684A" w:rsidRPr="00C9684A" w:rsidRDefault="00C9684A" w:rsidP="00CE1E77">
      <w:pPr>
        <w:jc w:val="center"/>
      </w:pPr>
      <w:r w:rsidRPr="00C9684A">
        <w:rPr>
          <w:rFonts w:hint="eastAsia"/>
        </w:rPr>
        <w:lastRenderedPageBreak/>
        <w:t>工程承包商</w:t>
      </w:r>
      <w:r w:rsidRPr="00C9684A">
        <w:t>HSE</w:t>
      </w:r>
      <w:r w:rsidRPr="00C9684A">
        <w:rPr>
          <w:rFonts w:hint="eastAsia"/>
        </w:rPr>
        <w:t>资质审核管理规定</w:t>
      </w:r>
    </w:p>
    <w:p w:rsidR="00C9684A" w:rsidRPr="00C9684A" w:rsidRDefault="00C9684A" w:rsidP="00C9684A"/>
    <w:p w:rsidR="00C9684A" w:rsidRPr="00C9684A" w:rsidRDefault="00C9684A" w:rsidP="00C9684A">
      <w:r w:rsidRPr="00C9684A">
        <w:rPr>
          <w:rFonts w:hint="eastAsia"/>
        </w:rPr>
        <w:t>第一章</w:t>
      </w:r>
      <w:r w:rsidRPr="00C9684A">
        <w:tab/>
      </w:r>
      <w:r w:rsidRPr="00C9684A">
        <w:rPr>
          <w:rFonts w:hint="eastAsia"/>
        </w:rPr>
        <w:t>总则</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第一条选择优秀承包商是项目建设创造良好</w:t>
      </w:r>
      <w:r w:rsidRPr="00C9684A">
        <w:t>HSE</w:t>
      </w:r>
      <w:r w:rsidRPr="00C9684A">
        <w:rPr>
          <w:rFonts w:hint="eastAsia"/>
        </w:rPr>
        <w:t>业绩的根本保证，对此，大庆石化</w:t>
      </w:r>
      <w:r w:rsidRPr="00C9684A">
        <w:t>120</w:t>
      </w:r>
      <w:r w:rsidRPr="00C9684A">
        <w:rPr>
          <w:rFonts w:hint="eastAsia"/>
        </w:rPr>
        <w:t>万吨</w:t>
      </w:r>
      <w:r w:rsidRPr="00C9684A">
        <w:t>/</w:t>
      </w:r>
      <w:r w:rsidRPr="00C9684A">
        <w:rPr>
          <w:rFonts w:hint="eastAsia"/>
        </w:rPr>
        <w:t>年乙烯改扩建工程建设项目实行招投标制。</w:t>
      </w:r>
    </w:p>
    <w:p w:rsidR="00C9684A" w:rsidRPr="00C9684A" w:rsidRDefault="00C9684A" w:rsidP="00C9684A">
      <w:r w:rsidRPr="00C9684A">
        <w:rPr>
          <w:rFonts w:hint="eastAsia"/>
        </w:rPr>
        <w:t>第二条</w:t>
      </w:r>
      <w:r w:rsidRPr="00C9684A">
        <w:tab/>
      </w:r>
      <w:r w:rsidRPr="00C9684A">
        <w:rPr>
          <w:rFonts w:hint="eastAsia"/>
        </w:rPr>
        <w:t>本文规定了大庆石化</w:t>
      </w:r>
      <w:r w:rsidRPr="00C9684A">
        <w:t>120</w:t>
      </w:r>
      <w:r w:rsidRPr="00C9684A">
        <w:rPr>
          <w:rFonts w:hint="eastAsia"/>
        </w:rPr>
        <w:t>万吨</w:t>
      </w:r>
      <w:r w:rsidRPr="00C9684A">
        <w:t>/</w:t>
      </w:r>
      <w:r w:rsidRPr="00C9684A">
        <w:rPr>
          <w:rFonts w:hint="eastAsia"/>
        </w:rPr>
        <w:t>年乙烯改扩建工程承包商应具备的</w:t>
      </w:r>
      <w:r w:rsidRPr="00C9684A">
        <w:t>HSE</w:t>
      </w:r>
      <w:r w:rsidRPr="00C9684A">
        <w:rPr>
          <w:rFonts w:hint="eastAsia"/>
        </w:rPr>
        <w:t>资质，以及相应管理规定。</w:t>
      </w:r>
    </w:p>
    <w:p w:rsidR="00C9684A" w:rsidRPr="00C9684A" w:rsidRDefault="00C9684A" w:rsidP="00C9684A">
      <w:r w:rsidRPr="00C9684A">
        <w:rPr>
          <w:rFonts w:hint="eastAsia"/>
        </w:rPr>
        <w:t>本规定适用于大庆石化</w:t>
      </w:r>
      <w:r w:rsidRPr="00C9684A">
        <w:t>120</w:t>
      </w:r>
      <w:r w:rsidRPr="00C9684A">
        <w:rPr>
          <w:rFonts w:hint="eastAsia"/>
        </w:rPr>
        <w:t>万吨</w:t>
      </w:r>
      <w:r w:rsidRPr="00C9684A">
        <w:t>/</w:t>
      </w:r>
      <w:r w:rsidRPr="00C9684A">
        <w:rPr>
          <w:rFonts w:hint="eastAsia"/>
        </w:rPr>
        <w:t>年乙烯改扩建工程承包商、工程监理单位和工程勘察单位。</w:t>
      </w:r>
    </w:p>
    <w:p w:rsidR="00C9684A" w:rsidRPr="00C9684A" w:rsidRDefault="00C9684A" w:rsidP="00C9684A"/>
    <w:p w:rsidR="00C9684A" w:rsidRPr="00C9684A" w:rsidRDefault="00C9684A" w:rsidP="00C9684A">
      <w:r w:rsidRPr="00C9684A">
        <w:rPr>
          <w:rFonts w:hint="eastAsia"/>
        </w:rPr>
        <w:t>第二章</w:t>
      </w:r>
      <w:r w:rsidRPr="00C9684A">
        <w:tab/>
      </w:r>
      <w:r w:rsidRPr="00C9684A">
        <w:rPr>
          <w:rFonts w:hint="eastAsia"/>
        </w:rPr>
        <w:t>职责</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第三条指挥部</w:t>
      </w:r>
      <w:r w:rsidRPr="00C9684A">
        <w:t>HSE</w:t>
      </w:r>
      <w:r w:rsidRPr="00C9684A">
        <w:rPr>
          <w:rFonts w:hint="eastAsia"/>
        </w:rPr>
        <w:t>部负责对承包商</w:t>
      </w:r>
      <w:r w:rsidRPr="00C9684A">
        <w:t>HSE</w:t>
      </w:r>
      <w:r w:rsidRPr="00C9684A">
        <w:rPr>
          <w:rFonts w:hint="eastAsia"/>
        </w:rPr>
        <w:t>资质预审，公司质量安全环保处负责对承包商</w:t>
      </w:r>
      <w:r w:rsidRPr="00C9684A">
        <w:t>HSE</w:t>
      </w:r>
      <w:r w:rsidRPr="00C9684A">
        <w:rPr>
          <w:rFonts w:hint="eastAsia"/>
        </w:rPr>
        <w:t>资质复审。</w:t>
      </w:r>
    </w:p>
    <w:p w:rsidR="00C9684A" w:rsidRPr="00C9684A" w:rsidRDefault="00C9684A" w:rsidP="00C9684A">
      <w:r w:rsidRPr="00C9684A">
        <w:rPr>
          <w:rFonts w:hint="eastAsia"/>
        </w:rPr>
        <w:t>第四条指挥部</w:t>
      </w:r>
      <w:r w:rsidRPr="00C9684A">
        <w:t>HSE</w:t>
      </w:r>
      <w:r w:rsidRPr="00C9684A">
        <w:rPr>
          <w:rFonts w:hint="eastAsia"/>
        </w:rPr>
        <w:t>部负责与承包商拟定安全合同，指挥部指挥负责签署《工程（服务）安全合同》。</w:t>
      </w:r>
    </w:p>
    <w:p w:rsidR="00C9684A" w:rsidRPr="00C9684A" w:rsidRDefault="00C9684A" w:rsidP="00C9684A"/>
    <w:p w:rsidR="00C9684A" w:rsidRPr="00C9684A" w:rsidRDefault="00C9684A" w:rsidP="00C9684A">
      <w:r w:rsidRPr="00C9684A">
        <w:rPr>
          <w:rFonts w:hint="eastAsia"/>
        </w:rPr>
        <w:t>第三章</w:t>
      </w:r>
      <w:r w:rsidRPr="00C9684A">
        <w:tab/>
      </w:r>
      <w:r w:rsidRPr="00C9684A">
        <w:rPr>
          <w:rFonts w:hint="eastAsia"/>
        </w:rPr>
        <w:t>管理内容</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第五条承包商按附表列出的款项向</w:t>
      </w:r>
      <w:r w:rsidRPr="00C9684A">
        <w:t>HSE</w:t>
      </w:r>
      <w:r w:rsidRPr="00C9684A">
        <w:rPr>
          <w:rFonts w:hint="eastAsia"/>
        </w:rPr>
        <w:t>部提交资质和能力证明材料</w:t>
      </w:r>
      <w:r w:rsidRPr="00C9684A">
        <w:t>(</w:t>
      </w:r>
      <w:r w:rsidRPr="00C9684A">
        <w:rPr>
          <w:rFonts w:hint="eastAsia"/>
        </w:rPr>
        <w:t>正本材料及复印件</w:t>
      </w:r>
      <w:r w:rsidRPr="00C9684A">
        <w:t>)</w:t>
      </w:r>
      <w:r w:rsidRPr="00C9684A">
        <w:rPr>
          <w:rFonts w:hint="eastAsia"/>
        </w:rPr>
        <w:t>，</w:t>
      </w:r>
      <w:r w:rsidRPr="00C9684A">
        <w:t>HSE</w:t>
      </w:r>
      <w:r w:rsidRPr="00C9684A">
        <w:rPr>
          <w:rFonts w:hint="eastAsia"/>
        </w:rPr>
        <w:t>部组织人员对承包商材料进行预审。如果承包商提供的材料不能充分证明其能力时，</w:t>
      </w:r>
      <w:r w:rsidRPr="00C9684A">
        <w:t>HSE</w:t>
      </w:r>
      <w:r w:rsidRPr="00C9684A">
        <w:rPr>
          <w:rFonts w:hint="eastAsia"/>
        </w:rPr>
        <w:t>部应要求其补充材料澄清疑惑，必要时可对承包商在建现场进行实地考察。</w:t>
      </w:r>
    </w:p>
    <w:p w:rsidR="00C9684A" w:rsidRPr="00C9684A" w:rsidRDefault="00C9684A" w:rsidP="00C9684A">
      <w:r w:rsidRPr="00C9684A">
        <w:rPr>
          <w:rFonts w:hint="eastAsia"/>
        </w:rPr>
        <w:t>第六条</w:t>
      </w:r>
      <w:r w:rsidRPr="00C9684A">
        <w:t>HSE</w:t>
      </w:r>
      <w:r w:rsidRPr="00C9684A">
        <w:rPr>
          <w:rFonts w:hint="eastAsia"/>
        </w:rPr>
        <w:t>部存档相关材料的副本或电子版本及</w:t>
      </w:r>
      <w:r w:rsidRPr="00C9684A">
        <w:t>HSE</w:t>
      </w:r>
      <w:r w:rsidRPr="00C9684A">
        <w:rPr>
          <w:rFonts w:hint="eastAsia"/>
        </w:rPr>
        <w:t>资格预审单。预审不能通过的，</w:t>
      </w:r>
      <w:r w:rsidRPr="00C9684A">
        <w:t>HSE</w:t>
      </w:r>
      <w:r w:rsidRPr="00C9684A">
        <w:rPr>
          <w:rFonts w:hint="eastAsia"/>
        </w:rPr>
        <w:t>部同样要将相关材料副本或电子版本存档。</w:t>
      </w:r>
    </w:p>
    <w:p w:rsidR="00C9684A" w:rsidRPr="00C9684A" w:rsidRDefault="00C9684A" w:rsidP="00C9684A">
      <w:r w:rsidRPr="00C9684A">
        <w:rPr>
          <w:rFonts w:hint="eastAsia"/>
        </w:rPr>
        <w:t>第七条承包商资质预审合格后，石化公司质量安全环保处对承包商进行</w:t>
      </w:r>
      <w:r w:rsidRPr="00C9684A">
        <w:t>HSE</w:t>
      </w:r>
      <w:r w:rsidRPr="00C9684A">
        <w:rPr>
          <w:rFonts w:hint="eastAsia"/>
        </w:rPr>
        <w:t>资质复审，并存档相关材料的复印件。</w:t>
      </w:r>
    </w:p>
    <w:p w:rsidR="00C9684A" w:rsidRPr="00C9684A" w:rsidRDefault="00C9684A" w:rsidP="00C9684A">
      <w:r w:rsidRPr="00C9684A">
        <w:rPr>
          <w:rFonts w:hint="eastAsia"/>
        </w:rPr>
        <w:t>第八条</w:t>
      </w:r>
      <w:r w:rsidRPr="00C9684A">
        <w:tab/>
        <w:t>HSE</w:t>
      </w:r>
      <w:r w:rsidRPr="00C9684A">
        <w:rPr>
          <w:rFonts w:hint="eastAsia"/>
        </w:rPr>
        <w:t>部向承包商提供指挥部</w:t>
      </w:r>
      <w:r w:rsidRPr="00C9684A">
        <w:t>HSE</w:t>
      </w:r>
      <w:r w:rsidRPr="00C9684A">
        <w:rPr>
          <w:rFonts w:hint="eastAsia"/>
        </w:rPr>
        <w:t>管理规定，使承包商了解指挥部的</w:t>
      </w:r>
      <w:r w:rsidRPr="00C9684A">
        <w:t>HSE</w:t>
      </w:r>
      <w:r w:rsidRPr="00C9684A">
        <w:rPr>
          <w:rFonts w:hint="eastAsia"/>
        </w:rPr>
        <w:t>管理要求。</w:t>
      </w:r>
    </w:p>
    <w:p w:rsidR="00C9684A" w:rsidRPr="00C9684A" w:rsidRDefault="00C9684A" w:rsidP="00C9684A">
      <w:r w:rsidRPr="00C9684A">
        <w:rPr>
          <w:rFonts w:hint="eastAsia"/>
        </w:rPr>
        <w:t>第九条项目实行分包的，由总承包商按照本管理规定对分包商进行资格预审，项目组和</w:t>
      </w:r>
      <w:r w:rsidRPr="00C9684A">
        <w:t>HSE</w:t>
      </w:r>
      <w:r w:rsidRPr="00C9684A">
        <w:rPr>
          <w:rFonts w:hint="eastAsia"/>
        </w:rPr>
        <w:t>部进行复审，</w:t>
      </w:r>
      <w:r w:rsidRPr="00C9684A">
        <w:t>HSE</w:t>
      </w:r>
      <w:r w:rsidRPr="00C9684A">
        <w:rPr>
          <w:rFonts w:hint="eastAsia"/>
        </w:rPr>
        <w:t>部存档相关材料的复印件。</w:t>
      </w:r>
    </w:p>
    <w:p w:rsidR="00C9684A" w:rsidRPr="00C9684A" w:rsidRDefault="00C9684A" w:rsidP="00C9684A">
      <w:r w:rsidRPr="00C9684A">
        <w:rPr>
          <w:rFonts w:hint="eastAsia"/>
        </w:rPr>
        <w:t>第十条承包商与</w:t>
      </w:r>
      <w:r w:rsidRPr="00C9684A">
        <w:t>HSE</w:t>
      </w:r>
      <w:r w:rsidRPr="00C9684A">
        <w:rPr>
          <w:rFonts w:hint="eastAsia"/>
        </w:rPr>
        <w:t>部就工程项目双方责任与义务共同拟定《工程（服务）安全合同》，经指挥部指挥签署生效。</w:t>
      </w:r>
    </w:p>
    <w:p w:rsidR="00C9684A" w:rsidRPr="00C9684A" w:rsidRDefault="00C9684A" w:rsidP="00C9684A">
      <w:r w:rsidRPr="00C9684A">
        <w:rPr>
          <w:rFonts w:hint="eastAsia"/>
        </w:rPr>
        <w:t>第十一条在正式合同未完</w:t>
      </w:r>
      <w:proofErr w:type="gramStart"/>
      <w:r w:rsidRPr="00C9684A">
        <w:rPr>
          <w:rFonts w:hint="eastAsia"/>
        </w:rPr>
        <w:t>成签订</w:t>
      </w:r>
      <w:proofErr w:type="gramEnd"/>
      <w:r w:rsidRPr="00C9684A">
        <w:rPr>
          <w:rFonts w:hint="eastAsia"/>
        </w:rPr>
        <w:t>之前，如果因项目需要承包商提前进入现场，需经指挥部同意，并拟定《工程（服务）安全协议》后执行。但在正式合同签订后，协议自动失效。</w:t>
      </w:r>
    </w:p>
    <w:p w:rsidR="00C9684A" w:rsidRPr="00C9684A" w:rsidRDefault="00C9684A" w:rsidP="00C9684A"/>
    <w:p w:rsidR="00C9684A" w:rsidRPr="00C9684A" w:rsidRDefault="00C9684A" w:rsidP="00C9684A"/>
    <w:p w:rsidR="00C9684A" w:rsidRPr="00C9684A" w:rsidRDefault="00C9684A" w:rsidP="00C9684A">
      <w:r w:rsidRPr="00C9684A">
        <w:rPr>
          <w:rFonts w:hint="eastAsia"/>
        </w:rPr>
        <w:t>附件</w:t>
      </w:r>
    </w:p>
    <w:p w:rsidR="00C9684A" w:rsidRPr="00C9684A" w:rsidRDefault="00C9684A" w:rsidP="00C9684A">
      <w:r w:rsidRPr="00C9684A">
        <w:rPr>
          <w:rFonts w:hint="eastAsia"/>
        </w:rPr>
        <w:t>表</w:t>
      </w:r>
      <w:r w:rsidRPr="00C9684A">
        <w:t>1.</w:t>
      </w:r>
      <w:r w:rsidRPr="00C9684A">
        <w:rPr>
          <w:rFonts w:hint="eastAsia"/>
        </w:rPr>
        <w:t>承包商</w:t>
      </w:r>
      <w:r w:rsidRPr="00C9684A">
        <w:t>HSE</w:t>
      </w:r>
      <w:r w:rsidRPr="00C9684A">
        <w:rPr>
          <w:rFonts w:hint="eastAsia"/>
        </w:rPr>
        <w:t>资格预审单</w:t>
      </w:r>
    </w:p>
    <w:p w:rsidR="00C9684A" w:rsidRPr="00C9684A" w:rsidRDefault="00C9684A" w:rsidP="00C9684A">
      <w:r w:rsidRPr="00C9684A">
        <w:rPr>
          <w:rFonts w:hint="eastAsia"/>
        </w:rPr>
        <w:t>表</w:t>
      </w:r>
      <w:r w:rsidRPr="00C9684A">
        <w:t>2.</w:t>
      </w:r>
      <w:r w:rsidRPr="00C9684A">
        <w:rPr>
          <w:rFonts w:hint="eastAsia"/>
        </w:rPr>
        <w:t>工程监理单位</w:t>
      </w:r>
      <w:r w:rsidRPr="00C9684A">
        <w:t>HSE</w:t>
      </w:r>
      <w:r w:rsidRPr="00C9684A">
        <w:rPr>
          <w:rFonts w:hint="eastAsia"/>
        </w:rPr>
        <w:t>资格预审单表</w:t>
      </w:r>
      <w:r w:rsidRPr="00C9684A">
        <w:t>3.</w:t>
      </w:r>
      <w:r w:rsidRPr="00C9684A">
        <w:rPr>
          <w:rFonts w:hint="eastAsia"/>
        </w:rPr>
        <w:t>工程勘察单位</w:t>
      </w:r>
      <w:r w:rsidRPr="00C9684A">
        <w:t>HSE</w:t>
      </w:r>
      <w:r w:rsidRPr="00C9684A">
        <w:rPr>
          <w:rFonts w:hint="eastAsia"/>
        </w:rPr>
        <w:t>资格预审单表</w:t>
      </w:r>
      <w:r w:rsidRPr="00C9684A">
        <w:t>4.</w:t>
      </w:r>
      <w:r w:rsidRPr="00C9684A">
        <w:rPr>
          <w:rFonts w:hint="eastAsia"/>
        </w:rPr>
        <w:t>分包商</w:t>
      </w:r>
      <w:r w:rsidRPr="00C9684A">
        <w:t>HSE</w:t>
      </w:r>
      <w:r w:rsidRPr="00C9684A">
        <w:rPr>
          <w:rFonts w:hint="eastAsia"/>
        </w:rPr>
        <w:t>资格预审单</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Pr>
        <w:sectPr w:rsidR="00C9684A" w:rsidRPr="00C9684A">
          <w:pgSz w:w="11920" w:h="16840"/>
          <w:pgMar w:top="1580" w:right="1260" w:bottom="280" w:left="1280" w:header="1134" w:footer="0" w:gutter="0"/>
          <w:cols w:space="720"/>
          <w:noEndnote/>
        </w:sectPr>
      </w:pPr>
    </w:p>
    <w:p w:rsidR="00C9684A" w:rsidRPr="00C9684A" w:rsidRDefault="00C9684A" w:rsidP="00C9684A"/>
    <w:p w:rsidR="00C9684A" w:rsidRPr="00C9684A" w:rsidRDefault="00C9684A" w:rsidP="00C9684A"/>
    <w:p w:rsidR="00C9684A" w:rsidRPr="00C9684A" w:rsidRDefault="00C9684A" w:rsidP="00C9684A">
      <w:pPr>
        <w:sectPr w:rsidR="00C9684A" w:rsidRPr="00C9684A">
          <w:pgSz w:w="11920" w:h="16840"/>
          <w:pgMar w:top="1580" w:right="1200" w:bottom="280" w:left="1240" w:header="1134" w:footer="0" w:gutter="0"/>
          <w:cols w:space="720" w:equalWidth="0">
            <w:col w:w="9480"/>
          </w:cols>
          <w:noEndnote/>
        </w:sectPr>
      </w:pPr>
    </w:p>
    <w:p w:rsidR="00C9684A" w:rsidRPr="00C9684A" w:rsidRDefault="00C9684A" w:rsidP="00C9684A">
      <w:r w:rsidRPr="00C9684A">
        <w:rPr>
          <w:rFonts w:hint="eastAsia"/>
        </w:rPr>
        <w:t>附表</w:t>
      </w:r>
      <w:r w:rsidRPr="00C9684A">
        <w:t>1</w:t>
      </w:r>
    </w:p>
    <w:p w:rsidR="00C9684A" w:rsidRPr="00C9684A" w:rsidRDefault="00C9684A" w:rsidP="00C9684A">
      <w:r w:rsidRPr="00C9684A">
        <w:br w:type="column"/>
      </w:r>
    </w:p>
    <w:p w:rsidR="00C9684A" w:rsidRPr="00C9684A" w:rsidRDefault="00C9684A" w:rsidP="00C9684A"/>
    <w:p w:rsidR="00C9684A" w:rsidRPr="00C9684A" w:rsidRDefault="00C9684A" w:rsidP="00C9684A">
      <w:r w:rsidRPr="00C9684A">
        <w:rPr>
          <w:rFonts w:hint="eastAsia"/>
        </w:rPr>
        <w:t>承包商</w:t>
      </w:r>
      <w:r w:rsidRPr="00C9684A">
        <w:t>HSE</w:t>
      </w:r>
      <w:r w:rsidRPr="00C9684A">
        <w:rPr>
          <w:rFonts w:hint="eastAsia"/>
        </w:rPr>
        <w:t>资格预审单</w:t>
      </w:r>
    </w:p>
    <w:p w:rsidR="00C9684A" w:rsidRPr="00C9684A" w:rsidRDefault="00C9684A" w:rsidP="00C9684A">
      <w:pPr>
        <w:sectPr w:rsidR="00C9684A" w:rsidRPr="00C9684A">
          <w:type w:val="continuous"/>
          <w:pgSz w:w="11920" w:h="16840"/>
          <w:pgMar w:top="3120" w:right="1200" w:bottom="280" w:left="1240" w:header="720" w:footer="720" w:gutter="0"/>
          <w:cols w:num="2" w:space="720" w:equalWidth="0">
            <w:col w:w="779" w:space="2503"/>
            <w:col w:w="6198"/>
          </w:cols>
          <w:noEndnote/>
        </w:sectPr>
      </w:pPr>
    </w:p>
    <w:p w:rsidR="00C9684A" w:rsidRPr="00C9684A" w:rsidRDefault="00C9684A" w:rsidP="00C9684A"/>
    <w:tbl>
      <w:tblPr>
        <w:tblW w:w="0" w:type="auto"/>
        <w:tblInd w:w="99" w:type="dxa"/>
        <w:tblLayout w:type="fixed"/>
        <w:tblCellMar>
          <w:left w:w="0" w:type="dxa"/>
          <w:right w:w="0" w:type="dxa"/>
        </w:tblCellMar>
        <w:tblLook w:val="0000" w:firstRow="0" w:lastRow="0" w:firstColumn="0" w:lastColumn="0" w:noHBand="0" w:noVBand="0"/>
      </w:tblPr>
      <w:tblGrid>
        <w:gridCol w:w="483"/>
        <w:gridCol w:w="4286"/>
        <w:gridCol w:w="1574"/>
        <w:gridCol w:w="1656"/>
        <w:gridCol w:w="1195"/>
      </w:tblGrid>
      <w:tr w:rsidR="00C9684A" w:rsidRPr="00C9684A" w:rsidTr="00C9684A">
        <w:trPr>
          <w:trHeight w:hRule="exact" w:val="420"/>
        </w:trPr>
        <w:tc>
          <w:tcPr>
            <w:tcW w:w="9194" w:type="dxa"/>
            <w:gridSpan w:val="5"/>
            <w:tcBorders>
              <w:top w:val="single" w:sz="12"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项目名称：</w:t>
            </w:r>
          </w:p>
        </w:tc>
      </w:tr>
      <w:tr w:rsidR="00C9684A" w:rsidRPr="00C9684A" w:rsidTr="00C9684A">
        <w:trPr>
          <w:trHeight w:hRule="exact" w:val="413"/>
        </w:trPr>
        <w:tc>
          <w:tcPr>
            <w:tcW w:w="9194" w:type="dxa"/>
            <w:gridSpan w:val="5"/>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承包商名称：</w:t>
            </w:r>
          </w:p>
        </w:tc>
      </w:tr>
      <w:tr w:rsidR="00C9684A" w:rsidRPr="00C9684A" w:rsidTr="00C9684A">
        <w:trPr>
          <w:trHeight w:hRule="exact" w:val="638"/>
        </w:trPr>
        <w:tc>
          <w:tcPr>
            <w:tcW w:w="483"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序</w:t>
            </w:r>
          </w:p>
          <w:p w:rsidR="00C9684A" w:rsidRPr="00C9684A" w:rsidRDefault="00C9684A" w:rsidP="00C9684A">
            <w:r w:rsidRPr="00C9684A">
              <w:rPr>
                <w:rFonts w:hint="eastAsia"/>
              </w:rPr>
              <w:t>号</w:t>
            </w:r>
          </w:p>
        </w:tc>
        <w:tc>
          <w:tcPr>
            <w:tcW w:w="428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承包商提供资质证明材料</w:t>
            </w:r>
          </w:p>
        </w:tc>
        <w:tc>
          <w:tcPr>
            <w:tcW w:w="157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要求</w:t>
            </w:r>
          </w:p>
        </w:tc>
        <w:tc>
          <w:tcPr>
            <w:tcW w:w="165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HSE</w:t>
            </w:r>
            <w:r w:rsidRPr="00C9684A">
              <w:rPr>
                <w:rFonts w:hint="eastAsia"/>
              </w:rPr>
              <w:t>部存档</w:t>
            </w:r>
          </w:p>
        </w:tc>
        <w:tc>
          <w:tcPr>
            <w:tcW w:w="1195"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p w:rsidR="00C9684A" w:rsidRPr="00C9684A" w:rsidRDefault="00C9684A" w:rsidP="00C9684A">
            <w:r w:rsidRPr="00C9684A">
              <w:rPr>
                <w:rFonts w:hint="eastAsia"/>
              </w:rPr>
              <w:t>预审情况</w:t>
            </w:r>
          </w:p>
        </w:tc>
      </w:tr>
      <w:tr w:rsidR="00C9684A" w:rsidRPr="00C9684A" w:rsidTr="00C9684A">
        <w:trPr>
          <w:trHeight w:hRule="exact" w:val="412"/>
        </w:trPr>
        <w:tc>
          <w:tcPr>
            <w:tcW w:w="483"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1</w:t>
            </w:r>
          </w:p>
        </w:tc>
        <w:tc>
          <w:tcPr>
            <w:tcW w:w="428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营业执照</w:t>
            </w:r>
          </w:p>
        </w:tc>
        <w:tc>
          <w:tcPr>
            <w:tcW w:w="157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原件及复印件</w:t>
            </w:r>
          </w:p>
        </w:tc>
        <w:tc>
          <w:tcPr>
            <w:tcW w:w="165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复印件</w:t>
            </w:r>
          </w:p>
        </w:tc>
        <w:tc>
          <w:tcPr>
            <w:tcW w:w="1195"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13"/>
        </w:trPr>
        <w:tc>
          <w:tcPr>
            <w:tcW w:w="483"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2</w:t>
            </w:r>
          </w:p>
        </w:tc>
        <w:tc>
          <w:tcPr>
            <w:tcW w:w="428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安全生产许可证</w:t>
            </w:r>
          </w:p>
        </w:tc>
        <w:tc>
          <w:tcPr>
            <w:tcW w:w="157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原件及复印件</w:t>
            </w:r>
          </w:p>
        </w:tc>
        <w:tc>
          <w:tcPr>
            <w:tcW w:w="165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复印件</w:t>
            </w:r>
          </w:p>
        </w:tc>
        <w:tc>
          <w:tcPr>
            <w:tcW w:w="1195"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12"/>
        </w:trPr>
        <w:tc>
          <w:tcPr>
            <w:tcW w:w="483"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3</w:t>
            </w:r>
          </w:p>
        </w:tc>
        <w:tc>
          <w:tcPr>
            <w:tcW w:w="428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职业健康安全管理体系</w:t>
            </w:r>
            <w:r w:rsidRPr="00C9684A">
              <w:t>(GB/T28001)</w:t>
            </w:r>
            <w:r w:rsidRPr="00C9684A">
              <w:rPr>
                <w:rFonts w:hint="eastAsia"/>
              </w:rPr>
              <w:t>认证证书</w:t>
            </w:r>
          </w:p>
        </w:tc>
        <w:tc>
          <w:tcPr>
            <w:tcW w:w="157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原件及复印件</w:t>
            </w:r>
          </w:p>
        </w:tc>
        <w:tc>
          <w:tcPr>
            <w:tcW w:w="165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复印件</w:t>
            </w:r>
          </w:p>
        </w:tc>
        <w:tc>
          <w:tcPr>
            <w:tcW w:w="1195"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13"/>
        </w:trPr>
        <w:tc>
          <w:tcPr>
            <w:tcW w:w="483"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4</w:t>
            </w:r>
          </w:p>
        </w:tc>
        <w:tc>
          <w:tcPr>
            <w:tcW w:w="428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环境管理体系（</w:t>
            </w:r>
            <w:r w:rsidRPr="00C9684A">
              <w:t>GB/T24001</w:t>
            </w:r>
            <w:r w:rsidRPr="00C9684A">
              <w:rPr>
                <w:rFonts w:hint="eastAsia"/>
              </w:rPr>
              <w:t>）认证证书</w:t>
            </w:r>
          </w:p>
        </w:tc>
        <w:tc>
          <w:tcPr>
            <w:tcW w:w="157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原件及复印件</w:t>
            </w:r>
          </w:p>
        </w:tc>
        <w:tc>
          <w:tcPr>
            <w:tcW w:w="165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复印件</w:t>
            </w:r>
          </w:p>
        </w:tc>
        <w:tc>
          <w:tcPr>
            <w:tcW w:w="1195"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1262"/>
        </w:trPr>
        <w:tc>
          <w:tcPr>
            <w:tcW w:w="483"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t>5</w:t>
            </w:r>
          </w:p>
        </w:tc>
        <w:tc>
          <w:tcPr>
            <w:tcW w:w="428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本项目的安全管理组织机构；安全管理人员</w:t>
            </w:r>
          </w:p>
          <w:p w:rsidR="00C9684A" w:rsidRPr="00C9684A" w:rsidRDefault="00C9684A" w:rsidP="00C9684A">
            <w:r w:rsidRPr="00C9684A">
              <w:rPr>
                <w:rFonts w:hint="eastAsia"/>
              </w:rPr>
              <w:t>名单、电话及职责分工（施工人数</w:t>
            </w:r>
            <w:r w:rsidRPr="00C9684A">
              <w:t>50</w:t>
            </w:r>
            <w:r w:rsidRPr="00C9684A">
              <w:rPr>
                <w:rFonts w:hint="eastAsia"/>
              </w:rPr>
              <w:t>人以下时，安全管理人员不少于</w:t>
            </w:r>
            <w:r w:rsidRPr="00C9684A">
              <w:t>1</w:t>
            </w:r>
            <w:r w:rsidRPr="00C9684A">
              <w:rPr>
                <w:rFonts w:hint="eastAsia"/>
              </w:rPr>
              <w:t>名，大于</w:t>
            </w:r>
            <w:r w:rsidRPr="00C9684A">
              <w:t>50</w:t>
            </w:r>
            <w:r w:rsidRPr="00C9684A">
              <w:rPr>
                <w:rFonts w:hint="eastAsia"/>
              </w:rPr>
              <w:t>人时按</w:t>
            </w:r>
          </w:p>
          <w:p w:rsidR="00C9684A" w:rsidRPr="00C9684A" w:rsidRDefault="00C9684A" w:rsidP="00C9684A">
            <w:r w:rsidRPr="00C9684A">
              <w:t>2%</w:t>
            </w:r>
            <w:r w:rsidRPr="00C9684A">
              <w:rPr>
                <w:rFonts w:hint="eastAsia"/>
              </w:rPr>
              <w:t>配备安全管理人员）</w:t>
            </w:r>
          </w:p>
        </w:tc>
        <w:tc>
          <w:tcPr>
            <w:tcW w:w="157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书面或电子版</w:t>
            </w:r>
          </w:p>
        </w:tc>
        <w:tc>
          <w:tcPr>
            <w:tcW w:w="165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书面或电子版</w:t>
            </w:r>
          </w:p>
        </w:tc>
        <w:tc>
          <w:tcPr>
            <w:tcW w:w="1195"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638"/>
        </w:trPr>
        <w:tc>
          <w:tcPr>
            <w:tcW w:w="483"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6</w:t>
            </w:r>
          </w:p>
        </w:tc>
        <w:tc>
          <w:tcPr>
            <w:tcW w:w="428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法人代表、项目负责人、安全负责人和安全</w:t>
            </w:r>
          </w:p>
          <w:p w:rsidR="00C9684A" w:rsidRPr="00C9684A" w:rsidRDefault="00C9684A" w:rsidP="00C9684A">
            <w:r w:rsidRPr="00C9684A">
              <w:rPr>
                <w:rFonts w:hint="eastAsia"/>
              </w:rPr>
              <w:t>管理人员的安全培训合格证（政府颁发）</w:t>
            </w:r>
          </w:p>
        </w:tc>
        <w:tc>
          <w:tcPr>
            <w:tcW w:w="157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原件及复印件</w:t>
            </w:r>
          </w:p>
        </w:tc>
        <w:tc>
          <w:tcPr>
            <w:tcW w:w="165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复印件</w:t>
            </w:r>
          </w:p>
        </w:tc>
        <w:tc>
          <w:tcPr>
            <w:tcW w:w="1195"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13"/>
        </w:trPr>
        <w:tc>
          <w:tcPr>
            <w:tcW w:w="483"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7</w:t>
            </w:r>
          </w:p>
        </w:tc>
        <w:tc>
          <w:tcPr>
            <w:tcW w:w="428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安全负责人和安全管理人员的专业及经历</w:t>
            </w:r>
          </w:p>
        </w:tc>
        <w:tc>
          <w:tcPr>
            <w:tcW w:w="157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书面材料</w:t>
            </w:r>
          </w:p>
        </w:tc>
        <w:tc>
          <w:tcPr>
            <w:tcW w:w="165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书面材料</w:t>
            </w:r>
          </w:p>
        </w:tc>
        <w:tc>
          <w:tcPr>
            <w:tcW w:w="1195"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12"/>
        </w:trPr>
        <w:tc>
          <w:tcPr>
            <w:tcW w:w="483"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8</w:t>
            </w:r>
          </w:p>
        </w:tc>
        <w:tc>
          <w:tcPr>
            <w:tcW w:w="428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特种作业人员的资质证明</w:t>
            </w:r>
          </w:p>
        </w:tc>
        <w:tc>
          <w:tcPr>
            <w:tcW w:w="157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证件</w:t>
            </w:r>
          </w:p>
        </w:tc>
        <w:tc>
          <w:tcPr>
            <w:tcW w:w="165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复印件</w:t>
            </w:r>
          </w:p>
        </w:tc>
        <w:tc>
          <w:tcPr>
            <w:tcW w:w="1195"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640"/>
        </w:trPr>
        <w:tc>
          <w:tcPr>
            <w:tcW w:w="483"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9</w:t>
            </w:r>
          </w:p>
        </w:tc>
        <w:tc>
          <w:tcPr>
            <w:tcW w:w="428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提供为员工办理意外伤害保险和工伤保险的</w:t>
            </w:r>
          </w:p>
          <w:p w:rsidR="00C9684A" w:rsidRPr="00C9684A" w:rsidRDefault="00C9684A" w:rsidP="00C9684A">
            <w:r w:rsidRPr="00C9684A">
              <w:rPr>
                <w:rFonts w:hint="eastAsia"/>
              </w:rPr>
              <w:t>承诺</w:t>
            </w:r>
          </w:p>
        </w:tc>
        <w:tc>
          <w:tcPr>
            <w:tcW w:w="157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书面材料</w:t>
            </w:r>
          </w:p>
        </w:tc>
        <w:tc>
          <w:tcPr>
            <w:tcW w:w="165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书面材料</w:t>
            </w:r>
          </w:p>
        </w:tc>
        <w:tc>
          <w:tcPr>
            <w:tcW w:w="1195"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638"/>
        </w:trPr>
        <w:tc>
          <w:tcPr>
            <w:tcW w:w="483"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10</w:t>
            </w:r>
          </w:p>
        </w:tc>
        <w:tc>
          <w:tcPr>
            <w:tcW w:w="428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安全管理制度（安全生产责任制；安全教育</w:t>
            </w:r>
          </w:p>
          <w:p w:rsidR="00C9684A" w:rsidRPr="00C9684A" w:rsidRDefault="00C9684A" w:rsidP="00C9684A">
            <w:r w:rsidRPr="00C9684A">
              <w:rPr>
                <w:rFonts w:hint="eastAsia"/>
              </w:rPr>
              <w:t>制度）</w:t>
            </w:r>
          </w:p>
        </w:tc>
        <w:tc>
          <w:tcPr>
            <w:tcW w:w="157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书面或电子版</w:t>
            </w:r>
          </w:p>
        </w:tc>
        <w:tc>
          <w:tcPr>
            <w:tcW w:w="165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书面或电子版</w:t>
            </w:r>
          </w:p>
        </w:tc>
        <w:tc>
          <w:tcPr>
            <w:tcW w:w="1195"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640"/>
        </w:trPr>
        <w:tc>
          <w:tcPr>
            <w:tcW w:w="483"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11</w:t>
            </w:r>
          </w:p>
        </w:tc>
        <w:tc>
          <w:tcPr>
            <w:tcW w:w="428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如果项目实行分包，提供对分包商的安全管</w:t>
            </w:r>
          </w:p>
          <w:p w:rsidR="00C9684A" w:rsidRPr="00C9684A" w:rsidRDefault="00C9684A" w:rsidP="00C9684A">
            <w:r w:rsidRPr="00C9684A">
              <w:rPr>
                <w:rFonts w:hint="eastAsia"/>
              </w:rPr>
              <w:t>理办法</w:t>
            </w:r>
          </w:p>
        </w:tc>
        <w:tc>
          <w:tcPr>
            <w:tcW w:w="157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书面或电子版</w:t>
            </w:r>
          </w:p>
        </w:tc>
        <w:tc>
          <w:tcPr>
            <w:tcW w:w="165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书面或电子版</w:t>
            </w:r>
          </w:p>
        </w:tc>
        <w:tc>
          <w:tcPr>
            <w:tcW w:w="1195"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638"/>
        </w:trPr>
        <w:tc>
          <w:tcPr>
            <w:tcW w:w="483"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12</w:t>
            </w:r>
          </w:p>
        </w:tc>
        <w:tc>
          <w:tcPr>
            <w:tcW w:w="428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三年内的</w:t>
            </w:r>
            <w:r w:rsidRPr="00C9684A">
              <w:t>HSE</w:t>
            </w:r>
            <w:r w:rsidRPr="00C9684A">
              <w:rPr>
                <w:rFonts w:hint="eastAsia"/>
              </w:rPr>
              <w:t>表现（完成项目；事故及未遂</w:t>
            </w:r>
          </w:p>
          <w:p w:rsidR="00C9684A" w:rsidRPr="00C9684A" w:rsidRDefault="00C9684A" w:rsidP="00C9684A">
            <w:r w:rsidRPr="00C9684A">
              <w:rPr>
                <w:rFonts w:hint="eastAsia"/>
              </w:rPr>
              <w:t>事故；安全管理状况）</w:t>
            </w:r>
          </w:p>
        </w:tc>
        <w:tc>
          <w:tcPr>
            <w:tcW w:w="157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书面材料</w:t>
            </w:r>
          </w:p>
        </w:tc>
        <w:tc>
          <w:tcPr>
            <w:tcW w:w="165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书面材料</w:t>
            </w:r>
          </w:p>
        </w:tc>
        <w:tc>
          <w:tcPr>
            <w:tcW w:w="1195"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12"/>
        </w:trPr>
        <w:tc>
          <w:tcPr>
            <w:tcW w:w="483"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13</w:t>
            </w:r>
          </w:p>
        </w:tc>
        <w:tc>
          <w:tcPr>
            <w:tcW w:w="428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承包商在建项目</w:t>
            </w:r>
          </w:p>
        </w:tc>
        <w:tc>
          <w:tcPr>
            <w:tcW w:w="157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书面材料</w:t>
            </w:r>
          </w:p>
        </w:tc>
        <w:tc>
          <w:tcPr>
            <w:tcW w:w="165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书面材料</w:t>
            </w:r>
          </w:p>
        </w:tc>
        <w:tc>
          <w:tcPr>
            <w:tcW w:w="1195"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13"/>
        </w:trPr>
        <w:tc>
          <w:tcPr>
            <w:tcW w:w="483"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14</w:t>
            </w:r>
          </w:p>
        </w:tc>
        <w:tc>
          <w:tcPr>
            <w:tcW w:w="428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其它证明材料</w:t>
            </w:r>
          </w:p>
        </w:tc>
        <w:tc>
          <w:tcPr>
            <w:tcW w:w="157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65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95"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12"/>
        </w:trPr>
        <w:tc>
          <w:tcPr>
            <w:tcW w:w="483"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428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是否接受指挥部</w:t>
            </w:r>
            <w:r w:rsidRPr="00C9684A">
              <w:t>HSE</w:t>
            </w:r>
            <w:r w:rsidRPr="00C9684A">
              <w:rPr>
                <w:rFonts w:hint="eastAsia"/>
              </w:rPr>
              <w:t>管理规定</w:t>
            </w:r>
          </w:p>
        </w:tc>
        <w:tc>
          <w:tcPr>
            <w:tcW w:w="4425" w:type="dxa"/>
            <w:gridSpan w:val="3"/>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承包商项目经理签字：</w:t>
            </w:r>
          </w:p>
        </w:tc>
      </w:tr>
      <w:tr w:rsidR="00C9684A" w:rsidRPr="00C9684A" w:rsidTr="00C9684A">
        <w:trPr>
          <w:trHeight w:hRule="exact" w:val="1895"/>
        </w:trPr>
        <w:tc>
          <w:tcPr>
            <w:tcW w:w="9194" w:type="dxa"/>
            <w:gridSpan w:val="5"/>
            <w:tcBorders>
              <w:top w:val="single" w:sz="6" w:space="0" w:color="000000"/>
              <w:left w:val="single" w:sz="12" w:space="0" w:color="000000"/>
              <w:bottom w:val="single" w:sz="12" w:space="0" w:color="000000"/>
              <w:right w:val="single" w:sz="12" w:space="0" w:color="000000"/>
            </w:tcBorders>
          </w:tcPr>
          <w:p w:rsidR="00C9684A" w:rsidRPr="00C9684A" w:rsidRDefault="00C9684A" w:rsidP="00C9684A">
            <w:r w:rsidRPr="00C9684A">
              <w:rPr>
                <w:rFonts w:hint="eastAsia"/>
              </w:rPr>
              <w:t>对承包商总体评价</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盖章</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可接受</w:t>
            </w:r>
            <w:r w:rsidRPr="00C9684A">
              <w:tab/>
            </w:r>
            <w:r w:rsidRPr="00C9684A">
              <w:rPr>
                <w:rFonts w:hint="eastAsia"/>
              </w:rPr>
              <w:t>不可接受</w:t>
            </w:r>
            <w:r w:rsidRPr="00C9684A">
              <w:tab/>
              <w:t>HSE</w:t>
            </w:r>
            <w:r w:rsidRPr="00C9684A">
              <w:rPr>
                <w:rFonts w:hint="eastAsia"/>
              </w:rPr>
              <w:t>部签字：</w:t>
            </w:r>
          </w:p>
        </w:tc>
      </w:tr>
    </w:tbl>
    <w:p w:rsidR="00C9684A" w:rsidRPr="00C9684A" w:rsidRDefault="00C9684A" w:rsidP="00C9684A">
      <w:r w:rsidRPr="00C9684A">
        <w:rPr>
          <w:rFonts w:hint="eastAsia"/>
        </w:rPr>
        <w:t>说明：</w:t>
      </w:r>
      <w:r w:rsidRPr="00C9684A">
        <w:t>3</w:t>
      </w:r>
      <w:r w:rsidRPr="00C9684A">
        <w:rPr>
          <w:rFonts w:hint="eastAsia"/>
        </w:rPr>
        <w:t>、</w:t>
      </w:r>
      <w:r w:rsidRPr="00C9684A">
        <w:t>4</w:t>
      </w:r>
      <w:r w:rsidRPr="00C9684A">
        <w:rPr>
          <w:rFonts w:hint="eastAsia"/>
        </w:rPr>
        <w:t>项可一体认证；第</w:t>
      </w:r>
      <w:r w:rsidRPr="00C9684A">
        <w:t>6</w:t>
      </w:r>
      <w:r w:rsidRPr="00C9684A">
        <w:rPr>
          <w:rFonts w:hint="eastAsia"/>
        </w:rPr>
        <w:t>项要求具有</w:t>
      </w:r>
      <w:r w:rsidRPr="00C9684A">
        <w:t>2</w:t>
      </w:r>
      <w:r w:rsidRPr="00C9684A">
        <w:rPr>
          <w:rFonts w:hint="eastAsia"/>
        </w:rPr>
        <w:t>年以上安全管理经历或具有</w:t>
      </w:r>
      <w:r w:rsidRPr="00C9684A">
        <w:t>3</w:t>
      </w:r>
      <w:r w:rsidRPr="00C9684A">
        <w:rPr>
          <w:rFonts w:hint="eastAsia"/>
        </w:rPr>
        <w:t>年以上工程管理或技术经历。</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Pr>
        <w:sectPr w:rsidR="00C9684A" w:rsidRPr="00C9684A">
          <w:type w:val="continuous"/>
          <w:pgSz w:w="11920" w:h="16840"/>
          <w:pgMar w:top="3120" w:right="1200" w:bottom="280" w:left="1240" w:header="720" w:footer="720" w:gutter="0"/>
          <w:cols w:space="720" w:equalWidth="0">
            <w:col w:w="9480"/>
          </w:cols>
          <w:noEndnote/>
        </w:sectPr>
      </w:pPr>
    </w:p>
    <w:p w:rsidR="00CE1E77" w:rsidRDefault="00CE1E77" w:rsidP="00C9684A"/>
    <w:p w:rsidR="00CE1E77" w:rsidRDefault="00CE1E77" w:rsidP="00C9684A"/>
    <w:p w:rsidR="00CE1E77" w:rsidRDefault="00CE1E77" w:rsidP="00C9684A"/>
    <w:p w:rsidR="00CE1E77" w:rsidRDefault="00CE1E77" w:rsidP="00C9684A"/>
    <w:p w:rsidR="00CE1E77" w:rsidRDefault="00CE1E77" w:rsidP="00C9684A"/>
    <w:p w:rsidR="00CE1E77" w:rsidRDefault="00CE1E77" w:rsidP="00C9684A"/>
    <w:p w:rsidR="00C9684A" w:rsidRPr="00C9684A" w:rsidRDefault="00C9684A" w:rsidP="00C9684A">
      <w:r w:rsidRPr="00C9684A">
        <w:rPr>
          <w:rFonts w:hint="eastAsia"/>
        </w:rPr>
        <w:lastRenderedPageBreak/>
        <w:t>附表</w:t>
      </w:r>
      <w:r w:rsidRPr="00C9684A">
        <w:t>2</w:t>
      </w:r>
    </w:p>
    <w:p w:rsidR="00C9684A" w:rsidRPr="00C9684A" w:rsidRDefault="00C9684A" w:rsidP="00C9684A">
      <w:r w:rsidRPr="00C9684A">
        <w:br w:type="column"/>
      </w:r>
    </w:p>
    <w:p w:rsidR="00C9684A" w:rsidRPr="00C9684A" w:rsidRDefault="00C9684A" w:rsidP="00C9684A"/>
    <w:p w:rsidR="00C9684A" w:rsidRPr="00C9684A" w:rsidRDefault="00C9684A" w:rsidP="00C9684A">
      <w:r w:rsidRPr="00C9684A">
        <w:rPr>
          <w:rFonts w:hint="eastAsia"/>
        </w:rPr>
        <w:t>工程监理单位</w:t>
      </w:r>
      <w:r w:rsidRPr="00C9684A">
        <w:rPr>
          <w:b/>
          <w:bCs/>
        </w:rPr>
        <w:t>HSE</w:t>
      </w:r>
      <w:r w:rsidRPr="00C9684A">
        <w:rPr>
          <w:rFonts w:hint="eastAsia"/>
        </w:rPr>
        <w:t>资格预审单</w:t>
      </w:r>
    </w:p>
    <w:p w:rsidR="00C9684A" w:rsidRPr="00C9684A" w:rsidRDefault="00C9684A" w:rsidP="00C9684A">
      <w:pPr>
        <w:sectPr w:rsidR="00C9684A" w:rsidRPr="00C9684A">
          <w:type w:val="continuous"/>
          <w:pgSz w:w="11920" w:h="16840"/>
          <w:pgMar w:top="3120" w:right="1260" w:bottom="280" w:left="1280" w:header="720" w:footer="720" w:gutter="0"/>
          <w:cols w:num="2" w:space="720" w:equalWidth="0">
            <w:col w:w="739" w:space="1977"/>
            <w:col w:w="6664"/>
          </w:cols>
          <w:noEndnote/>
        </w:sectPr>
      </w:pPr>
    </w:p>
    <w:p w:rsidR="00C9684A" w:rsidRPr="00C9684A" w:rsidRDefault="00C9684A" w:rsidP="00C9684A"/>
    <w:tbl>
      <w:tblPr>
        <w:tblW w:w="0" w:type="auto"/>
        <w:tblInd w:w="112" w:type="dxa"/>
        <w:tblLayout w:type="fixed"/>
        <w:tblCellMar>
          <w:left w:w="0" w:type="dxa"/>
          <w:right w:w="0" w:type="dxa"/>
        </w:tblCellMar>
        <w:tblLook w:val="0000" w:firstRow="0" w:lastRow="0" w:firstColumn="0" w:lastColumn="0" w:noHBand="0" w:noVBand="0"/>
      </w:tblPr>
      <w:tblGrid>
        <w:gridCol w:w="536"/>
        <w:gridCol w:w="4200"/>
        <w:gridCol w:w="1574"/>
        <w:gridCol w:w="1576"/>
        <w:gridCol w:w="1203"/>
      </w:tblGrid>
      <w:tr w:rsidR="00C9684A" w:rsidRPr="00C9684A" w:rsidTr="00C9684A">
        <w:trPr>
          <w:trHeight w:hRule="exact" w:val="649"/>
        </w:trPr>
        <w:tc>
          <w:tcPr>
            <w:tcW w:w="9089" w:type="dxa"/>
            <w:gridSpan w:val="5"/>
            <w:tcBorders>
              <w:top w:val="single" w:sz="12" w:space="0" w:color="000000"/>
              <w:left w:val="single" w:sz="12" w:space="0" w:color="000000"/>
              <w:bottom w:val="single" w:sz="6" w:space="0" w:color="000000"/>
              <w:right w:val="single" w:sz="12" w:space="0" w:color="000000"/>
            </w:tcBorders>
          </w:tcPr>
          <w:p w:rsidR="00C9684A" w:rsidRPr="00C9684A" w:rsidRDefault="00C9684A" w:rsidP="00C9684A"/>
          <w:p w:rsidR="00C9684A" w:rsidRPr="00C9684A" w:rsidRDefault="00C9684A" w:rsidP="00C9684A">
            <w:r w:rsidRPr="00C9684A">
              <w:rPr>
                <w:rFonts w:hint="eastAsia"/>
              </w:rPr>
              <w:t>项目名称：</w:t>
            </w:r>
          </w:p>
        </w:tc>
      </w:tr>
      <w:tr w:rsidR="00C9684A" w:rsidRPr="00C9684A" w:rsidTr="00C9684A">
        <w:trPr>
          <w:trHeight w:hRule="exact" w:val="641"/>
        </w:trPr>
        <w:tc>
          <w:tcPr>
            <w:tcW w:w="9089" w:type="dxa"/>
            <w:gridSpan w:val="5"/>
            <w:tcBorders>
              <w:top w:val="single" w:sz="6" w:space="0" w:color="000000"/>
              <w:left w:val="single" w:sz="12" w:space="0" w:color="000000"/>
              <w:bottom w:val="single" w:sz="6" w:space="0" w:color="000000"/>
              <w:right w:val="single" w:sz="12" w:space="0" w:color="000000"/>
            </w:tcBorders>
          </w:tcPr>
          <w:p w:rsidR="00C9684A" w:rsidRPr="00C9684A" w:rsidRDefault="00C9684A" w:rsidP="00C9684A"/>
          <w:p w:rsidR="00C9684A" w:rsidRPr="00C9684A" w:rsidRDefault="00C9684A" w:rsidP="00C9684A">
            <w:r w:rsidRPr="00C9684A">
              <w:rPr>
                <w:rFonts w:hint="eastAsia"/>
              </w:rPr>
              <w:t>工程监理单位名称：</w:t>
            </w:r>
          </w:p>
        </w:tc>
      </w:tr>
      <w:tr w:rsidR="00C9684A" w:rsidRPr="00C9684A" w:rsidTr="00C9684A">
        <w:trPr>
          <w:trHeight w:hRule="exact" w:val="640"/>
        </w:trPr>
        <w:tc>
          <w:tcPr>
            <w:tcW w:w="536"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序</w:t>
            </w:r>
          </w:p>
          <w:p w:rsidR="00C9684A" w:rsidRPr="00C9684A" w:rsidRDefault="00C9684A" w:rsidP="00C9684A">
            <w:r w:rsidRPr="00C9684A">
              <w:rPr>
                <w:rFonts w:hint="eastAsia"/>
              </w:rPr>
              <w:t>号</w:t>
            </w:r>
          </w:p>
        </w:tc>
        <w:tc>
          <w:tcPr>
            <w:tcW w:w="420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监理单位提供资质证明材料</w:t>
            </w:r>
          </w:p>
        </w:tc>
        <w:tc>
          <w:tcPr>
            <w:tcW w:w="157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要求</w:t>
            </w:r>
          </w:p>
        </w:tc>
        <w:tc>
          <w:tcPr>
            <w:tcW w:w="157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HSE</w:t>
            </w:r>
            <w:r w:rsidRPr="00C9684A">
              <w:rPr>
                <w:rFonts w:hint="eastAsia"/>
              </w:rPr>
              <w:t>部存档</w:t>
            </w:r>
          </w:p>
        </w:tc>
        <w:tc>
          <w:tcPr>
            <w:tcW w:w="1203"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p w:rsidR="00C9684A" w:rsidRPr="00C9684A" w:rsidRDefault="00C9684A" w:rsidP="00C9684A">
            <w:r w:rsidRPr="00C9684A">
              <w:rPr>
                <w:rFonts w:hint="eastAsia"/>
              </w:rPr>
              <w:t>预审情况</w:t>
            </w:r>
          </w:p>
        </w:tc>
      </w:tr>
      <w:tr w:rsidR="00C9684A" w:rsidRPr="00C9684A" w:rsidTr="00C9684A">
        <w:trPr>
          <w:trHeight w:hRule="exact" w:val="523"/>
        </w:trPr>
        <w:tc>
          <w:tcPr>
            <w:tcW w:w="536"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1</w:t>
            </w:r>
          </w:p>
        </w:tc>
        <w:tc>
          <w:tcPr>
            <w:tcW w:w="420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营业执照</w:t>
            </w:r>
          </w:p>
        </w:tc>
        <w:tc>
          <w:tcPr>
            <w:tcW w:w="157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原件及复印件</w:t>
            </w:r>
          </w:p>
        </w:tc>
        <w:tc>
          <w:tcPr>
            <w:tcW w:w="157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复印件</w:t>
            </w:r>
          </w:p>
        </w:tc>
        <w:tc>
          <w:tcPr>
            <w:tcW w:w="1203"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526"/>
        </w:trPr>
        <w:tc>
          <w:tcPr>
            <w:tcW w:w="536"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2</w:t>
            </w:r>
          </w:p>
        </w:tc>
        <w:tc>
          <w:tcPr>
            <w:tcW w:w="420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职业健康安全管理体系</w:t>
            </w:r>
            <w:r w:rsidRPr="00C9684A">
              <w:t>(GB/T28001)</w:t>
            </w:r>
            <w:r w:rsidRPr="00C9684A">
              <w:rPr>
                <w:rFonts w:hint="eastAsia"/>
              </w:rPr>
              <w:t>认证证书</w:t>
            </w:r>
          </w:p>
        </w:tc>
        <w:tc>
          <w:tcPr>
            <w:tcW w:w="157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原件及复印件</w:t>
            </w:r>
          </w:p>
        </w:tc>
        <w:tc>
          <w:tcPr>
            <w:tcW w:w="157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复印件</w:t>
            </w:r>
          </w:p>
        </w:tc>
        <w:tc>
          <w:tcPr>
            <w:tcW w:w="1203"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524"/>
        </w:trPr>
        <w:tc>
          <w:tcPr>
            <w:tcW w:w="536"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3</w:t>
            </w:r>
          </w:p>
        </w:tc>
        <w:tc>
          <w:tcPr>
            <w:tcW w:w="420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环境管理体系（</w:t>
            </w:r>
            <w:r w:rsidRPr="00C9684A">
              <w:t>GB/T24001</w:t>
            </w:r>
            <w:r w:rsidRPr="00C9684A">
              <w:rPr>
                <w:rFonts w:hint="eastAsia"/>
              </w:rPr>
              <w:t>）认证证书</w:t>
            </w:r>
          </w:p>
        </w:tc>
        <w:tc>
          <w:tcPr>
            <w:tcW w:w="157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原件及复印件</w:t>
            </w:r>
          </w:p>
        </w:tc>
        <w:tc>
          <w:tcPr>
            <w:tcW w:w="157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复印件</w:t>
            </w:r>
          </w:p>
        </w:tc>
        <w:tc>
          <w:tcPr>
            <w:tcW w:w="1203"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792"/>
        </w:trPr>
        <w:tc>
          <w:tcPr>
            <w:tcW w:w="536"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4</w:t>
            </w:r>
          </w:p>
        </w:tc>
        <w:tc>
          <w:tcPr>
            <w:tcW w:w="420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本项目的安全管理组织机构；监理名单、安全职责分工、电话</w:t>
            </w:r>
          </w:p>
        </w:tc>
        <w:tc>
          <w:tcPr>
            <w:tcW w:w="157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书面或电子版</w:t>
            </w:r>
          </w:p>
        </w:tc>
        <w:tc>
          <w:tcPr>
            <w:tcW w:w="157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书面或电子版</w:t>
            </w:r>
          </w:p>
        </w:tc>
        <w:tc>
          <w:tcPr>
            <w:tcW w:w="1203"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792"/>
        </w:trPr>
        <w:tc>
          <w:tcPr>
            <w:tcW w:w="536"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5</w:t>
            </w:r>
          </w:p>
        </w:tc>
        <w:tc>
          <w:tcPr>
            <w:tcW w:w="420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法人代表、项目负责人的安全培训合格证</w:t>
            </w:r>
          </w:p>
          <w:p w:rsidR="00C9684A" w:rsidRPr="00C9684A" w:rsidRDefault="00C9684A" w:rsidP="00C9684A">
            <w:r w:rsidRPr="00C9684A">
              <w:rPr>
                <w:rFonts w:hint="eastAsia"/>
              </w:rPr>
              <w:t>（政府颁发）</w:t>
            </w:r>
          </w:p>
        </w:tc>
        <w:tc>
          <w:tcPr>
            <w:tcW w:w="157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原件及复印件</w:t>
            </w:r>
          </w:p>
        </w:tc>
        <w:tc>
          <w:tcPr>
            <w:tcW w:w="157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复印件</w:t>
            </w:r>
          </w:p>
        </w:tc>
        <w:tc>
          <w:tcPr>
            <w:tcW w:w="1203"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520"/>
        </w:trPr>
        <w:tc>
          <w:tcPr>
            <w:tcW w:w="536"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6</w:t>
            </w:r>
          </w:p>
        </w:tc>
        <w:tc>
          <w:tcPr>
            <w:tcW w:w="420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总监和安全监理人员的专业及经历</w:t>
            </w:r>
          </w:p>
        </w:tc>
        <w:tc>
          <w:tcPr>
            <w:tcW w:w="157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书面材料</w:t>
            </w:r>
          </w:p>
        </w:tc>
        <w:tc>
          <w:tcPr>
            <w:tcW w:w="157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书面材料</w:t>
            </w:r>
          </w:p>
        </w:tc>
        <w:tc>
          <w:tcPr>
            <w:tcW w:w="1203"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778"/>
        </w:trPr>
        <w:tc>
          <w:tcPr>
            <w:tcW w:w="536"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7</w:t>
            </w:r>
          </w:p>
        </w:tc>
        <w:tc>
          <w:tcPr>
            <w:tcW w:w="420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三年内的</w:t>
            </w:r>
            <w:r w:rsidRPr="00C9684A">
              <w:t>HSE</w:t>
            </w:r>
            <w:r w:rsidRPr="00C9684A">
              <w:rPr>
                <w:rFonts w:hint="eastAsia"/>
              </w:rPr>
              <w:t>表现（完成项目；事故及未遂事故；安全管理状况）</w:t>
            </w:r>
          </w:p>
        </w:tc>
        <w:tc>
          <w:tcPr>
            <w:tcW w:w="157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书面材料</w:t>
            </w:r>
          </w:p>
        </w:tc>
        <w:tc>
          <w:tcPr>
            <w:tcW w:w="157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书面材料</w:t>
            </w:r>
          </w:p>
        </w:tc>
        <w:tc>
          <w:tcPr>
            <w:tcW w:w="1203"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779"/>
        </w:trPr>
        <w:tc>
          <w:tcPr>
            <w:tcW w:w="536"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8</w:t>
            </w:r>
          </w:p>
        </w:tc>
        <w:tc>
          <w:tcPr>
            <w:tcW w:w="420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提供为员工办理意外伤害保险和工伤保险的承诺</w:t>
            </w:r>
          </w:p>
        </w:tc>
        <w:tc>
          <w:tcPr>
            <w:tcW w:w="157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书面材料</w:t>
            </w:r>
          </w:p>
        </w:tc>
        <w:tc>
          <w:tcPr>
            <w:tcW w:w="157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书面材料</w:t>
            </w:r>
          </w:p>
        </w:tc>
        <w:tc>
          <w:tcPr>
            <w:tcW w:w="1203"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780"/>
        </w:trPr>
        <w:tc>
          <w:tcPr>
            <w:tcW w:w="536"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9</w:t>
            </w:r>
          </w:p>
        </w:tc>
        <w:tc>
          <w:tcPr>
            <w:tcW w:w="420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安全管理制度（安全生产责任制；安全教育制度）</w:t>
            </w:r>
          </w:p>
        </w:tc>
        <w:tc>
          <w:tcPr>
            <w:tcW w:w="157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书面或电子版</w:t>
            </w:r>
          </w:p>
        </w:tc>
        <w:tc>
          <w:tcPr>
            <w:tcW w:w="157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书面或电子版</w:t>
            </w:r>
          </w:p>
        </w:tc>
        <w:tc>
          <w:tcPr>
            <w:tcW w:w="1203"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520"/>
        </w:trPr>
        <w:tc>
          <w:tcPr>
            <w:tcW w:w="536"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10</w:t>
            </w:r>
          </w:p>
        </w:tc>
        <w:tc>
          <w:tcPr>
            <w:tcW w:w="420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其它证明材料</w:t>
            </w:r>
          </w:p>
        </w:tc>
        <w:tc>
          <w:tcPr>
            <w:tcW w:w="157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57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203"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520"/>
        </w:trPr>
        <w:tc>
          <w:tcPr>
            <w:tcW w:w="536"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11</w:t>
            </w:r>
          </w:p>
        </w:tc>
        <w:tc>
          <w:tcPr>
            <w:tcW w:w="420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是否接受指挥部</w:t>
            </w:r>
            <w:r w:rsidRPr="00C9684A">
              <w:t>HSE</w:t>
            </w:r>
            <w:r w:rsidRPr="00C9684A">
              <w:rPr>
                <w:rFonts w:hint="eastAsia"/>
              </w:rPr>
              <w:t>管理规定</w:t>
            </w:r>
          </w:p>
        </w:tc>
        <w:tc>
          <w:tcPr>
            <w:tcW w:w="4353" w:type="dxa"/>
            <w:gridSpan w:val="3"/>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总监签字：</w:t>
            </w:r>
          </w:p>
        </w:tc>
      </w:tr>
      <w:tr w:rsidR="00C9684A" w:rsidRPr="00C9684A" w:rsidTr="00C9684A">
        <w:trPr>
          <w:trHeight w:hRule="exact" w:val="2831"/>
        </w:trPr>
        <w:tc>
          <w:tcPr>
            <w:tcW w:w="9089" w:type="dxa"/>
            <w:gridSpan w:val="5"/>
            <w:tcBorders>
              <w:top w:val="single" w:sz="6" w:space="0" w:color="000000"/>
              <w:left w:val="single" w:sz="12" w:space="0" w:color="000000"/>
              <w:bottom w:val="single" w:sz="12" w:space="0" w:color="000000"/>
              <w:right w:val="single" w:sz="12" w:space="0" w:color="000000"/>
            </w:tcBorders>
          </w:tcPr>
          <w:p w:rsidR="00C9684A" w:rsidRPr="00C9684A" w:rsidRDefault="00C9684A" w:rsidP="00C9684A">
            <w:r w:rsidRPr="00C9684A">
              <w:rPr>
                <w:rFonts w:hint="eastAsia"/>
              </w:rPr>
              <w:lastRenderedPageBreak/>
              <w:t>对工程监理单位总体评价</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盖章</w:t>
            </w:r>
          </w:p>
          <w:p w:rsidR="00C9684A" w:rsidRPr="00C9684A" w:rsidRDefault="00C9684A" w:rsidP="00C9684A"/>
          <w:p w:rsidR="00C9684A" w:rsidRPr="00C9684A" w:rsidRDefault="00C9684A" w:rsidP="00C9684A"/>
          <w:p w:rsidR="00C9684A" w:rsidRPr="00C9684A" w:rsidRDefault="00C9684A" w:rsidP="00C9684A">
            <w:r w:rsidRPr="00C9684A">
              <w:rPr>
                <w:rFonts w:hint="eastAsia"/>
              </w:rPr>
              <w:t>可接受</w:t>
            </w:r>
            <w:r w:rsidRPr="00C9684A">
              <w:tab/>
            </w:r>
            <w:r w:rsidRPr="00C9684A">
              <w:rPr>
                <w:rFonts w:hint="eastAsia"/>
              </w:rPr>
              <w:t>不可接受</w:t>
            </w:r>
            <w:r w:rsidRPr="00C9684A">
              <w:tab/>
              <w:t>HSE</w:t>
            </w:r>
            <w:r w:rsidRPr="00C9684A">
              <w:rPr>
                <w:rFonts w:hint="eastAsia"/>
              </w:rPr>
              <w:t>部签字：</w:t>
            </w:r>
          </w:p>
        </w:tc>
      </w:tr>
    </w:tbl>
    <w:p w:rsidR="00C9684A" w:rsidRPr="00C9684A" w:rsidRDefault="00C9684A" w:rsidP="00C9684A"/>
    <w:p w:rsidR="00C9684A" w:rsidRPr="00C9684A" w:rsidRDefault="00C9684A" w:rsidP="00C9684A"/>
    <w:p w:rsidR="00C9684A" w:rsidRPr="00C9684A" w:rsidRDefault="00C9684A" w:rsidP="00C9684A">
      <w:pPr>
        <w:sectPr w:rsidR="00C9684A" w:rsidRPr="00C9684A">
          <w:type w:val="continuous"/>
          <w:pgSz w:w="11920" w:h="16840"/>
          <w:pgMar w:top="3120" w:right="1260" w:bottom="280" w:left="1280" w:header="720" w:footer="720" w:gutter="0"/>
          <w:cols w:space="720" w:equalWidth="0">
            <w:col w:w="9380"/>
          </w:cols>
          <w:noEndnote/>
        </w:sectPr>
      </w:pPr>
    </w:p>
    <w:p w:rsidR="00C9684A" w:rsidRPr="00C9684A" w:rsidRDefault="00C9684A" w:rsidP="00C9684A"/>
    <w:p w:rsidR="00C9684A" w:rsidRPr="00C9684A" w:rsidRDefault="00C9684A" w:rsidP="00C9684A"/>
    <w:p w:rsidR="00C9684A" w:rsidRPr="00C9684A" w:rsidRDefault="00C9684A" w:rsidP="00C9684A">
      <w:pPr>
        <w:sectPr w:rsidR="00C9684A" w:rsidRPr="00C9684A">
          <w:pgSz w:w="11920" w:h="16840"/>
          <w:pgMar w:top="1580" w:right="1260" w:bottom="280" w:left="1280" w:header="1134" w:footer="0" w:gutter="0"/>
          <w:cols w:space="720"/>
          <w:noEndnote/>
        </w:sectPr>
      </w:pPr>
    </w:p>
    <w:p w:rsidR="00C9684A" w:rsidRPr="00C9684A" w:rsidRDefault="00C9684A" w:rsidP="00C9684A">
      <w:r w:rsidRPr="00C9684A">
        <w:rPr>
          <w:rFonts w:hint="eastAsia"/>
        </w:rPr>
        <w:t>附表</w:t>
      </w:r>
      <w:r w:rsidRPr="00C9684A">
        <w:t>3</w:t>
      </w:r>
    </w:p>
    <w:p w:rsidR="00C9684A" w:rsidRPr="00C9684A" w:rsidRDefault="00C9684A" w:rsidP="00C9684A">
      <w:r w:rsidRPr="00C9684A">
        <w:br w:type="column"/>
      </w:r>
    </w:p>
    <w:p w:rsidR="00C9684A" w:rsidRPr="00C9684A" w:rsidRDefault="00C9684A" w:rsidP="00C9684A"/>
    <w:p w:rsidR="00C9684A" w:rsidRPr="00C9684A" w:rsidRDefault="00C9684A" w:rsidP="00C9684A">
      <w:r w:rsidRPr="00C9684A">
        <w:rPr>
          <w:rFonts w:hint="eastAsia"/>
        </w:rPr>
        <w:t>工程勘察单位</w:t>
      </w:r>
      <w:r w:rsidRPr="00C9684A">
        <w:rPr>
          <w:b/>
          <w:bCs/>
        </w:rPr>
        <w:t>HSE</w:t>
      </w:r>
      <w:r w:rsidRPr="00C9684A">
        <w:rPr>
          <w:rFonts w:hint="eastAsia"/>
        </w:rPr>
        <w:t>资格预审单</w:t>
      </w:r>
    </w:p>
    <w:p w:rsidR="00C9684A" w:rsidRPr="00C9684A" w:rsidRDefault="00C9684A" w:rsidP="00C9684A">
      <w:pPr>
        <w:sectPr w:rsidR="00C9684A" w:rsidRPr="00C9684A">
          <w:type w:val="continuous"/>
          <w:pgSz w:w="11920" w:h="16840"/>
          <w:pgMar w:top="3120" w:right="1260" w:bottom="280" w:left="1280" w:header="720" w:footer="720" w:gutter="0"/>
          <w:cols w:num="2" w:space="720" w:equalWidth="0">
            <w:col w:w="739" w:space="1977"/>
            <w:col w:w="6664"/>
          </w:cols>
          <w:noEndnote/>
        </w:sectPr>
      </w:pPr>
    </w:p>
    <w:p w:rsidR="00C9684A" w:rsidRPr="00C9684A" w:rsidRDefault="00C9684A" w:rsidP="00C9684A"/>
    <w:tbl>
      <w:tblPr>
        <w:tblW w:w="0" w:type="auto"/>
        <w:tblInd w:w="142" w:type="dxa"/>
        <w:tblLayout w:type="fixed"/>
        <w:tblCellMar>
          <w:left w:w="0" w:type="dxa"/>
          <w:right w:w="0" w:type="dxa"/>
        </w:tblCellMar>
        <w:tblLook w:val="0000" w:firstRow="0" w:lastRow="0" w:firstColumn="0" w:lastColumn="0" w:noHBand="0" w:noVBand="0"/>
      </w:tblPr>
      <w:tblGrid>
        <w:gridCol w:w="588"/>
        <w:gridCol w:w="4216"/>
        <w:gridCol w:w="1620"/>
        <w:gridCol w:w="1544"/>
        <w:gridCol w:w="1061"/>
      </w:tblGrid>
      <w:tr w:rsidR="00C9684A" w:rsidRPr="00C9684A" w:rsidTr="00C9684A">
        <w:trPr>
          <w:trHeight w:hRule="exact" w:val="499"/>
        </w:trPr>
        <w:tc>
          <w:tcPr>
            <w:tcW w:w="9029" w:type="dxa"/>
            <w:gridSpan w:val="5"/>
            <w:tcBorders>
              <w:top w:val="single" w:sz="12"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项目名称：</w:t>
            </w:r>
          </w:p>
        </w:tc>
      </w:tr>
      <w:tr w:rsidR="00C9684A" w:rsidRPr="00C9684A" w:rsidTr="00C9684A">
        <w:trPr>
          <w:trHeight w:hRule="exact" w:val="491"/>
        </w:trPr>
        <w:tc>
          <w:tcPr>
            <w:tcW w:w="9029" w:type="dxa"/>
            <w:gridSpan w:val="5"/>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工程勘察单位名称：</w:t>
            </w:r>
          </w:p>
        </w:tc>
      </w:tr>
      <w:tr w:rsidR="00C9684A" w:rsidRPr="00C9684A" w:rsidTr="00C9684A">
        <w:trPr>
          <w:trHeight w:hRule="exact" w:val="640"/>
        </w:trPr>
        <w:tc>
          <w:tcPr>
            <w:tcW w:w="58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序</w:t>
            </w:r>
          </w:p>
          <w:p w:rsidR="00C9684A" w:rsidRPr="00C9684A" w:rsidRDefault="00C9684A" w:rsidP="00C9684A">
            <w:r w:rsidRPr="00C9684A">
              <w:rPr>
                <w:rFonts w:hint="eastAsia"/>
              </w:rPr>
              <w:t>号</w:t>
            </w:r>
          </w:p>
        </w:tc>
        <w:tc>
          <w:tcPr>
            <w:tcW w:w="421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承包商提供资质证明材料</w:t>
            </w:r>
          </w:p>
        </w:tc>
        <w:tc>
          <w:tcPr>
            <w:tcW w:w="162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要求</w:t>
            </w:r>
          </w:p>
        </w:tc>
        <w:tc>
          <w:tcPr>
            <w:tcW w:w="154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HSE</w:t>
            </w:r>
            <w:r w:rsidRPr="00C9684A">
              <w:rPr>
                <w:rFonts w:hint="eastAsia"/>
              </w:rPr>
              <w:t>部存档</w:t>
            </w:r>
          </w:p>
        </w:tc>
        <w:tc>
          <w:tcPr>
            <w:tcW w:w="106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p w:rsidR="00C9684A" w:rsidRPr="00C9684A" w:rsidRDefault="00C9684A" w:rsidP="00C9684A">
            <w:r w:rsidRPr="00C9684A">
              <w:rPr>
                <w:rFonts w:hint="eastAsia"/>
              </w:rPr>
              <w:t>预审情况</w:t>
            </w:r>
          </w:p>
        </w:tc>
      </w:tr>
      <w:tr w:rsidR="00C9684A" w:rsidRPr="00C9684A" w:rsidTr="00C9684A">
        <w:trPr>
          <w:trHeight w:hRule="exact" w:val="503"/>
        </w:trPr>
        <w:tc>
          <w:tcPr>
            <w:tcW w:w="58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1</w:t>
            </w:r>
          </w:p>
        </w:tc>
        <w:tc>
          <w:tcPr>
            <w:tcW w:w="421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营业执照</w:t>
            </w:r>
          </w:p>
        </w:tc>
        <w:tc>
          <w:tcPr>
            <w:tcW w:w="162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原件及复印件</w:t>
            </w:r>
          </w:p>
        </w:tc>
        <w:tc>
          <w:tcPr>
            <w:tcW w:w="154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复印件</w:t>
            </w:r>
          </w:p>
        </w:tc>
        <w:tc>
          <w:tcPr>
            <w:tcW w:w="106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503"/>
        </w:trPr>
        <w:tc>
          <w:tcPr>
            <w:tcW w:w="58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2</w:t>
            </w:r>
          </w:p>
        </w:tc>
        <w:tc>
          <w:tcPr>
            <w:tcW w:w="421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安全生产许可证</w:t>
            </w:r>
          </w:p>
        </w:tc>
        <w:tc>
          <w:tcPr>
            <w:tcW w:w="162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原件及复印件</w:t>
            </w:r>
          </w:p>
        </w:tc>
        <w:tc>
          <w:tcPr>
            <w:tcW w:w="154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复印件</w:t>
            </w:r>
          </w:p>
        </w:tc>
        <w:tc>
          <w:tcPr>
            <w:tcW w:w="106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503"/>
        </w:trPr>
        <w:tc>
          <w:tcPr>
            <w:tcW w:w="58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3</w:t>
            </w:r>
          </w:p>
        </w:tc>
        <w:tc>
          <w:tcPr>
            <w:tcW w:w="421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职业健康安全管理体系</w:t>
            </w:r>
            <w:r w:rsidRPr="00C9684A">
              <w:t>(GB/T28001)</w:t>
            </w:r>
            <w:r w:rsidRPr="00C9684A">
              <w:rPr>
                <w:rFonts w:hint="eastAsia"/>
              </w:rPr>
              <w:t>认证证书</w:t>
            </w:r>
          </w:p>
        </w:tc>
        <w:tc>
          <w:tcPr>
            <w:tcW w:w="162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原件及复印件</w:t>
            </w:r>
          </w:p>
        </w:tc>
        <w:tc>
          <w:tcPr>
            <w:tcW w:w="154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复印件</w:t>
            </w:r>
          </w:p>
        </w:tc>
        <w:tc>
          <w:tcPr>
            <w:tcW w:w="106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504"/>
        </w:trPr>
        <w:tc>
          <w:tcPr>
            <w:tcW w:w="58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4</w:t>
            </w:r>
          </w:p>
        </w:tc>
        <w:tc>
          <w:tcPr>
            <w:tcW w:w="421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环境管理体系（</w:t>
            </w:r>
            <w:r w:rsidRPr="00C9684A">
              <w:t>GB/T24001</w:t>
            </w:r>
            <w:r w:rsidRPr="00C9684A">
              <w:rPr>
                <w:rFonts w:hint="eastAsia"/>
              </w:rPr>
              <w:t>）认证证书</w:t>
            </w:r>
          </w:p>
        </w:tc>
        <w:tc>
          <w:tcPr>
            <w:tcW w:w="162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原件及复印件</w:t>
            </w:r>
          </w:p>
        </w:tc>
        <w:tc>
          <w:tcPr>
            <w:tcW w:w="154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复印件</w:t>
            </w:r>
          </w:p>
        </w:tc>
        <w:tc>
          <w:tcPr>
            <w:tcW w:w="106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640"/>
        </w:trPr>
        <w:tc>
          <w:tcPr>
            <w:tcW w:w="58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5</w:t>
            </w:r>
          </w:p>
        </w:tc>
        <w:tc>
          <w:tcPr>
            <w:tcW w:w="421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本项目的安全管理组织机构；安全管理人员</w:t>
            </w:r>
          </w:p>
          <w:p w:rsidR="00C9684A" w:rsidRPr="00C9684A" w:rsidRDefault="00C9684A" w:rsidP="00C9684A">
            <w:r w:rsidRPr="00C9684A">
              <w:rPr>
                <w:rFonts w:hint="eastAsia"/>
              </w:rPr>
              <w:t>名单、电话及职责分工</w:t>
            </w:r>
          </w:p>
        </w:tc>
        <w:tc>
          <w:tcPr>
            <w:tcW w:w="162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书面或电子版</w:t>
            </w:r>
          </w:p>
        </w:tc>
        <w:tc>
          <w:tcPr>
            <w:tcW w:w="154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书面或电子版</w:t>
            </w:r>
          </w:p>
        </w:tc>
        <w:tc>
          <w:tcPr>
            <w:tcW w:w="106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638"/>
        </w:trPr>
        <w:tc>
          <w:tcPr>
            <w:tcW w:w="58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6</w:t>
            </w:r>
          </w:p>
        </w:tc>
        <w:tc>
          <w:tcPr>
            <w:tcW w:w="421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法人代表、项目负责人、安全负责人和安全</w:t>
            </w:r>
          </w:p>
          <w:p w:rsidR="00C9684A" w:rsidRPr="00C9684A" w:rsidRDefault="00C9684A" w:rsidP="00C9684A">
            <w:r w:rsidRPr="00C9684A">
              <w:rPr>
                <w:rFonts w:hint="eastAsia"/>
              </w:rPr>
              <w:t>管理人员的安全培训合格证（政府颁发）</w:t>
            </w:r>
          </w:p>
        </w:tc>
        <w:tc>
          <w:tcPr>
            <w:tcW w:w="162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原件及复印件</w:t>
            </w:r>
          </w:p>
        </w:tc>
        <w:tc>
          <w:tcPr>
            <w:tcW w:w="154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复印件</w:t>
            </w:r>
          </w:p>
        </w:tc>
        <w:tc>
          <w:tcPr>
            <w:tcW w:w="106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518"/>
        </w:trPr>
        <w:tc>
          <w:tcPr>
            <w:tcW w:w="58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7</w:t>
            </w:r>
          </w:p>
        </w:tc>
        <w:tc>
          <w:tcPr>
            <w:tcW w:w="421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安全负责人和安全管理人员的专业及经历</w:t>
            </w:r>
          </w:p>
        </w:tc>
        <w:tc>
          <w:tcPr>
            <w:tcW w:w="162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书面材料</w:t>
            </w:r>
          </w:p>
        </w:tc>
        <w:tc>
          <w:tcPr>
            <w:tcW w:w="154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书面材料</w:t>
            </w:r>
          </w:p>
        </w:tc>
        <w:tc>
          <w:tcPr>
            <w:tcW w:w="106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638"/>
        </w:trPr>
        <w:tc>
          <w:tcPr>
            <w:tcW w:w="58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8</w:t>
            </w:r>
          </w:p>
        </w:tc>
        <w:tc>
          <w:tcPr>
            <w:tcW w:w="421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三年内的</w:t>
            </w:r>
            <w:r w:rsidRPr="00C9684A">
              <w:t>HSE</w:t>
            </w:r>
            <w:r w:rsidRPr="00C9684A">
              <w:rPr>
                <w:rFonts w:hint="eastAsia"/>
              </w:rPr>
              <w:t>表现（完成项目；事故及未遂</w:t>
            </w:r>
          </w:p>
          <w:p w:rsidR="00C9684A" w:rsidRPr="00C9684A" w:rsidRDefault="00C9684A" w:rsidP="00C9684A">
            <w:r w:rsidRPr="00C9684A">
              <w:rPr>
                <w:rFonts w:hint="eastAsia"/>
              </w:rPr>
              <w:t>事故；安全管理状况）</w:t>
            </w:r>
          </w:p>
        </w:tc>
        <w:tc>
          <w:tcPr>
            <w:tcW w:w="162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书面材料</w:t>
            </w:r>
          </w:p>
        </w:tc>
        <w:tc>
          <w:tcPr>
            <w:tcW w:w="154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书面材料</w:t>
            </w:r>
          </w:p>
        </w:tc>
        <w:tc>
          <w:tcPr>
            <w:tcW w:w="106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640"/>
        </w:trPr>
        <w:tc>
          <w:tcPr>
            <w:tcW w:w="58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9</w:t>
            </w:r>
          </w:p>
        </w:tc>
        <w:tc>
          <w:tcPr>
            <w:tcW w:w="421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提供为员工办理意外伤害保险和工伤保险的</w:t>
            </w:r>
          </w:p>
          <w:p w:rsidR="00C9684A" w:rsidRPr="00C9684A" w:rsidRDefault="00C9684A" w:rsidP="00C9684A">
            <w:r w:rsidRPr="00C9684A">
              <w:rPr>
                <w:rFonts w:hint="eastAsia"/>
              </w:rPr>
              <w:t>承诺</w:t>
            </w:r>
          </w:p>
        </w:tc>
        <w:tc>
          <w:tcPr>
            <w:tcW w:w="162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书面材料</w:t>
            </w:r>
          </w:p>
        </w:tc>
        <w:tc>
          <w:tcPr>
            <w:tcW w:w="154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书面材料</w:t>
            </w:r>
          </w:p>
        </w:tc>
        <w:tc>
          <w:tcPr>
            <w:tcW w:w="106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638"/>
        </w:trPr>
        <w:tc>
          <w:tcPr>
            <w:tcW w:w="58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10</w:t>
            </w:r>
          </w:p>
        </w:tc>
        <w:tc>
          <w:tcPr>
            <w:tcW w:w="421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安全管理制度（安全生产责任制；安全教育</w:t>
            </w:r>
          </w:p>
          <w:p w:rsidR="00C9684A" w:rsidRPr="00C9684A" w:rsidRDefault="00C9684A" w:rsidP="00C9684A">
            <w:r w:rsidRPr="00C9684A">
              <w:rPr>
                <w:rFonts w:hint="eastAsia"/>
              </w:rPr>
              <w:t>制度）</w:t>
            </w:r>
          </w:p>
        </w:tc>
        <w:tc>
          <w:tcPr>
            <w:tcW w:w="162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书面或电子版</w:t>
            </w:r>
          </w:p>
        </w:tc>
        <w:tc>
          <w:tcPr>
            <w:tcW w:w="154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书面或电子版</w:t>
            </w:r>
          </w:p>
        </w:tc>
        <w:tc>
          <w:tcPr>
            <w:tcW w:w="106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528"/>
        </w:trPr>
        <w:tc>
          <w:tcPr>
            <w:tcW w:w="58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11</w:t>
            </w:r>
          </w:p>
        </w:tc>
        <w:tc>
          <w:tcPr>
            <w:tcW w:w="421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本项目是否分包</w:t>
            </w:r>
          </w:p>
        </w:tc>
        <w:tc>
          <w:tcPr>
            <w:tcW w:w="162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w:t>
            </w:r>
          </w:p>
        </w:tc>
        <w:tc>
          <w:tcPr>
            <w:tcW w:w="154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w:t>
            </w:r>
          </w:p>
        </w:tc>
        <w:tc>
          <w:tcPr>
            <w:tcW w:w="106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528"/>
        </w:trPr>
        <w:tc>
          <w:tcPr>
            <w:tcW w:w="58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12</w:t>
            </w:r>
          </w:p>
        </w:tc>
        <w:tc>
          <w:tcPr>
            <w:tcW w:w="421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如果分包，提供对分包商的安全管理办法</w:t>
            </w:r>
          </w:p>
        </w:tc>
        <w:tc>
          <w:tcPr>
            <w:tcW w:w="162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书面或电子版</w:t>
            </w:r>
          </w:p>
        </w:tc>
        <w:tc>
          <w:tcPr>
            <w:tcW w:w="154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书面或电子版</w:t>
            </w:r>
          </w:p>
        </w:tc>
        <w:tc>
          <w:tcPr>
            <w:tcW w:w="106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529"/>
        </w:trPr>
        <w:tc>
          <w:tcPr>
            <w:tcW w:w="58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13</w:t>
            </w:r>
          </w:p>
        </w:tc>
        <w:tc>
          <w:tcPr>
            <w:tcW w:w="421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其它证明材料</w:t>
            </w:r>
          </w:p>
        </w:tc>
        <w:tc>
          <w:tcPr>
            <w:tcW w:w="162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54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06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640"/>
        </w:trPr>
        <w:tc>
          <w:tcPr>
            <w:tcW w:w="58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14</w:t>
            </w:r>
          </w:p>
        </w:tc>
        <w:tc>
          <w:tcPr>
            <w:tcW w:w="421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是否接受指挥部《</w:t>
            </w:r>
            <w:r w:rsidRPr="00C9684A">
              <w:t>HSE</w:t>
            </w:r>
            <w:r w:rsidRPr="00C9684A">
              <w:rPr>
                <w:rFonts w:hint="eastAsia"/>
              </w:rPr>
              <w:t>现场管理》作业文件的</w:t>
            </w:r>
          </w:p>
          <w:p w:rsidR="00C9684A" w:rsidRPr="00C9684A" w:rsidRDefault="00C9684A" w:rsidP="00C9684A">
            <w:r w:rsidRPr="00C9684A">
              <w:rPr>
                <w:rFonts w:hint="eastAsia"/>
              </w:rPr>
              <w:t>要求</w:t>
            </w:r>
          </w:p>
        </w:tc>
        <w:tc>
          <w:tcPr>
            <w:tcW w:w="4225" w:type="dxa"/>
            <w:gridSpan w:val="3"/>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勘察单位项目经理签字：</w:t>
            </w:r>
          </w:p>
        </w:tc>
      </w:tr>
      <w:tr w:rsidR="00C9684A" w:rsidRPr="00C9684A" w:rsidTr="00C9684A">
        <w:trPr>
          <w:trHeight w:hRule="exact" w:val="2324"/>
        </w:trPr>
        <w:tc>
          <w:tcPr>
            <w:tcW w:w="9029" w:type="dxa"/>
            <w:gridSpan w:val="5"/>
            <w:tcBorders>
              <w:top w:val="single" w:sz="6" w:space="0" w:color="000000"/>
              <w:left w:val="single" w:sz="12" w:space="0" w:color="000000"/>
              <w:bottom w:val="single" w:sz="12" w:space="0" w:color="000000"/>
              <w:right w:val="single" w:sz="12" w:space="0" w:color="000000"/>
            </w:tcBorders>
          </w:tcPr>
          <w:p w:rsidR="00C9684A" w:rsidRPr="00C9684A" w:rsidRDefault="00C9684A" w:rsidP="00C9684A">
            <w:r w:rsidRPr="00C9684A">
              <w:rPr>
                <w:rFonts w:hint="eastAsia"/>
              </w:rPr>
              <w:t>对工程勘察单位总体评价</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盖章可接受</w:t>
            </w:r>
            <w:r w:rsidRPr="00C9684A">
              <w:tab/>
            </w:r>
            <w:r w:rsidRPr="00C9684A">
              <w:rPr>
                <w:rFonts w:hint="eastAsia"/>
              </w:rPr>
              <w:t>不可接受</w:t>
            </w:r>
            <w:r w:rsidRPr="00C9684A">
              <w:tab/>
              <w:t>HSE</w:t>
            </w:r>
            <w:r w:rsidRPr="00C9684A">
              <w:rPr>
                <w:rFonts w:hint="eastAsia"/>
              </w:rPr>
              <w:t>部签字</w:t>
            </w:r>
          </w:p>
        </w:tc>
      </w:tr>
    </w:tbl>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821</w:t>
      </w:r>
      <w:r w:rsidRPr="00C9684A">
        <w:rPr>
          <w:rFonts w:hint="eastAsia"/>
        </w:rPr>
        <w:t>·</w:t>
      </w:r>
    </w:p>
    <w:p w:rsidR="00C9684A" w:rsidRPr="00C9684A" w:rsidRDefault="00C9684A" w:rsidP="00C9684A">
      <w:pPr>
        <w:sectPr w:rsidR="00C9684A" w:rsidRPr="00C9684A">
          <w:type w:val="continuous"/>
          <w:pgSz w:w="11920" w:h="16840"/>
          <w:pgMar w:top="3120" w:right="1260" w:bottom="280" w:left="1280" w:header="720" w:footer="720" w:gutter="0"/>
          <w:cols w:space="720" w:equalWidth="0">
            <w:col w:w="9380"/>
          </w:cols>
          <w:noEndnote/>
        </w:sectPr>
      </w:pPr>
    </w:p>
    <w:p w:rsidR="00C9684A" w:rsidRPr="00C9684A" w:rsidRDefault="00C9684A" w:rsidP="00C9684A"/>
    <w:p w:rsidR="00C9684A" w:rsidRPr="00C9684A" w:rsidRDefault="00C9684A" w:rsidP="00C9684A">
      <w:pPr>
        <w:sectPr w:rsidR="00C9684A" w:rsidRPr="00C9684A">
          <w:pgSz w:w="11920" w:h="16840"/>
          <w:pgMar w:top="1580" w:right="1260" w:bottom="280" w:left="1280" w:header="1134" w:footer="0" w:gutter="0"/>
          <w:cols w:space="720"/>
          <w:noEndnote/>
        </w:sectPr>
      </w:pPr>
    </w:p>
    <w:p w:rsidR="00C9684A" w:rsidRPr="00C9684A" w:rsidRDefault="00C9684A" w:rsidP="00C9684A">
      <w:r w:rsidRPr="00C9684A">
        <w:rPr>
          <w:rFonts w:hint="eastAsia"/>
        </w:rPr>
        <w:t>附表</w:t>
      </w:r>
      <w:r w:rsidRPr="00C9684A">
        <w:t>4</w:t>
      </w:r>
    </w:p>
    <w:p w:rsidR="00C9684A" w:rsidRPr="00C9684A" w:rsidRDefault="00C9684A" w:rsidP="00C9684A">
      <w:r w:rsidRPr="00C9684A">
        <w:br w:type="column"/>
      </w:r>
    </w:p>
    <w:p w:rsidR="00C9684A" w:rsidRPr="00C9684A" w:rsidRDefault="00C9684A" w:rsidP="00C9684A"/>
    <w:p w:rsidR="00C9684A" w:rsidRPr="00C9684A" w:rsidRDefault="00C9684A" w:rsidP="00C9684A">
      <w:r w:rsidRPr="00C9684A">
        <w:rPr>
          <w:rFonts w:hint="eastAsia"/>
        </w:rPr>
        <w:t>分包商</w:t>
      </w:r>
      <w:r w:rsidRPr="00C9684A">
        <w:t>HSE</w:t>
      </w:r>
      <w:r w:rsidRPr="00C9684A">
        <w:rPr>
          <w:rFonts w:hint="eastAsia"/>
        </w:rPr>
        <w:t>资格审核单</w:t>
      </w:r>
    </w:p>
    <w:p w:rsidR="00C9684A" w:rsidRPr="00C9684A" w:rsidRDefault="00C9684A" w:rsidP="00C9684A">
      <w:pPr>
        <w:sectPr w:rsidR="00C9684A" w:rsidRPr="00C9684A">
          <w:type w:val="continuous"/>
          <w:pgSz w:w="11920" w:h="16840"/>
          <w:pgMar w:top="3120" w:right="1260" w:bottom="280" w:left="1280" w:header="720" w:footer="720" w:gutter="0"/>
          <w:cols w:num="2" w:space="720" w:equalWidth="0">
            <w:col w:w="739" w:space="2503"/>
            <w:col w:w="6138"/>
          </w:cols>
          <w:noEndnote/>
        </w:sectPr>
      </w:pPr>
    </w:p>
    <w:p w:rsidR="00C9684A" w:rsidRPr="00C9684A" w:rsidRDefault="00C9684A" w:rsidP="00C9684A"/>
    <w:tbl>
      <w:tblPr>
        <w:tblW w:w="0" w:type="auto"/>
        <w:tblInd w:w="105" w:type="dxa"/>
        <w:tblLayout w:type="fixed"/>
        <w:tblCellMar>
          <w:left w:w="0" w:type="dxa"/>
          <w:right w:w="0" w:type="dxa"/>
        </w:tblCellMar>
        <w:tblLook w:val="0000" w:firstRow="0" w:lastRow="0" w:firstColumn="0" w:lastColumn="0" w:noHBand="0" w:noVBand="0"/>
      </w:tblPr>
      <w:tblGrid>
        <w:gridCol w:w="591"/>
        <w:gridCol w:w="4362"/>
        <w:gridCol w:w="1573"/>
        <w:gridCol w:w="1485"/>
        <w:gridCol w:w="1092"/>
      </w:tblGrid>
      <w:tr w:rsidR="00C9684A" w:rsidRPr="00C9684A" w:rsidTr="00C9684A">
        <w:trPr>
          <w:trHeight w:hRule="exact" w:val="420"/>
        </w:trPr>
        <w:tc>
          <w:tcPr>
            <w:tcW w:w="9103" w:type="dxa"/>
            <w:gridSpan w:val="5"/>
            <w:tcBorders>
              <w:top w:val="single" w:sz="12"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分包项目名称：</w:t>
            </w:r>
          </w:p>
        </w:tc>
      </w:tr>
      <w:tr w:rsidR="00C9684A" w:rsidRPr="00C9684A" w:rsidTr="00C9684A">
        <w:trPr>
          <w:trHeight w:hRule="exact" w:val="412"/>
        </w:trPr>
        <w:tc>
          <w:tcPr>
            <w:tcW w:w="9103" w:type="dxa"/>
            <w:gridSpan w:val="5"/>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总包单位名称：</w:t>
            </w:r>
          </w:p>
        </w:tc>
      </w:tr>
      <w:tr w:rsidR="00C9684A" w:rsidRPr="00C9684A" w:rsidTr="00C9684A">
        <w:trPr>
          <w:trHeight w:hRule="exact" w:val="413"/>
        </w:trPr>
        <w:tc>
          <w:tcPr>
            <w:tcW w:w="9103" w:type="dxa"/>
            <w:gridSpan w:val="5"/>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分包单位名称：</w:t>
            </w:r>
          </w:p>
        </w:tc>
      </w:tr>
      <w:tr w:rsidR="00C9684A" w:rsidRPr="00C9684A" w:rsidTr="00C9684A">
        <w:trPr>
          <w:trHeight w:hRule="exact" w:val="575"/>
        </w:trPr>
        <w:tc>
          <w:tcPr>
            <w:tcW w:w="591"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序</w:t>
            </w:r>
          </w:p>
          <w:p w:rsidR="00C9684A" w:rsidRPr="00C9684A" w:rsidRDefault="00C9684A" w:rsidP="00C9684A">
            <w:r w:rsidRPr="00C9684A">
              <w:rPr>
                <w:rFonts w:hint="eastAsia"/>
              </w:rPr>
              <w:t>号</w:t>
            </w:r>
          </w:p>
        </w:tc>
        <w:tc>
          <w:tcPr>
            <w:tcW w:w="436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承包商提供资质证明材料</w:t>
            </w:r>
          </w:p>
        </w:tc>
        <w:tc>
          <w:tcPr>
            <w:tcW w:w="157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要求</w:t>
            </w:r>
          </w:p>
        </w:tc>
        <w:tc>
          <w:tcPr>
            <w:tcW w:w="1485"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HSE</w:t>
            </w:r>
            <w:r w:rsidRPr="00C9684A">
              <w:rPr>
                <w:rFonts w:hint="eastAsia"/>
              </w:rPr>
              <w:t>部存档</w:t>
            </w:r>
          </w:p>
        </w:tc>
        <w:tc>
          <w:tcPr>
            <w:tcW w:w="1092"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预审情况</w:t>
            </w:r>
          </w:p>
        </w:tc>
      </w:tr>
      <w:tr w:rsidR="00C9684A" w:rsidRPr="00C9684A" w:rsidTr="00C9684A">
        <w:trPr>
          <w:trHeight w:hRule="exact" w:val="412"/>
        </w:trPr>
        <w:tc>
          <w:tcPr>
            <w:tcW w:w="591"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1</w:t>
            </w:r>
          </w:p>
        </w:tc>
        <w:tc>
          <w:tcPr>
            <w:tcW w:w="436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营业执照</w:t>
            </w:r>
          </w:p>
        </w:tc>
        <w:tc>
          <w:tcPr>
            <w:tcW w:w="157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原件及复印件</w:t>
            </w:r>
          </w:p>
        </w:tc>
        <w:tc>
          <w:tcPr>
            <w:tcW w:w="1485"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复印件</w:t>
            </w:r>
          </w:p>
        </w:tc>
        <w:tc>
          <w:tcPr>
            <w:tcW w:w="1092"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13"/>
        </w:trPr>
        <w:tc>
          <w:tcPr>
            <w:tcW w:w="591"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2</w:t>
            </w:r>
          </w:p>
        </w:tc>
        <w:tc>
          <w:tcPr>
            <w:tcW w:w="436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安全生产许可证</w:t>
            </w:r>
          </w:p>
        </w:tc>
        <w:tc>
          <w:tcPr>
            <w:tcW w:w="157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原件及复印件</w:t>
            </w:r>
          </w:p>
        </w:tc>
        <w:tc>
          <w:tcPr>
            <w:tcW w:w="1485"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复印件</w:t>
            </w:r>
          </w:p>
        </w:tc>
        <w:tc>
          <w:tcPr>
            <w:tcW w:w="1092"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12"/>
        </w:trPr>
        <w:tc>
          <w:tcPr>
            <w:tcW w:w="591"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3</w:t>
            </w:r>
          </w:p>
        </w:tc>
        <w:tc>
          <w:tcPr>
            <w:tcW w:w="436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职业健康安全管理体系</w:t>
            </w:r>
            <w:r w:rsidRPr="00C9684A">
              <w:t>(GB/T28001)</w:t>
            </w:r>
            <w:r w:rsidRPr="00C9684A">
              <w:rPr>
                <w:rFonts w:hint="eastAsia"/>
              </w:rPr>
              <w:t>认证证书</w:t>
            </w:r>
          </w:p>
        </w:tc>
        <w:tc>
          <w:tcPr>
            <w:tcW w:w="157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原件及复印件</w:t>
            </w:r>
          </w:p>
        </w:tc>
        <w:tc>
          <w:tcPr>
            <w:tcW w:w="1485"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复印件</w:t>
            </w:r>
          </w:p>
        </w:tc>
        <w:tc>
          <w:tcPr>
            <w:tcW w:w="1092"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12"/>
        </w:trPr>
        <w:tc>
          <w:tcPr>
            <w:tcW w:w="591"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4</w:t>
            </w:r>
          </w:p>
        </w:tc>
        <w:tc>
          <w:tcPr>
            <w:tcW w:w="436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环境管理体系（</w:t>
            </w:r>
            <w:r w:rsidRPr="00C9684A">
              <w:t>GB/T24001</w:t>
            </w:r>
            <w:r w:rsidRPr="00C9684A">
              <w:rPr>
                <w:rFonts w:hint="eastAsia"/>
              </w:rPr>
              <w:t>）认证证书</w:t>
            </w:r>
          </w:p>
        </w:tc>
        <w:tc>
          <w:tcPr>
            <w:tcW w:w="157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原件及复印件</w:t>
            </w:r>
          </w:p>
        </w:tc>
        <w:tc>
          <w:tcPr>
            <w:tcW w:w="1485"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复印件</w:t>
            </w:r>
          </w:p>
        </w:tc>
        <w:tc>
          <w:tcPr>
            <w:tcW w:w="1092"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1135"/>
        </w:trPr>
        <w:tc>
          <w:tcPr>
            <w:tcW w:w="591"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r w:rsidRPr="00C9684A">
              <w:t>5</w:t>
            </w:r>
          </w:p>
        </w:tc>
        <w:tc>
          <w:tcPr>
            <w:tcW w:w="436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本项目的安全管理组织机构；安全管理人员名</w:t>
            </w:r>
          </w:p>
          <w:p w:rsidR="00C9684A" w:rsidRPr="00C9684A" w:rsidRDefault="00C9684A" w:rsidP="00C9684A">
            <w:r w:rsidRPr="00C9684A">
              <w:rPr>
                <w:rFonts w:hint="eastAsia"/>
              </w:rPr>
              <w:t>单、电话及职责分工（施工人数</w:t>
            </w:r>
            <w:r w:rsidRPr="00C9684A">
              <w:t>50</w:t>
            </w:r>
            <w:r w:rsidRPr="00C9684A">
              <w:rPr>
                <w:rFonts w:hint="eastAsia"/>
              </w:rPr>
              <w:t>人以下时，安全管理人员不少于</w:t>
            </w:r>
            <w:r w:rsidRPr="00C9684A">
              <w:t>1</w:t>
            </w:r>
            <w:r w:rsidRPr="00C9684A">
              <w:rPr>
                <w:rFonts w:hint="eastAsia"/>
              </w:rPr>
              <w:t>名，大于</w:t>
            </w:r>
            <w:r w:rsidRPr="00C9684A">
              <w:t>50</w:t>
            </w:r>
            <w:r w:rsidRPr="00C9684A">
              <w:rPr>
                <w:rFonts w:hint="eastAsia"/>
              </w:rPr>
              <w:t>人时按</w:t>
            </w:r>
            <w:r w:rsidRPr="00C9684A">
              <w:t>2%</w:t>
            </w:r>
            <w:r w:rsidRPr="00C9684A">
              <w:rPr>
                <w:rFonts w:hint="eastAsia"/>
              </w:rPr>
              <w:t>配备安全管理人员）</w:t>
            </w:r>
          </w:p>
        </w:tc>
        <w:tc>
          <w:tcPr>
            <w:tcW w:w="157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书面或电子版</w:t>
            </w:r>
          </w:p>
        </w:tc>
        <w:tc>
          <w:tcPr>
            <w:tcW w:w="1485"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书面或电子版</w:t>
            </w:r>
          </w:p>
        </w:tc>
        <w:tc>
          <w:tcPr>
            <w:tcW w:w="1092"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575"/>
        </w:trPr>
        <w:tc>
          <w:tcPr>
            <w:tcW w:w="591"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6</w:t>
            </w:r>
          </w:p>
        </w:tc>
        <w:tc>
          <w:tcPr>
            <w:tcW w:w="436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法人代表、项目负责人、安全负责人和安全管</w:t>
            </w:r>
          </w:p>
          <w:p w:rsidR="00C9684A" w:rsidRPr="00C9684A" w:rsidRDefault="00C9684A" w:rsidP="00C9684A">
            <w:r w:rsidRPr="00C9684A">
              <w:rPr>
                <w:rFonts w:hint="eastAsia"/>
              </w:rPr>
              <w:t>理人员的安全培训合格证（政府颁发）</w:t>
            </w:r>
          </w:p>
        </w:tc>
        <w:tc>
          <w:tcPr>
            <w:tcW w:w="157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原件及复印件</w:t>
            </w:r>
          </w:p>
        </w:tc>
        <w:tc>
          <w:tcPr>
            <w:tcW w:w="1485"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复印件</w:t>
            </w:r>
          </w:p>
        </w:tc>
        <w:tc>
          <w:tcPr>
            <w:tcW w:w="1092"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13"/>
        </w:trPr>
        <w:tc>
          <w:tcPr>
            <w:tcW w:w="591"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7</w:t>
            </w:r>
          </w:p>
        </w:tc>
        <w:tc>
          <w:tcPr>
            <w:tcW w:w="436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安全负责人和安全管理人员的专业及经历</w:t>
            </w:r>
          </w:p>
        </w:tc>
        <w:tc>
          <w:tcPr>
            <w:tcW w:w="157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书面材料</w:t>
            </w:r>
          </w:p>
        </w:tc>
        <w:tc>
          <w:tcPr>
            <w:tcW w:w="1485"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书面材料</w:t>
            </w:r>
          </w:p>
        </w:tc>
        <w:tc>
          <w:tcPr>
            <w:tcW w:w="1092"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12"/>
        </w:trPr>
        <w:tc>
          <w:tcPr>
            <w:tcW w:w="591"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8</w:t>
            </w:r>
          </w:p>
        </w:tc>
        <w:tc>
          <w:tcPr>
            <w:tcW w:w="436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特种作业人员的资质证明</w:t>
            </w:r>
          </w:p>
        </w:tc>
        <w:tc>
          <w:tcPr>
            <w:tcW w:w="157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证件</w:t>
            </w:r>
          </w:p>
        </w:tc>
        <w:tc>
          <w:tcPr>
            <w:tcW w:w="1485"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复印件</w:t>
            </w:r>
          </w:p>
        </w:tc>
        <w:tc>
          <w:tcPr>
            <w:tcW w:w="1092"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575"/>
        </w:trPr>
        <w:tc>
          <w:tcPr>
            <w:tcW w:w="591"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9</w:t>
            </w:r>
          </w:p>
        </w:tc>
        <w:tc>
          <w:tcPr>
            <w:tcW w:w="436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施工中将使用的机械装备、特种设备定期检测</w:t>
            </w:r>
          </w:p>
          <w:p w:rsidR="00C9684A" w:rsidRPr="00C9684A" w:rsidRDefault="00C9684A" w:rsidP="00C9684A">
            <w:r w:rsidRPr="00C9684A">
              <w:rPr>
                <w:rFonts w:hint="eastAsia"/>
              </w:rPr>
              <w:t>合格证</w:t>
            </w:r>
          </w:p>
        </w:tc>
        <w:tc>
          <w:tcPr>
            <w:tcW w:w="157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证件</w:t>
            </w:r>
          </w:p>
        </w:tc>
        <w:tc>
          <w:tcPr>
            <w:tcW w:w="1485"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复印件</w:t>
            </w:r>
          </w:p>
        </w:tc>
        <w:tc>
          <w:tcPr>
            <w:tcW w:w="1092"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575"/>
        </w:trPr>
        <w:tc>
          <w:tcPr>
            <w:tcW w:w="591"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10</w:t>
            </w:r>
          </w:p>
        </w:tc>
        <w:tc>
          <w:tcPr>
            <w:tcW w:w="436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办理意外伤害保险和工伤保险（要求人员死亡</w:t>
            </w:r>
          </w:p>
          <w:p w:rsidR="00C9684A" w:rsidRPr="00C9684A" w:rsidRDefault="00C9684A" w:rsidP="00C9684A">
            <w:r w:rsidRPr="00C9684A">
              <w:rPr>
                <w:rFonts w:hint="eastAsia"/>
              </w:rPr>
              <w:t>保险金额为</w:t>
            </w:r>
            <w:r w:rsidRPr="00C9684A">
              <w:t>20</w:t>
            </w:r>
            <w:r w:rsidRPr="00C9684A">
              <w:rPr>
                <w:rFonts w:hint="eastAsia"/>
              </w:rPr>
              <w:t>万元）</w:t>
            </w:r>
          </w:p>
        </w:tc>
        <w:tc>
          <w:tcPr>
            <w:tcW w:w="157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保险单和发票</w:t>
            </w:r>
          </w:p>
          <w:p w:rsidR="00C9684A" w:rsidRPr="00C9684A" w:rsidRDefault="00C9684A" w:rsidP="00C9684A">
            <w:r w:rsidRPr="00C9684A">
              <w:rPr>
                <w:rFonts w:hint="eastAsia"/>
              </w:rPr>
              <w:t>原件及复印件</w:t>
            </w:r>
          </w:p>
        </w:tc>
        <w:tc>
          <w:tcPr>
            <w:tcW w:w="1485"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复印件</w:t>
            </w:r>
          </w:p>
        </w:tc>
        <w:tc>
          <w:tcPr>
            <w:tcW w:w="1092"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575"/>
        </w:trPr>
        <w:tc>
          <w:tcPr>
            <w:tcW w:w="591"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11</w:t>
            </w:r>
          </w:p>
        </w:tc>
        <w:tc>
          <w:tcPr>
            <w:tcW w:w="436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安全管理制度（安全生产责任制；安全教育</w:t>
            </w:r>
          </w:p>
          <w:p w:rsidR="00C9684A" w:rsidRPr="00C9684A" w:rsidRDefault="00C9684A" w:rsidP="00C9684A">
            <w:r w:rsidRPr="00C9684A">
              <w:rPr>
                <w:rFonts w:hint="eastAsia"/>
              </w:rPr>
              <w:t>制度）</w:t>
            </w:r>
          </w:p>
        </w:tc>
        <w:tc>
          <w:tcPr>
            <w:tcW w:w="157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书面或电子版</w:t>
            </w:r>
          </w:p>
        </w:tc>
        <w:tc>
          <w:tcPr>
            <w:tcW w:w="1485"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书面或电子版</w:t>
            </w:r>
          </w:p>
          <w:p w:rsidR="00C9684A" w:rsidRPr="00C9684A" w:rsidRDefault="00C9684A" w:rsidP="00C9684A">
            <w:r w:rsidRPr="00C9684A">
              <w:rPr>
                <w:rFonts w:hint="eastAsia"/>
              </w:rPr>
              <w:t>材料</w:t>
            </w:r>
          </w:p>
        </w:tc>
        <w:tc>
          <w:tcPr>
            <w:tcW w:w="1092"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13"/>
        </w:trPr>
        <w:tc>
          <w:tcPr>
            <w:tcW w:w="591"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12</w:t>
            </w:r>
          </w:p>
        </w:tc>
        <w:tc>
          <w:tcPr>
            <w:tcW w:w="436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分包安全环保合同（协议）</w:t>
            </w:r>
          </w:p>
        </w:tc>
        <w:tc>
          <w:tcPr>
            <w:tcW w:w="157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书面材料</w:t>
            </w:r>
          </w:p>
        </w:tc>
        <w:tc>
          <w:tcPr>
            <w:tcW w:w="1485"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书面材料</w:t>
            </w:r>
          </w:p>
        </w:tc>
        <w:tc>
          <w:tcPr>
            <w:tcW w:w="1092"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950"/>
        </w:trPr>
        <w:tc>
          <w:tcPr>
            <w:tcW w:w="9103" w:type="dxa"/>
            <w:gridSpan w:val="5"/>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总包单位对分包单位评价：</w:t>
            </w:r>
            <w:r w:rsidRPr="00C9684A">
              <w:tab/>
            </w:r>
            <w:r w:rsidRPr="00C9684A">
              <w:rPr>
                <w:rFonts w:hint="eastAsia"/>
              </w:rPr>
              <w:t>○可接受</w:t>
            </w:r>
            <w:r w:rsidRPr="00C9684A">
              <w:tab/>
            </w:r>
            <w:r w:rsidRPr="00C9684A">
              <w:rPr>
                <w:rFonts w:hint="eastAsia"/>
              </w:rPr>
              <w:t>○不可接受</w:t>
            </w:r>
          </w:p>
          <w:p w:rsidR="00C9684A" w:rsidRPr="00C9684A" w:rsidRDefault="00C9684A" w:rsidP="00C9684A">
            <w:r w:rsidRPr="00C9684A">
              <w:rPr>
                <w:rFonts w:hint="eastAsia"/>
              </w:rPr>
              <w:t>盖章</w:t>
            </w:r>
            <w:r w:rsidRPr="00C9684A">
              <w:t>HSE</w:t>
            </w:r>
            <w:r w:rsidRPr="00C9684A">
              <w:rPr>
                <w:rFonts w:hint="eastAsia"/>
              </w:rPr>
              <w:t>经理签字：</w:t>
            </w:r>
          </w:p>
        </w:tc>
      </w:tr>
      <w:tr w:rsidR="00C9684A" w:rsidRPr="00C9684A" w:rsidTr="00C9684A">
        <w:trPr>
          <w:trHeight w:hRule="exact" w:val="1264"/>
        </w:trPr>
        <w:tc>
          <w:tcPr>
            <w:tcW w:w="9103" w:type="dxa"/>
            <w:gridSpan w:val="5"/>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指挥部项目组对分包单位评价：</w:t>
            </w:r>
          </w:p>
          <w:p w:rsidR="00C9684A" w:rsidRPr="00C9684A" w:rsidRDefault="00C9684A" w:rsidP="00C9684A">
            <w:r w:rsidRPr="00C9684A">
              <w:rPr>
                <w:rFonts w:hint="eastAsia"/>
              </w:rPr>
              <w:t>○可接受</w:t>
            </w:r>
            <w:r w:rsidRPr="00C9684A">
              <w:tab/>
            </w:r>
            <w:r w:rsidRPr="00C9684A">
              <w:rPr>
                <w:rFonts w:hint="eastAsia"/>
              </w:rPr>
              <w:t>○不可接受盖章项目组经理签字：</w:t>
            </w:r>
          </w:p>
        </w:tc>
      </w:tr>
      <w:tr w:rsidR="00C9684A" w:rsidRPr="00C9684A" w:rsidTr="00C9684A">
        <w:trPr>
          <w:trHeight w:hRule="exact" w:val="1270"/>
        </w:trPr>
        <w:tc>
          <w:tcPr>
            <w:tcW w:w="9103" w:type="dxa"/>
            <w:gridSpan w:val="5"/>
            <w:tcBorders>
              <w:top w:val="single" w:sz="6" w:space="0" w:color="000000"/>
              <w:left w:val="single" w:sz="12" w:space="0" w:color="000000"/>
              <w:bottom w:val="single" w:sz="12" w:space="0" w:color="000000"/>
              <w:right w:val="single" w:sz="12" w:space="0" w:color="000000"/>
            </w:tcBorders>
          </w:tcPr>
          <w:p w:rsidR="00C9684A" w:rsidRPr="00C9684A" w:rsidRDefault="00C9684A" w:rsidP="00C9684A">
            <w:r w:rsidRPr="00C9684A">
              <w:rPr>
                <w:rFonts w:hint="eastAsia"/>
              </w:rPr>
              <w:t>指挥部</w:t>
            </w:r>
            <w:r w:rsidRPr="00C9684A">
              <w:t>HSE</w:t>
            </w:r>
            <w:r w:rsidRPr="00C9684A">
              <w:rPr>
                <w:rFonts w:hint="eastAsia"/>
              </w:rPr>
              <w:t>部对分包单位评价：</w:t>
            </w:r>
          </w:p>
          <w:p w:rsidR="00C9684A" w:rsidRPr="00C9684A" w:rsidRDefault="00C9684A" w:rsidP="00C9684A">
            <w:r w:rsidRPr="00C9684A">
              <w:rPr>
                <w:rFonts w:hint="eastAsia"/>
              </w:rPr>
              <w:t>○可接受</w:t>
            </w:r>
            <w:r w:rsidRPr="00C9684A">
              <w:tab/>
            </w:r>
            <w:r w:rsidRPr="00C9684A">
              <w:rPr>
                <w:rFonts w:hint="eastAsia"/>
              </w:rPr>
              <w:t>○不可接受盖章</w:t>
            </w:r>
            <w:r w:rsidRPr="00C9684A">
              <w:t>HSE</w:t>
            </w:r>
            <w:r w:rsidRPr="00C9684A">
              <w:rPr>
                <w:rFonts w:hint="eastAsia"/>
              </w:rPr>
              <w:t>部主任签字：</w:t>
            </w:r>
          </w:p>
        </w:tc>
      </w:tr>
    </w:tbl>
    <w:p w:rsidR="00C9684A" w:rsidRPr="00C9684A" w:rsidRDefault="00C9684A" w:rsidP="00C9684A"/>
    <w:p w:rsidR="00C9684A" w:rsidRPr="00C9684A" w:rsidRDefault="00C9684A" w:rsidP="00C9684A">
      <w:r w:rsidRPr="00C9684A">
        <w:rPr>
          <w:rFonts w:hint="eastAsia"/>
        </w:rPr>
        <w:t>说明：第</w:t>
      </w:r>
      <w:r w:rsidRPr="00C9684A">
        <w:t>5</w:t>
      </w:r>
      <w:r w:rsidRPr="00C9684A">
        <w:rPr>
          <w:rFonts w:hint="eastAsia"/>
        </w:rPr>
        <w:t>项要求具有</w:t>
      </w:r>
      <w:r w:rsidRPr="00C9684A">
        <w:t>2</w:t>
      </w:r>
      <w:r w:rsidRPr="00C9684A">
        <w:rPr>
          <w:rFonts w:hint="eastAsia"/>
        </w:rPr>
        <w:t>年以上安全管理经历或具有</w:t>
      </w:r>
      <w:r w:rsidRPr="00C9684A">
        <w:t>3</w:t>
      </w:r>
      <w:r w:rsidRPr="00C9684A">
        <w:rPr>
          <w:rFonts w:hint="eastAsia"/>
        </w:rPr>
        <w:t>年以上工程管理或技术经历。</w:t>
      </w:r>
    </w:p>
    <w:p w:rsidR="00C9684A" w:rsidRPr="00C9684A" w:rsidRDefault="00C9684A" w:rsidP="00C9684A"/>
    <w:p w:rsidR="00C9684A" w:rsidRPr="00C9684A" w:rsidRDefault="00C9684A" w:rsidP="00C9684A"/>
    <w:p w:rsidR="00C9684A" w:rsidRPr="00C9684A" w:rsidRDefault="00C9684A" w:rsidP="00C9684A">
      <w:pPr>
        <w:sectPr w:rsidR="00C9684A" w:rsidRPr="00C9684A">
          <w:type w:val="continuous"/>
          <w:pgSz w:w="11920" w:h="16840"/>
          <w:pgMar w:top="3120" w:right="1260" w:bottom="280" w:left="1280" w:header="720" w:footer="720" w:gutter="0"/>
          <w:cols w:space="720" w:equalWidth="0">
            <w:col w:w="9380"/>
          </w:cols>
          <w:noEndnote/>
        </w:sectPr>
      </w:pPr>
    </w:p>
    <w:p w:rsidR="00C9684A" w:rsidRPr="00C9684A" w:rsidRDefault="00C9684A" w:rsidP="00C9684A"/>
    <w:p w:rsidR="00C9684A" w:rsidRPr="00C9684A" w:rsidRDefault="00C9684A" w:rsidP="00CE1E77">
      <w:pPr>
        <w:jc w:val="center"/>
      </w:pPr>
      <w:r w:rsidRPr="00C9684A">
        <w:rPr>
          <w:rFonts w:hint="eastAsia"/>
        </w:rPr>
        <w:t>《</w:t>
      </w:r>
      <w:r w:rsidRPr="00C9684A">
        <w:t>HSE</w:t>
      </w:r>
      <w:r w:rsidRPr="00C9684A">
        <w:rPr>
          <w:rFonts w:hint="eastAsia"/>
        </w:rPr>
        <w:t>作业计划书》管理规定</w:t>
      </w:r>
    </w:p>
    <w:p w:rsidR="00C9684A" w:rsidRPr="00C9684A" w:rsidRDefault="00C9684A" w:rsidP="00C9684A"/>
    <w:p w:rsidR="00C9684A" w:rsidRPr="00C9684A" w:rsidRDefault="00C9684A" w:rsidP="00C9684A">
      <w:r w:rsidRPr="00C9684A">
        <w:rPr>
          <w:rFonts w:hint="eastAsia"/>
        </w:rPr>
        <w:t>第一章</w:t>
      </w:r>
      <w:r w:rsidRPr="00C9684A">
        <w:tab/>
      </w:r>
      <w:r w:rsidRPr="00C9684A">
        <w:rPr>
          <w:rFonts w:hint="eastAsia"/>
        </w:rPr>
        <w:t>总则</w:t>
      </w:r>
    </w:p>
    <w:p w:rsidR="00C9684A" w:rsidRPr="00C9684A" w:rsidRDefault="00C9684A" w:rsidP="00C9684A">
      <w:r w:rsidRPr="00C9684A">
        <w:rPr>
          <w:rFonts w:hint="eastAsia"/>
        </w:rPr>
        <w:t>第一条为有效控制大庆石化</w:t>
      </w:r>
      <w:r w:rsidRPr="00C9684A">
        <w:t>120</w:t>
      </w:r>
      <w:r w:rsidRPr="00C9684A">
        <w:rPr>
          <w:rFonts w:hint="eastAsia"/>
        </w:rPr>
        <w:t>万吨</w:t>
      </w:r>
      <w:r w:rsidRPr="00C9684A">
        <w:t>/</w:t>
      </w:r>
      <w:r w:rsidRPr="00C9684A">
        <w:rPr>
          <w:rFonts w:hint="eastAsia"/>
        </w:rPr>
        <w:t>年乙烯改扩建工程施工健康、安全与环境风险，保护人员生命财产安全和确保</w:t>
      </w:r>
      <w:r w:rsidRPr="00C9684A">
        <w:t>HSE</w:t>
      </w:r>
      <w:r w:rsidRPr="00C9684A">
        <w:rPr>
          <w:rFonts w:hint="eastAsia"/>
        </w:rPr>
        <w:t>目标的实现制定本规定。本规定适用于大庆石化</w:t>
      </w:r>
      <w:r w:rsidRPr="00C9684A">
        <w:t>120</w:t>
      </w:r>
      <w:r w:rsidRPr="00C9684A">
        <w:rPr>
          <w:rFonts w:hint="eastAsia"/>
        </w:rPr>
        <w:t>万吨</w:t>
      </w:r>
      <w:r w:rsidRPr="00C9684A">
        <w:t>/</w:t>
      </w:r>
      <w:r w:rsidRPr="00C9684A">
        <w:rPr>
          <w:rFonts w:hint="eastAsia"/>
        </w:rPr>
        <w:t>年乙烯改扩建工程建设的所有项目。</w:t>
      </w:r>
    </w:p>
    <w:p w:rsidR="00C9684A" w:rsidRPr="00C9684A" w:rsidRDefault="00C9684A" w:rsidP="00C9684A"/>
    <w:p w:rsidR="00C9684A" w:rsidRPr="00C9684A" w:rsidRDefault="00C9684A" w:rsidP="00C9684A">
      <w:r w:rsidRPr="00C9684A">
        <w:rPr>
          <w:rFonts w:hint="eastAsia"/>
        </w:rPr>
        <w:t>第二章</w:t>
      </w:r>
      <w:r w:rsidRPr="00C9684A">
        <w:tab/>
      </w:r>
      <w:r w:rsidRPr="00C9684A">
        <w:rPr>
          <w:rFonts w:hint="eastAsia"/>
        </w:rPr>
        <w:t>职责</w:t>
      </w:r>
    </w:p>
    <w:p w:rsidR="00C9684A" w:rsidRPr="00C9684A" w:rsidRDefault="00C9684A" w:rsidP="00C9684A">
      <w:r w:rsidRPr="00C9684A">
        <w:rPr>
          <w:rFonts w:hint="eastAsia"/>
        </w:rPr>
        <w:t>第二条施工单位负责编制《</w:t>
      </w:r>
      <w:r w:rsidRPr="00C9684A">
        <w:t>HSE</w:t>
      </w:r>
      <w:r w:rsidRPr="00C9684A">
        <w:rPr>
          <w:rFonts w:hint="eastAsia"/>
        </w:rPr>
        <w:t>作业计划书》，负责在施工中贯彻、执行和完善补充。</w:t>
      </w:r>
    </w:p>
    <w:p w:rsidR="00C9684A" w:rsidRPr="00C9684A" w:rsidRDefault="00C9684A" w:rsidP="00C9684A">
      <w:r w:rsidRPr="00C9684A">
        <w:rPr>
          <w:rFonts w:hint="eastAsia"/>
        </w:rPr>
        <w:t>第三条监理单位负责对《</w:t>
      </w:r>
      <w:r w:rsidRPr="00C9684A">
        <w:t>HSE</w:t>
      </w:r>
      <w:r w:rsidRPr="00C9684A">
        <w:rPr>
          <w:rFonts w:hint="eastAsia"/>
        </w:rPr>
        <w:t>作业计划书》的一级审批，负责在施工中监督落实。第四条项目组负责对《</w:t>
      </w:r>
      <w:r w:rsidRPr="00C9684A">
        <w:t>HSE</w:t>
      </w:r>
      <w:r w:rsidRPr="00C9684A">
        <w:rPr>
          <w:rFonts w:hint="eastAsia"/>
        </w:rPr>
        <w:t>作业计划书》的二级审批，负责在施工中监督落实。第五条</w:t>
      </w:r>
      <w:r w:rsidRPr="00C9684A">
        <w:t>HSE</w:t>
      </w:r>
      <w:r w:rsidRPr="00C9684A">
        <w:rPr>
          <w:rFonts w:hint="eastAsia"/>
        </w:rPr>
        <w:t>部负责对《</w:t>
      </w:r>
      <w:r w:rsidRPr="00C9684A">
        <w:t>HSE</w:t>
      </w:r>
      <w:r w:rsidRPr="00C9684A">
        <w:rPr>
          <w:rFonts w:hint="eastAsia"/>
        </w:rPr>
        <w:t>作业计划书》的三级审批，负责对施工中的落实情况</w:t>
      </w:r>
    </w:p>
    <w:p w:rsidR="00C9684A" w:rsidRPr="00C9684A" w:rsidRDefault="00C9684A" w:rsidP="00C9684A">
      <w:r w:rsidRPr="00C9684A">
        <w:rPr>
          <w:rFonts w:hint="eastAsia"/>
        </w:rPr>
        <w:t>的监督。</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第三章</w:t>
      </w:r>
      <w:r w:rsidRPr="00C9684A">
        <w:tab/>
      </w:r>
      <w:r w:rsidRPr="00C9684A">
        <w:rPr>
          <w:rFonts w:hint="eastAsia"/>
        </w:rPr>
        <w:t>管理要求</w:t>
      </w:r>
    </w:p>
    <w:p w:rsidR="00C9684A" w:rsidRPr="00C9684A" w:rsidRDefault="00C9684A" w:rsidP="00C9684A">
      <w:r w:rsidRPr="00C9684A">
        <w:rPr>
          <w:rFonts w:hint="eastAsia"/>
        </w:rPr>
        <w:t>第六条《</w:t>
      </w:r>
      <w:r w:rsidRPr="00C9684A">
        <w:t>HSE</w:t>
      </w:r>
      <w:r w:rsidRPr="00C9684A">
        <w:rPr>
          <w:rFonts w:hint="eastAsia"/>
        </w:rPr>
        <w:t>作业计划书》是识别和控制施工作业风险的系统化作业文件。在项目开工前，施工单位根据工程内容编制《</w:t>
      </w:r>
      <w:r w:rsidRPr="00C9684A">
        <w:t>HSE</w:t>
      </w:r>
      <w:r w:rsidRPr="00C9684A">
        <w:rPr>
          <w:rFonts w:hint="eastAsia"/>
        </w:rPr>
        <w:t>作业计划书》。</w:t>
      </w:r>
    </w:p>
    <w:p w:rsidR="00C9684A" w:rsidRPr="00C9684A" w:rsidRDefault="00C9684A" w:rsidP="00C9684A">
      <w:r w:rsidRPr="00C9684A">
        <w:rPr>
          <w:rFonts w:hint="eastAsia"/>
        </w:rPr>
        <w:t>第七条《</w:t>
      </w:r>
      <w:r w:rsidRPr="00C9684A">
        <w:t>HSE</w:t>
      </w:r>
      <w:r w:rsidRPr="00C9684A">
        <w:rPr>
          <w:rFonts w:hint="eastAsia"/>
        </w:rPr>
        <w:t>作业计划书》实行动态管理，施工单位按施工进度、作业性质和作业条件及时补充修编。在项目建设过程中如发现《</w:t>
      </w:r>
      <w:r w:rsidRPr="00C9684A">
        <w:t>HSE</w:t>
      </w:r>
      <w:r w:rsidRPr="00C9684A">
        <w:rPr>
          <w:rFonts w:hint="eastAsia"/>
        </w:rPr>
        <w:t>作业计划书》内容与实际不符：危害识别有遗漏、风险等级不正确或因施工发生变更等，施工单位要及时修改和补充</w:t>
      </w:r>
    </w:p>
    <w:p w:rsidR="00C9684A" w:rsidRPr="00C9684A" w:rsidRDefault="00C9684A" w:rsidP="00C9684A">
      <w:r w:rsidRPr="00C9684A">
        <w:rPr>
          <w:rFonts w:hint="eastAsia"/>
        </w:rPr>
        <w:t>《</w:t>
      </w:r>
      <w:r w:rsidRPr="00C9684A">
        <w:t>HSE</w:t>
      </w:r>
      <w:r w:rsidRPr="00C9684A">
        <w:rPr>
          <w:rFonts w:hint="eastAsia"/>
        </w:rPr>
        <w:t>作业计划书》，并以作业交底形式贯彻更改内容。</w:t>
      </w:r>
    </w:p>
    <w:p w:rsidR="00C9684A" w:rsidRPr="00C9684A" w:rsidRDefault="00C9684A" w:rsidP="00C9684A">
      <w:r w:rsidRPr="00C9684A">
        <w:rPr>
          <w:rFonts w:hint="eastAsia"/>
        </w:rPr>
        <w:t>第八条根据工程进度，施工单位把《</w:t>
      </w:r>
      <w:r w:rsidRPr="00C9684A">
        <w:t>HSE</w:t>
      </w:r>
      <w:r w:rsidRPr="00C9684A">
        <w:rPr>
          <w:rFonts w:hint="eastAsia"/>
        </w:rPr>
        <w:t>作业计划书》中相应内容作为内部培训和作业交底的内容之一。</w:t>
      </w:r>
    </w:p>
    <w:p w:rsidR="00C9684A" w:rsidRPr="00C9684A" w:rsidRDefault="00C9684A" w:rsidP="00C9684A">
      <w:r w:rsidRPr="00C9684A">
        <w:rPr>
          <w:rFonts w:hint="eastAsia"/>
        </w:rPr>
        <w:t>第九条以风险控制为中心，按照危害识别、风险评价、削减措施、明确职责顺序进行。</w:t>
      </w:r>
    </w:p>
    <w:p w:rsidR="00C9684A" w:rsidRPr="00C9684A" w:rsidRDefault="00C9684A" w:rsidP="00C9684A"/>
    <w:p w:rsidR="00C9684A" w:rsidRPr="00C9684A" w:rsidRDefault="00C9684A" w:rsidP="00C9684A">
      <w:r w:rsidRPr="00C9684A">
        <w:rPr>
          <w:rFonts w:hint="eastAsia"/>
        </w:rPr>
        <w:t>第四章</w:t>
      </w:r>
      <w:r w:rsidRPr="00C9684A">
        <w:tab/>
      </w:r>
      <w:r w:rsidRPr="00C9684A">
        <w:rPr>
          <w:rFonts w:hint="eastAsia"/>
        </w:rPr>
        <w:t>编写和使用程序</w:t>
      </w:r>
    </w:p>
    <w:p w:rsidR="00C9684A" w:rsidRPr="00C9684A" w:rsidRDefault="00C9684A" w:rsidP="00C9684A">
      <w:r w:rsidRPr="00C9684A">
        <w:rPr>
          <w:rFonts w:hint="eastAsia"/>
        </w:rPr>
        <w:t>第十条</w:t>
      </w:r>
      <w:r w:rsidRPr="00C9684A">
        <w:tab/>
      </w:r>
      <w:r w:rsidRPr="00C9684A">
        <w:rPr>
          <w:rFonts w:hint="eastAsia"/>
        </w:rPr>
        <w:t>施工单位根据项目特点广泛开展危害调查，将收集的调查结果进行梳理</w:t>
      </w:r>
      <w:proofErr w:type="gramStart"/>
      <w:r w:rsidRPr="00C9684A">
        <w:rPr>
          <w:rFonts w:hint="eastAsia"/>
        </w:rPr>
        <w:t>和</w:t>
      </w:r>
      <w:proofErr w:type="gramEnd"/>
    </w:p>
    <w:p w:rsidR="00C9684A" w:rsidRPr="00C9684A" w:rsidRDefault="00C9684A" w:rsidP="00C9684A">
      <w:r w:rsidRPr="00C9684A">
        <w:rPr>
          <w:rFonts w:hint="eastAsia"/>
        </w:rPr>
        <w:t>汇总。</w:t>
      </w:r>
    </w:p>
    <w:p w:rsidR="00C9684A" w:rsidRPr="00C9684A" w:rsidRDefault="00C9684A" w:rsidP="00C9684A">
      <w:r w:rsidRPr="00C9684A">
        <w:rPr>
          <w:rFonts w:hint="eastAsia"/>
        </w:rPr>
        <w:t>第十一条</w:t>
      </w:r>
      <w:r w:rsidRPr="00C9684A">
        <w:tab/>
      </w:r>
      <w:r w:rsidRPr="00C9684A">
        <w:rPr>
          <w:rFonts w:hint="eastAsia"/>
        </w:rPr>
        <w:t>选择适宜的风险评价方法，对危害进行评价，确定风险等级。第十二条</w:t>
      </w:r>
      <w:r w:rsidRPr="00C9684A">
        <w:tab/>
      </w:r>
      <w:r w:rsidRPr="00C9684A">
        <w:rPr>
          <w:rFonts w:hint="eastAsia"/>
        </w:rPr>
        <w:t>拟定风险控制措施、落实相关责任人。</w:t>
      </w:r>
    </w:p>
    <w:p w:rsidR="00C9684A" w:rsidRPr="00C9684A" w:rsidRDefault="00C9684A" w:rsidP="00C9684A">
      <w:r w:rsidRPr="00C9684A">
        <w:rPr>
          <w:rFonts w:hint="eastAsia"/>
        </w:rPr>
        <w:t>第十三条</w:t>
      </w:r>
      <w:r w:rsidRPr="00C9684A">
        <w:tab/>
      </w:r>
      <w:r w:rsidRPr="00C9684A">
        <w:rPr>
          <w:rFonts w:hint="eastAsia"/>
        </w:rPr>
        <w:t>以风险控制为中心，从组织结构与职责、现场检查、应急准备等方面，编写《</w:t>
      </w:r>
      <w:r w:rsidRPr="00C9684A">
        <w:t>HSE</w:t>
      </w:r>
      <w:r w:rsidRPr="00C9684A">
        <w:rPr>
          <w:rFonts w:hint="eastAsia"/>
        </w:rPr>
        <w:t>作业计划书》。</w:t>
      </w:r>
    </w:p>
    <w:p w:rsidR="00C9684A" w:rsidRPr="00C9684A" w:rsidRDefault="00C9684A" w:rsidP="00C9684A">
      <w:r w:rsidRPr="00C9684A">
        <w:rPr>
          <w:rFonts w:hint="eastAsia"/>
        </w:rPr>
        <w:t>第十四条</w:t>
      </w:r>
      <w:r w:rsidRPr="00C9684A">
        <w:tab/>
      </w:r>
      <w:r w:rsidRPr="00C9684A">
        <w:rPr>
          <w:rFonts w:hint="eastAsia"/>
        </w:rPr>
        <w:t>将《</w:t>
      </w:r>
      <w:r w:rsidRPr="00C9684A">
        <w:t>HSE</w:t>
      </w:r>
      <w:r w:rsidRPr="00C9684A">
        <w:rPr>
          <w:rFonts w:hint="eastAsia"/>
        </w:rPr>
        <w:t>作业计划书》送交监理、项目组和</w:t>
      </w:r>
      <w:r w:rsidRPr="00C9684A">
        <w:t>HSE</w:t>
      </w:r>
      <w:r w:rsidRPr="00C9684A">
        <w:rPr>
          <w:rFonts w:hint="eastAsia"/>
        </w:rPr>
        <w:t>部审批。第十五条</w:t>
      </w:r>
      <w:r w:rsidRPr="00C9684A">
        <w:tab/>
        <w:t>HSE</w:t>
      </w:r>
      <w:r w:rsidRPr="00C9684A">
        <w:rPr>
          <w:rFonts w:hint="eastAsia"/>
        </w:rPr>
        <w:t>部将《</w:t>
      </w:r>
      <w:r w:rsidRPr="00C9684A">
        <w:t>HSE</w:t>
      </w:r>
      <w:r w:rsidRPr="00C9684A">
        <w:rPr>
          <w:rFonts w:hint="eastAsia"/>
        </w:rPr>
        <w:t>作业计划书》送交公司安全环保处报监。</w:t>
      </w:r>
    </w:p>
    <w:p w:rsidR="00C9684A" w:rsidRPr="00C9684A" w:rsidRDefault="00C9684A" w:rsidP="00C9684A">
      <w:r w:rsidRPr="00C9684A">
        <w:rPr>
          <w:rFonts w:hint="eastAsia"/>
        </w:rPr>
        <w:t>第十六条</w:t>
      </w:r>
      <w:r w:rsidRPr="00C9684A">
        <w:tab/>
      </w:r>
      <w:r w:rsidRPr="00C9684A">
        <w:rPr>
          <w:rFonts w:hint="eastAsia"/>
        </w:rPr>
        <w:t>《</w:t>
      </w:r>
      <w:r w:rsidRPr="00C9684A">
        <w:t>HSE</w:t>
      </w:r>
      <w:r w:rsidRPr="00C9684A">
        <w:rPr>
          <w:rFonts w:hint="eastAsia"/>
        </w:rPr>
        <w:t>作业计划书》一式四份，施工单位、监理单位、项目组和</w:t>
      </w:r>
      <w:r w:rsidRPr="00C9684A">
        <w:t>HSE</w:t>
      </w:r>
      <w:r w:rsidRPr="00C9684A">
        <w:rPr>
          <w:rFonts w:hint="eastAsia"/>
        </w:rPr>
        <w:t>部各留存一份。</w:t>
      </w:r>
    </w:p>
    <w:p w:rsidR="00C9684A" w:rsidRPr="00C9684A" w:rsidRDefault="00C9684A" w:rsidP="00C9684A"/>
    <w:p w:rsidR="00C9684A" w:rsidRPr="00C9684A" w:rsidRDefault="00C9684A" w:rsidP="00C9684A">
      <w:r w:rsidRPr="00C9684A">
        <w:rPr>
          <w:rFonts w:hint="eastAsia"/>
        </w:rPr>
        <w:t>参考文件：</w:t>
      </w:r>
    </w:p>
    <w:p w:rsidR="00C9684A" w:rsidRPr="00C9684A" w:rsidRDefault="00C9684A" w:rsidP="00C9684A">
      <w:r w:rsidRPr="00C9684A">
        <w:t>HSE</w:t>
      </w:r>
      <w:r w:rsidRPr="00C9684A">
        <w:rPr>
          <w:rFonts w:hint="eastAsia"/>
        </w:rPr>
        <w:t>作业计划书范例</w:t>
      </w:r>
    </w:p>
    <w:p w:rsidR="00C9684A" w:rsidRPr="00C9684A" w:rsidRDefault="00C9684A" w:rsidP="00C9684A"/>
    <w:p w:rsidR="00C9684A" w:rsidRPr="00C9684A" w:rsidRDefault="00C9684A" w:rsidP="00C9684A"/>
    <w:p w:rsidR="00C9684A" w:rsidRDefault="00C9684A" w:rsidP="00C9684A"/>
    <w:p w:rsidR="00CE1E77" w:rsidRDefault="00CE1E77" w:rsidP="00C9684A"/>
    <w:p w:rsidR="00CE1E77" w:rsidRDefault="00CE1E77" w:rsidP="00C9684A"/>
    <w:p w:rsidR="00CE1E77" w:rsidRDefault="00CE1E77" w:rsidP="00C9684A"/>
    <w:p w:rsidR="00CE1E77" w:rsidRDefault="00CE1E77" w:rsidP="00C9684A"/>
    <w:p w:rsidR="00CE1E77" w:rsidRDefault="00CE1E77" w:rsidP="00C9684A"/>
    <w:p w:rsidR="00CE1E77" w:rsidRDefault="00CE1E77" w:rsidP="00C9684A"/>
    <w:p w:rsidR="00CE1E77" w:rsidRDefault="00CE1E77" w:rsidP="00C9684A"/>
    <w:p w:rsidR="00CE1E77" w:rsidRDefault="00CE1E77" w:rsidP="00C9684A"/>
    <w:p w:rsidR="00CE1E77" w:rsidRDefault="00CE1E77" w:rsidP="00C9684A"/>
    <w:p w:rsidR="00CE1E77" w:rsidRDefault="00CE1E77" w:rsidP="00C9684A"/>
    <w:p w:rsidR="00CE1E77" w:rsidRPr="00C9684A" w:rsidRDefault="00CE1E77" w:rsidP="00C9684A">
      <w:pPr>
        <w:rPr>
          <w:rFonts w:hint="eastAsia"/>
        </w:rPr>
      </w:pP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lastRenderedPageBreak/>
        <w:t>xxxx</w:t>
      </w:r>
      <w:r w:rsidRPr="00C9684A">
        <w:rPr>
          <w:rFonts w:hint="eastAsia"/>
        </w:rPr>
        <w:t>项目</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t>HSE</w:t>
      </w:r>
      <w:r w:rsidRPr="00C9684A">
        <w:rPr>
          <w:rFonts w:hint="eastAsia"/>
        </w:rPr>
        <w:t>作业计划书</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施工单位：（注明施工单位和总承包单位）总承包审批人：</w:t>
      </w:r>
      <w:r w:rsidRPr="00C9684A">
        <w:rPr>
          <w:i/>
          <w:iCs/>
        </w:rPr>
        <w:t>XX</w:t>
      </w:r>
      <w:r w:rsidRPr="00C9684A">
        <w:rPr>
          <w:rFonts w:hint="eastAsia"/>
        </w:rPr>
        <w:t>（由总承包单位项目经理审批签字）施工单位审批人：</w:t>
      </w:r>
      <w:r w:rsidRPr="00C9684A">
        <w:rPr>
          <w:i/>
          <w:iCs/>
        </w:rPr>
        <w:t>XX</w:t>
      </w:r>
      <w:r w:rsidRPr="00C9684A">
        <w:rPr>
          <w:rFonts w:hint="eastAsia"/>
        </w:rPr>
        <w:t>（由分包单位项目经理审批签字）</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监理单位：</w:t>
      </w:r>
    </w:p>
    <w:p w:rsidR="00C9684A" w:rsidRPr="00C9684A" w:rsidRDefault="00C9684A" w:rsidP="00C9684A"/>
    <w:p w:rsidR="00C9684A" w:rsidRPr="00C9684A" w:rsidRDefault="00C9684A" w:rsidP="00C9684A">
      <w:r w:rsidRPr="00C9684A">
        <w:rPr>
          <w:rFonts w:hint="eastAsia"/>
        </w:rPr>
        <w:t>审批人：</w:t>
      </w:r>
      <w:r w:rsidRPr="00C9684A">
        <w:rPr>
          <w:i/>
          <w:iCs/>
        </w:rPr>
        <w:t>XX</w:t>
      </w:r>
      <w:r w:rsidRPr="00C9684A">
        <w:rPr>
          <w:rFonts w:hint="eastAsia"/>
        </w:rPr>
        <w:t>（主管该项目的总监签字）</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建设单位：大庆石化</w:t>
      </w:r>
      <w:r w:rsidRPr="00C9684A">
        <w:t>120</w:t>
      </w:r>
      <w:r w:rsidRPr="00C9684A">
        <w:rPr>
          <w:rFonts w:hint="eastAsia"/>
        </w:rPr>
        <w:t>万吨</w:t>
      </w:r>
      <w:r w:rsidRPr="00C9684A">
        <w:t>/</w:t>
      </w:r>
      <w:r w:rsidRPr="00C9684A">
        <w:rPr>
          <w:rFonts w:hint="eastAsia"/>
        </w:rPr>
        <w:t>年乙烯改扩建工程指挥部审批人：</w:t>
      </w:r>
      <w:r w:rsidRPr="00C9684A">
        <w:rPr>
          <w:i/>
          <w:iCs/>
        </w:rPr>
        <w:t>XX</w:t>
      </w:r>
      <w:r w:rsidRPr="00C9684A">
        <w:rPr>
          <w:rFonts w:hint="eastAsia"/>
        </w:rPr>
        <w:t>（指挥部项目经理审批签字）</w:t>
      </w:r>
    </w:p>
    <w:p w:rsidR="00C9684A" w:rsidRPr="00C9684A" w:rsidRDefault="00C9684A" w:rsidP="00C9684A">
      <w:r w:rsidRPr="00C9684A">
        <w:rPr>
          <w:rFonts w:hint="eastAsia"/>
        </w:rPr>
        <w:t>审批人：</w:t>
      </w:r>
      <w:r w:rsidRPr="00C9684A">
        <w:rPr>
          <w:i/>
          <w:iCs/>
        </w:rPr>
        <w:t>XX</w:t>
      </w:r>
      <w:r w:rsidRPr="00C9684A">
        <w:rPr>
          <w:rFonts w:hint="eastAsia"/>
        </w:rPr>
        <w:t>（指挥部</w:t>
      </w:r>
      <w:r w:rsidRPr="00C9684A">
        <w:rPr>
          <w:i/>
          <w:iCs/>
        </w:rPr>
        <w:t>HSE</w:t>
      </w:r>
      <w:r w:rsidRPr="00C9684A">
        <w:rPr>
          <w:rFonts w:hint="eastAsia"/>
        </w:rPr>
        <w:t>部主管审批签字）</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日</w:t>
      </w:r>
      <w:r w:rsidRPr="00C9684A">
        <w:tab/>
      </w:r>
      <w:r w:rsidRPr="00C9684A">
        <w:rPr>
          <w:rFonts w:hint="eastAsia"/>
        </w:rPr>
        <w:t>期：</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p>
    <w:p w:rsidR="00C9684A" w:rsidRPr="00C9684A" w:rsidRDefault="00C9684A" w:rsidP="00C9684A"/>
    <w:p w:rsidR="00C9684A" w:rsidRPr="00C9684A" w:rsidRDefault="00C9684A" w:rsidP="00C9684A">
      <w:r w:rsidRPr="00C9684A">
        <w:rPr>
          <w:rFonts w:hint="eastAsia"/>
        </w:rPr>
        <w:t>（以上为四号宋体，签字有效）</w:t>
      </w:r>
    </w:p>
    <w:p w:rsidR="00C9684A" w:rsidRPr="00C9684A" w:rsidRDefault="00C9684A" w:rsidP="00C9684A"/>
    <w:p w:rsidR="00C9684A" w:rsidRPr="00C9684A" w:rsidRDefault="00C9684A" w:rsidP="00C9684A"/>
    <w:p w:rsidR="00C9684A" w:rsidRPr="00C9684A" w:rsidRDefault="00C9684A" w:rsidP="00C9684A">
      <w:pPr>
        <w:sectPr w:rsidR="00C9684A" w:rsidRPr="00C9684A">
          <w:pgSz w:w="11920" w:h="16840"/>
          <w:pgMar w:top="1580" w:right="1260" w:bottom="280" w:left="1280" w:header="1134" w:footer="0" w:gutter="0"/>
          <w:cols w:space="720"/>
          <w:noEndnote/>
        </w:sectPr>
      </w:pPr>
    </w:p>
    <w:p w:rsidR="00C9684A" w:rsidRPr="00C9684A" w:rsidRDefault="00C9684A" w:rsidP="00CE1E77">
      <w:pPr>
        <w:jc w:val="center"/>
      </w:pPr>
      <w:r w:rsidRPr="00C9684A">
        <w:lastRenderedPageBreak/>
        <w:t>HSE</w:t>
      </w:r>
      <w:r w:rsidRPr="00C9684A">
        <w:rPr>
          <w:rFonts w:hint="eastAsia"/>
        </w:rPr>
        <w:t>作业计划</w:t>
      </w:r>
      <w:proofErr w:type="gramStart"/>
      <w:r w:rsidRPr="00C9684A">
        <w:rPr>
          <w:rFonts w:hint="eastAsia"/>
        </w:rPr>
        <w:t>书批准</w:t>
      </w:r>
      <w:proofErr w:type="gramEnd"/>
      <w:r w:rsidRPr="00C9684A">
        <w:rPr>
          <w:rFonts w:hint="eastAsia"/>
        </w:rPr>
        <w:t>登记表</w:t>
      </w:r>
    </w:p>
    <w:p w:rsidR="00C9684A" w:rsidRPr="00C9684A" w:rsidRDefault="00C9684A" w:rsidP="00C9684A"/>
    <w:tbl>
      <w:tblPr>
        <w:tblW w:w="0" w:type="auto"/>
        <w:tblInd w:w="146" w:type="dxa"/>
        <w:tblLayout w:type="fixed"/>
        <w:tblCellMar>
          <w:left w:w="0" w:type="dxa"/>
          <w:right w:w="0" w:type="dxa"/>
        </w:tblCellMar>
        <w:tblLook w:val="0000" w:firstRow="0" w:lastRow="0" w:firstColumn="0" w:lastColumn="0" w:noHBand="0" w:noVBand="0"/>
      </w:tblPr>
      <w:tblGrid>
        <w:gridCol w:w="1680"/>
        <w:gridCol w:w="2880"/>
        <w:gridCol w:w="4461"/>
      </w:tblGrid>
      <w:tr w:rsidR="00C9684A" w:rsidRPr="00C9684A" w:rsidTr="00C9684A">
        <w:trPr>
          <w:trHeight w:hRule="exact" w:val="437"/>
        </w:trPr>
        <w:tc>
          <w:tcPr>
            <w:tcW w:w="1680" w:type="dxa"/>
            <w:tcBorders>
              <w:top w:val="single" w:sz="12"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项目名称</w:t>
            </w:r>
          </w:p>
        </w:tc>
        <w:tc>
          <w:tcPr>
            <w:tcW w:w="7341" w:type="dxa"/>
            <w:gridSpan w:val="2"/>
            <w:tcBorders>
              <w:top w:val="single" w:sz="12"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43"/>
        </w:trPr>
        <w:tc>
          <w:tcPr>
            <w:tcW w:w="1680"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施工单位</w:t>
            </w:r>
          </w:p>
        </w:tc>
        <w:tc>
          <w:tcPr>
            <w:tcW w:w="7341" w:type="dxa"/>
            <w:gridSpan w:val="2"/>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43"/>
        </w:trPr>
        <w:tc>
          <w:tcPr>
            <w:tcW w:w="1680"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监理单位</w:t>
            </w:r>
          </w:p>
        </w:tc>
        <w:tc>
          <w:tcPr>
            <w:tcW w:w="7341" w:type="dxa"/>
            <w:gridSpan w:val="2"/>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42"/>
        </w:trPr>
        <w:tc>
          <w:tcPr>
            <w:tcW w:w="1680"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主要编写人</w:t>
            </w:r>
          </w:p>
        </w:tc>
        <w:tc>
          <w:tcPr>
            <w:tcW w:w="7341" w:type="dxa"/>
            <w:gridSpan w:val="2"/>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t>XXXXXXXXX(</w:t>
            </w:r>
            <w:r w:rsidRPr="00C9684A">
              <w:rPr>
                <w:rFonts w:hint="eastAsia"/>
              </w:rPr>
              <w:t>施工员、安全员等，可以打印）</w:t>
            </w:r>
          </w:p>
        </w:tc>
      </w:tr>
      <w:tr w:rsidR="00C9684A" w:rsidRPr="00C9684A" w:rsidTr="00C9684A">
        <w:trPr>
          <w:trHeight w:hRule="exact" w:val="492"/>
        </w:trPr>
        <w:tc>
          <w:tcPr>
            <w:tcW w:w="9021" w:type="dxa"/>
            <w:gridSpan w:val="3"/>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施</w:t>
            </w:r>
            <w:r w:rsidRPr="00C9684A">
              <w:tab/>
            </w:r>
            <w:r w:rsidRPr="00C9684A">
              <w:rPr>
                <w:rFonts w:hint="eastAsia"/>
              </w:rPr>
              <w:t>工</w:t>
            </w:r>
            <w:r w:rsidRPr="00C9684A">
              <w:tab/>
            </w:r>
            <w:r w:rsidRPr="00C9684A">
              <w:rPr>
                <w:rFonts w:hint="eastAsia"/>
              </w:rPr>
              <w:t>单</w:t>
            </w:r>
            <w:r w:rsidRPr="00C9684A">
              <w:tab/>
            </w:r>
            <w:r w:rsidRPr="00C9684A">
              <w:rPr>
                <w:rFonts w:hint="eastAsia"/>
              </w:rPr>
              <w:t>位</w:t>
            </w:r>
          </w:p>
        </w:tc>
      </w:tr>
      <w:tr w:rsidR="00C9684A" w:rsidRPr="00C9684A" w:rsidTr="00C9684A">
        <w:trPr>
          <w:trHeight w:hRule="exact" w:val="726"/>
        </w:trPr>
        <w:tc>
          <w:tcPr>
            <w:tcW w:w="9021" w:type="dxa"/>
            <w:gridSpan w:val="3"/>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安全员（签字）：</w:t>
            </w:r>
          </w:p>
          <w:p w:rsidR="00C9684A" w:rsidRPr="00C9684A" w:rsidRDefault="00C9684A" w:rsidP="00C9684A">
            <w:r w:rsidRPr="00C9684A">
              <w:rPr>
                <w:rFonts w:hint="eastAsia"/>
              </w:rPr>
              <w:t>日期：</w:t>
            </w:r>
          </w:p>
        </w:tc>
      </w:tr>
      <w:tr w:rsidR="00C9684A" w:rsidRPr="00C9684A" w:rsidTr="00C9684A">
        <w:trPr>
          <w:trHeight w:hRule="exact" w:val="724"/>
        </w:trPr>
        <w:tc>
          <w:tcPr>
            <w:tcW w:w="9021" w:type="dxa"/>
            <w:gridSpan w:val="3"/>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t>HSE</w:t>
            </w:r>
            <w:r w:rsidRPr="00C9684A">
              <w:rPr>
                <w:rFonts w:hint="eastAsia"/>
              </w:rPr>
              <w:t>经理（签字）：</w:t>
            </w:r>
          </w:p>
          <w:p w:rsidR="00C9684A" w:rsidRPr="00C9684A" w:rsidRDefault="00C9684A" w:rsidP="00C9684A">
            <w:r w:rsidRPr="00C9684A">
              <w:rPr>
                <w:rFonts w:hint="eastAsia"/>
              </w:rPr>
              <w:t>日期：</w:t>
            </w:r>
          </w:p>
        </w:tc>
      </w:tr>
      <w:tr w:rsidR="00C9684A" w:rsidRPr="00C9684A" w:rsidTr="00C9684A">
        <w:trPr>
          <w:trHeight w:hRule="exact" w:val="946"/>
        </w:trPr>
        <w:tc>
          <w:tcPr>
            <w:tcW w:w="9021" w:type="dxa"/>
            <w:gridSpan w:val="3"/>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安全环保部评审组：（施工单位上级的安全环保部评审组成员签字，至少三人以上签字认可方为有效）</w:t>
            </w:r>
          </w:p>
          <w:p w:rsidR="00C9684A" w:rsidRPr="00C9684A" w:rsidRDefault="00C9684A" w:rsidP="00C9684A"/>
          <w:p w:rsidR="00C9684A" w:rsidRPr="00C9684A" w:rsidRDefault="00C9684A" w:rsidP="00C9684A">
            <w:r w:rsidRPr="00C9684A">
              <w:rPr>
                <w:rFonts w:hint="eastAsia"/>
              </w:rPr>
              <w:t>日期：</w:t>
            </w:r>
          </w:p>
        </w:tc>
      </w:tr>
      <w:tr w:rsidR="00C9684A" w:rsidRPr="00C9684A" w:rsidTr="00C9684A">
        <w:trPr>
          <w:trHeight w:hRule="exact" w:val="460"/>
        </w:trPr>
        <w:tc>
          <w:tcPr>
            <w:tcW w:w="9021" w:type="dxa"/>
            <w:gridSpan w:val="3"/>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监</w:t>
            </w:r>
            <w:r w:rsidRPr="00C9684A">
              <w:tab/>
            </w:r>
            <w:r w:rsidRPr="00C9684A">
              <w:rPr>
                <w:rFonts w:hint="eastAsia"/>
              </w:rPr>
              <w:t>理</w:t>
            </w:r>
            <w:r w:rsidRPr="00C9684A">
              <w:tab/>
            </w:r>
            <w:r w:rsidRPr="00C9684A">
              <w:rPr>
                <w:rFonts w:hint="eastAsia"/>
              </w:rPr>
              <w:t>单</w:t>
            </w:r>
            <w:r w:rsidRPr="00C9684A">
              <w:tab/>
            </w:r>
            <w:r w:rsidRPr="00C9684A">
              <w:rPr>
                <w:rFonts w:hint="eastAsia"/>
              </w:rPr>
              <w:t>位</w:t>
            </w:r>
          </w:p>
        </w:tc>
      </w:tr>
      <w:tr w:rsidR="00C9684A" w:rsidRPr="00C9684A" w:rsidTr="00C9684A">
        <w:trPr>
          <w:trHeight w:hRule="exact" w:val="754"/>
        </w:trPr>
        <w:tc>
          <w:tcPr>
            <w:tcW w:w="9021" w:type="dxa"/>
            <w:gridSpan w:val="3"/>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t>HSE</w:t>
            </w:r>
            <w:r w:rsidRPr="00C9684A">
              <w:rPr>
                <w:rFonts w:hint="eastAsia"/>
              </w:rPr>
              <w:t>经理（签字）：</w:t>
            </w:r>
          </w:p>
          <w:p w:rsidR="00C9684A" w:rsidRPr="00C9684A" w:rsidRDefault="00C9684A" w:rsidP="00C9684A">
            <w:r w:rsidRPr="00C9684A">
              <w:rPr>
                <w:rFonts w:hint="eastAsia"/>
              </w:rPr>
              <w:t>日期：</w:t>
            </w:r>
          </w:p>
        </w:tc>
      </w:tr>
      <w:tr w:rsidR="00C9684A" w:rsidRPr="00C9684A" w:rsidTr="00C9684A">
        <w:trPr>
          <w:trHeight w:hRule="exact" w:val="475"/>
        </w:trPr>
        <w:tc>
          <w:tcPr>
            <w:tcW w:w="9021" w:type="dxa"/>
            <w:gridSpan w:val="3"/>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乙烯工程指挥部</w:t>
            </w:r>
          </w:p>
        </w:tc>
      </w:tr>
      <w:tr w:rsidR="00C9684A" w:rsidRPr="00C9684A" w:rsidTr="00C9684A">
        <w:trPr>
          <w:trHeight w:hRule="exact" w:val="752"/>
        </w:trPr>
        <w:tc>
          <w:tcPr>
            <w:tcW w:w="9021" w:type="dxa"/>
            <w:gridSpan w:val="3"/>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项目组安全员（签字）：</w:t>
            </w:r>
          </w:p>
          <w:p w:rsidR="00C9684A" w:rsidRPr="00C9684A" w:rsidRDefault="00C9684A" w:rsidP="00C9684A">
            <w:r w:rsidRPr="00C9684A">
              <w:rPr>
                <w:rFonts w:hint="eastAsia"/>
              </w:rPr>
              <w:t>日期：</w:t>
            </w:r>
          </w:p>
        </w:tc>
      </w:tr>
      <w:tr w:rsidR="00C9684A" w:rsidRPr="00C9684A" w:rsidTr="00C9684A">
        <w:trPr>
          <w:trHeight w:hRule="exact" w:val="754"/>
        </w:trPr>
        <w:tc>
          <w:tcPr>
            <w:tcW w:w="9021" w:type="dxa"/>
            <w:gridSpan w:val="3"/>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项目组该项目负责人（签字）：</w:t>
            </w:r>
          </w:p>
          <w:p w:rsidR="00C9684A" w:rsidRPr="00C9684A" w:rsidRDefault="00C9684A" w:rsidP="00C9684A">
            <w:r w:rsidRPr="00C9684A">
              <w:rPr>
                <w:rFonts w:hint="eastAsia"/>
              </w:rPr>
              <w:t>日期：</w:t>
            </w:r>
          </w:p>
        </w:tc>
      </w:tr>
      <w:tr w:rsidR="00C9684A" w:rsidRPr="00C9684A" w:rsidTr="00C9684A">
        <w:trPr>
          <w:trHeight w:hRule="exact" w:val="752"/>
        </w:trPr>
        <w:tc>
          <w:tcPr>
            <w:tcW w:w="9021" w:type="dxa"/>
            <w:gridSpan w:val="3"/>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t>HSE</w:t>
            </w:r>
            <w:r w:rsidRPr="00C9684A">
              <w:rPr>
                <w:rFonts w:hint="eastAsia"/>
              </w:rPr>
              <w:t>部该项目监督员（签字）：</w:t>
            </w:r>
          </w:p>
          <w:p w:rsidR="00C9684A" w:rsidRPr="00C9684A" w:rsidRDefault="00C9684A" w:rsidP="00C9684A">
            <w:r w:rsidRPr="00C9684A">
              <w:rPr>
                <w:rFonts w:hint="eastAsia"/>
              </w:rPr>
              <w:t>日期：</w:t>
            </w:r>
          </w:p>
        </w:tc>
      </w:tr>
      <w:tr w:rsidR="00C9684A" w:rsidRPr="00C9684A" w:rsidTr="00C9684A">
        <w:trPr>
          <w:trHeight w:hRule="exact" w:val="754"/>
        </w:trPr>
        <w:tc>
          <w:tcPr>
            <w:tcW w:w="9021" w:type="dxa"/>
            <w:gridSpan w:val="3"/>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相关单位：</w:t>
            </w:r>
          </w:p>
          <w:p w:rsidR="00C9684A" w:rsidRPr="00C9684A" w:rsidRDefault="00C9684A" w:rsidP="00C9684A">
            <w:r w:rsidRPr="00C9684A">
              <w:rPr>
                <w:rFonts w:hint="eastAsia"/>
              </w:rPr>
              <w:t>日期：</w:t>
            </w:r>
          </w:p>
        </w:tc>
      </w:tr>
      <w:tr w:rsidR="00C9684A" w:rsidRPr="00C9684A" w:rsidTr="00C9684A">
        <w:trPr>
          <w:trHeight w:hRule="exact" w:val="596"/>
        </w:trPr>
        <w:tc>
          <w:tcPr>
            <w:tcW w:w="1680"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呈报</w:t>
            </w:r>
          </w:p>
        </w:tc>
        <w:tc>
          <w:tcPr>
            <w:tcW w:w="7341" w:type="dxa"/>
            <w:gridSpan w:val="2"/>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监理单位、指挥部项目组、</w:t>
            </w:r>
            <w:r w:rsidRPr="00C9684A">
              <w:t>HSE</w:t>
            </w:r>
            <w:r w:rsidRPr="00C9684A">
              <w:rPr>
                <w:rFonts w:hint="eastAsia"/>
              </w:rPr>
              <w:t>部……</w:t>
            </w:r>
          </w:p>
        </w:tc>
      </w:tr>
      <w:tr w:rsidR="00C9684A" w:rsidRPr="00C9684A" w:rsidTr="00C9684A">
        <w:trPr>
          <w:trHeight w:hRule="exact" w:val="754"/>
        </w:trPr>
        <w:tc>
          <w:tcPr>
            <w:tcW w:w="1680"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受控状态</w:t>
            </w:r>
          </w:p>
        </w:tc>
        <w:tc>
          <w:tcPr>
            <w:tcW w:w="288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〇受控</w:t>
            </w:r>
            <w:r w:rsidRPr="00C9684A">
              <w:tab/>
            </w:r>
            <w:r w:rsidRPr="00C9684A">
              <w:rPr>
                <w:rFonts w:hint="eastAsia"/>
              </w:rPr>
              <w:t>〇非受控</w:t>
            </w:r>
          </w:p>
        </w:tc>
        <w:tc>
          <w:tcPr>
            <w:tcW w:w="446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使用期限：同工程合同约定的期限</w:t>
            </w:r>
          </w:p>
          <w:p w:rsidR="00C9684A" w:rsidRPr="00C9684A" w:rsidRDefault="00C9684A" w:rsidP="00C9684A">
            <w:r w:rsidRPr="00C9684A">
              <w:rPr>
                <w:rFonts w:hint="eastAsia"/>
              </w:rPr>
              <w:t>年</w:t>
            </w:r>
            <w:r w:rsidRPr="00C9684A">
              <w:tab/>
            </w:r>
            <w:r w:rsidRPr="00C9684A">
              <w:rPr>
                <w:rFonts w:hint="eastAsia"/>
              </w:rPr>
              <w:t>月</w:t>
            </w:r>
            <w:r w:rsidRPr="00C9684A">
              <w:tab/>
            </w:r>
            <w:r w:rsidRPr="00C9684A">
              <w:rPr>
                <w:rFonts w:hint="eastAsia"/>
              </w:rPr>
              <w:t>日至</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440"/>
        </w:trPr>
        <w:tc>
          <w:tcPr>
            <w:tcW w:w="1680" w:type="dxa"/>
            <w:vMerge w:val="restart"/>
            <w:tcBorders>
              <w:top w:val="single" w:sz="6" w:space="0" w:color="000000"/>
              <w:left w:val="single" w:sz="12" w:space="0" w:color="000000"/>
              <w:bottom w:val="single" w:sz="12"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接收单位</w:t>
            </w:r>
          </w:p>
        </w:tc>
        <w:tc>
          <w:tcPr>
            <w:tcW w:w="288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监理单位：</w:t>
            </w:r>
          </w:p>
        </w:tc>
        <w:tc>
          <w:tcPr>
            <w:tcW w:w="446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442"/>
        </w:trPr>
        <w:tc>
          <w:tcPr>
            <w:tcW w:w="1680" w:type="dxa"/>
            <w:vMerge/>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288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项目组：</w:t>
            </w:r>
          </w:p>
        </w:tc>
        <w:tc>
          <w:tcPr>
            <w:tcW w:w="446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448"/>
        </w:trPr>
        <w:tc>
          <w:tcPr>
            <w:tcW w:w="1680" w:type="dxa"/>
            <w:vMerge/>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2880"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r w:rsidRPr="00C9684A">
              <w:t>HSE</w:t>
            </w:r>
            <w:r w:rsidRPr="00C9684A">
              <w:rPr>
                <w:rFonts w:hint="eastAsia"/>
              </w:rPr>
              <w:t>部：</w:t>
            </w:r>
          </w:p>
        </w:tc>
        <w:tc>
          <w:tcPr>
            <w:tcW w:w="4461" w:type="dxa"/>
            <w:tcBorders>
              <w:top w:val="single" w:sz="6" w:space="0" w:color="000000"/>
              <w:left w:val="single" w:sz="6" w:space="0" w:color="000000"/>
              <w:bottom w:val="single" w:sz="12" w:space="0" w:color="000000"/>
              <w:right w:val="single" w:sz="12" w:space="0" w:color="000000"/>
            </w:tcBorders>
          </w:tcPr>
          <w:p w:rsidR="00C9684A" w:rsidRPr="00C9684A" w:rsidRDefault="00C9684A" w:rsidP="00C9684A">
            <w:r w:rsidRPr="00C9684A">
              <w:rPr>
                <w:rFonts w:hint="eastAsia"/>
              </w:rPr>
              <w:t>年</w:t>
            </w:r>
            <w:r w:rsidRPr="00C9684A">
              <w:tab/>
            </w:r>
            <w:r w:rsidRPr="00C9684A">
              <w:rPr>
                <w:rFonts w:hint="eastAsia"/>
              </w:rPr>
              <w:t>月</w:t>
            </w:r>
            <w:r w:rsidRPr="00C9684A">
              <w:tab/>
            </w:r>
            <w:r w:rsidRPr="00C9684A">
              <w:rPr>
                <w:rFonts w:hint="eastAsia"/>
              </w:rPr>
              <w:t>日</w:t>
            </w:r>
          </w:p>
        </w:tc>
      </w:tr>
    </w:tbl>
    <w:p w:rsidR="00C9684A" w:rsidRPr="00C9684A" w:rsidRDefault="00C9684A" w:rsidP="00C9684A"/>
    <w:p w:rsidR="00C9684A" w:rsidRPr="00C9684A" w:rsidRDefault="00C9684A" w:rsidP="00C9684A">
      <w:r w:rsidRPr="00C9684A">
        <w:rPr>
          <w:rFonts w:hint="eastAsia"/>
        </w:rPr>
        <w:t>说明：本页所有签字栏以本人签字为有效文件，不得加盖印盖。</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Pr>
        <w:sectPr w:rsidR="00C9684A" w:rsidRPr="00C9684A">
          <w:pgSz w:w="11920" w:h="16840"/>
          <w:pgMar w:top="1580" w:right="1260" w:bottom="280" w:left="1280" w:header="1134" w:footer="0" w:gutter="0"/>
          <w:cols w:space="720"/>
          <w:noEndnote/>
        </w:sectPr>
      </w:pPr>
    </w:p>
    <w:p w:rsidR="00C9684A" w:rsidRPr="00C9684A" w:rsidRDefault="00C9684A" w:rsidP="00C9684A"/>
    <w:p w:rsidR="00C9684A" w:rsidRPr="00C9684A" w:rsidRDefault="00C9684A" w:rsidP="00C9684A">
      <w:r w:rsidRPr="00C9684A">
        <w:rPr>
          <w:b/>
          <w:bCs/>
        </w:rPr>
        <w:t>1</w:t>
      </w:r>
      <w:r w:rsidRPr="00C9684A">
        <w:rPr>
          <w:b/>
          <w:bCs/>
        </w:rPr>
        <w:tab/>
      </w:r>
      <w:r w:rsidRPr="00C9684A">
        <w:rPr>
          <w:rFonts w:hint="eastAsia"/>
        </w:rPr>
        <w:t>项目概况</w:t>
      </w:r>
    </w:p>
    <w:p w:rsidR="00C9684A" w:rsidRPr="00C9684A" w:rsidRDefault="00C9684A" w:rsidP="00C9684A">
      <w:r w:rsidRPr="00C9684A">
        <w:rPr>
          <w:rFonts w:hint="eastAsia"/>
        </w:rPr>
        <w:t>（填写：主要工程量、施工地点、工期等）</w:t>
      </w:r>
    </w:p>
    <w:p w:rsidR="00C9684A" w:rsidRPr="00C9684A" w:rsidRDefault="00C9684A" w:rsidP="00C9684A">
      <w:r w:rsidRPr="00C9684A">
        <w:rPr>
          <w:b/>
          <w:bCs/>
        </w:rPr>
        <w:t>2</w:t>
      </w:r>
      <w:r w:rsidRPr="00C9684A">
        <w:rPr>
          <w:b/>
          <w:bCs/>
        </w:rPr>
        <w:tab/>
        <w:t>HSE</w:t>
      </w:r>
      <w:r w:rsidRPr="00C9684A">
        <w:rPr>
          <w:rFonts w:hint="eastAsia"/>
        </w:rPr>
        <w:t>管理网络与能力</w:t>
      </w:r>
    </w:p>
    <w:p w:rsidR="00C9684A" w:rsidRPr="00C9684A" w:rsidRDefault="00C9684A" w:rsidP="00C9684A">
      <w:r w:rsidRPr="00C9684A">
        <w:rPr>
          <w:b/>
          <w:bCs/>
        </w:rPr>
        <w:t>2.1</w:t>
      </w:r>
      <w:r w:rsidRPr="00C9684A">
        <w:rPr>
          <w:b/>
          <w:bCs/>
        </w:rPr>
        <w:tab/>
        <w:t>HSE</w:t>
      </w:r>
      <w:r w:rsidRPr="00C9684A">
        <w:rPr>
          <w:rFonts w:hint="eastAsia"/>
        </w:rPr>
        <w:t>管理网络</w:t>
      </w:r>
    </w:p>
    <w:p w:rsidR="00C9684A" w:rsidRDefault="00C9684A" w:rsidP="00C9684A"/>
    <w:p w:rsidR="00CE1E77" w:rsidRDefault="00CE1E77" w:rsidP="00C9684A"/>
    <w:p w:rsidR="00CE1E77" w:rsidRPr="00C9684A" w:rsidRDefault="00CE1E77" w:rsidP="00C9684A">
      <w:pPr>
        <w:rPr>
          <w:rFonts w:hint="eastAsia"/>
        </w:rPr>
      </w:pPr>
    </w:p>
    <w:p w:rsidR="00C9684A" w:rsidRPr="00C9684A" w:rsidRDefault="00CE1E77" w:rsidP="00C9684A">
      <w:r w:rsidRPr="00C9684A">
        <mc:AlternateContent>
          <mc:Choice Requires="wpg">
            <w:drawing>
              <wp:anchor distT="0" distB="0" distL="114300" distR="114300" simplePos="0" relativeHeight="251659264" behindDoc="1" locked="0" layoutInCell="0" allowOverlap="1" wp14:anchorId="392446CC" wp14:editId="3FBCC844">
                <wp:simplePos x="0" y="0"/>
                <wp:positionH relativeFrom="margin">
                  <wp:align>center</wp:align>
                </wp:positionH>
                <wp:positionV relativeFrom="paragraph">
                  <wp:posOffset>12116</wp:posOffset>
                </wp:positionV>
                <wp:extent cx="5038725" cy="1990725"/>
                <wp:effectExtent l="0" t="0" r="9525" b="9525"/>
                <wp:wrapNone/>
                <wp:docPr id="122" name="组合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725" cy="1990725"/>
                          <a:chOff x="1995" y="502"/>
                          <a:chExt cx="7935" cy="3135"/>
                        </a:xfrm>
                      </wpg:grpSpPr>
                      <wps:wsp>
                        <wps:cNvPr id="123" name="Rectangle 3"/>
                        <wps:cNvSpPr>
                          <a:spLocks/>
                        </wps:cNvSpPr>
                        <wps:spPr bwMode="auto">
                          <a:xfrm>
                            <a:off x="2002" y="2751"/>
                            <a:ext cx="1620" cy="87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4"/>
                        <wps:cNvSpPr>
                          <a:spLocks/>
                        </wps:cNvSpPr>
                        <wps:spPr bwMode="auto">
                          <a:xfrm>
                            <a:off x="2362" y="2381"/>
                            <a:ext cx="6660" cy="20"/>
                          </a:xfrm>
                          <a:custGeom>
                            <a:avLst/>
                            <a:gdLst>
                              <a:gd name="T0" fmla="*/ 0 w 6660"/>
                              <a:gd name="T1" fmla="*/ 0 h 20"/>
                              <a:gd name="T2" fmla="*/ 6660 w 6660"/>
                              <a:gd name="T3" fmla="*/ 0 h 20"/>
                            </a:gdLst>
                            <a:ahLst/>
                            <a:cxnLst>
                              <a:cxn ang="0">
                                <a:pos x="T0" y="T1"/>
                              </a:cxn>
                              <a:cxn ang="0">
                                <a:pos x="T2" y="T3"/>
                              </a:cxn>
                            </a:cxnLst>
                            <a:rect l="0" t="0" r="r" b="b"/>
                            <a:pathLst>
                              <a:path w="6660" h="20">
                                <a:moveTo>
                                  <a:pt x="0" y="0"/>
                                </a:moveTo>
                                <a:lnTo>
                                  <a:pt x="66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5" name="Group 5"/>
                        <wpg:cNvGrpSpPr>
                          <a:grpSpLocks/>
                        </wpg:cNvGrpSpPr>
                        <wpg:grpSpPr bwMode="auto">
                          <a:xfrm>
                            <a:off x="2302" y="2373"/>
                            <a:ext cx="120" cy="368"/>
                            <a:chOff x="2302" y="2373"/>
                            <a:chExt cx="120" cy="368"/>
                          </a:xfrm>
                        </wpg:grpSpPr>
                        <wps:wsp>
                          <wps:cNvPr id="126" name="Freeform 6"/>
                          <wps:cNvSpPr>
                            <a:spLocks/>
                          </wps:cNvSpPr>
                          <wps:spPr bwMode="auto">
                            <a:xfrm>
                              <a:off x="2302" y="2373"/>
                              <a:ext cx="120" cy="368"/>
                            </a:xfrm>
                            <a:custGeom>
                              <a:avLst/>
                              <a:gdLst>
                                <a:gd name="T0" fmla="*/ 52 w 120"/>
                                <a:gd name="T1" fmla="*/ 248 h 368"/>
                                <a:gd name="T2" fmla="*/ 0 w 120"/>
                                <a:gd name="T3" fmla="*/ 248 h 368"/>
                                <a:gd name="T4" fmla="*/ 60 w 120"/>
                                <a:gd name="T5" fmla="*/ 368 h 368"/>
                                <a:gd name="T6" fmla="*/ 106 w 120"/>
                                <a:gd name="T7" fmla="*/ 275 h 368"/>
                                <a:gd name="T8" fmla="*/ 60 w 120"/>
                                <a:gd name="T9" fmla="*/ 275 h 368"/>
                                <a:gd name="T10" fmla="*/ 55 w 120"/>
                                <a:gd name="T11" fmla="*/ 273 h 368"/>
                                <a:gd name="T12" fmla="*/ 52 w 120"/>
                                <a:gd name="T13" fmla="*/ 267 h 368"/>
                                <a:gd name="T14" fmla="*/ 52 w 120"/>
                                <a:gd name="T15" fmla="*/ 248 h 3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368">
                                  <a:moveTo>
                                    <a:pt x="52" y="248"/>
                                  </a:moveTo>
                                  <a:lnTo>
                                    <a:pt x="0" y="248"/>
                                  </a:lnTo>
                                  <a:lnTo>
                                    <a:pt x="60" y="368"/>
                                  </a:lnTo>
                                  <a:lnTo>
                                    <a:pt x="106" y="275"/>
                                  </a:lnTo>
                                  <a:lnTo>
                                    <a:pt x="60" y="275"/>
                                  </a:lnTo>
                                  <a:lnTo>
                                    <a:pt x="55" y="273"/>
                                  </a:lnTo>
                                  <a:lnTo>
                                    <a:pt x="52" y="267"/>
                                  </a:lnTo>
                                  <a:lnTo>
                                    <a:pt x="52" y="24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7"/>
                          <wps:cNvSpPr>
                            <a:spLocks/>
                          </wps:cNvSpPr>
                          <wps:spPr bwMode="auto">
                            <a:xfrm>
                              <a:off x="2302" y="2373"/>
                              <a:ext cx="120" cy="368"/>
                            </a:xfrm>
                            <a:custGeom>
                              <a:avLst/>
                              <a:gdLst>
                                <a:gd name="T0" fmla="*/ 60 w 120"/>
                                <a:gd name="T1" fmla="*/ 0 h 368"/>
                                <a:gd name="T2" fmla="*/ 55 w 120"/>
                                <a:gd name="T3" fmla="*/ 2 h 368"/>
                                <a:gd name="T4" fmla="*/ 52 w 120"/>
                                <a:gd name="T5" fmla="*/ 8 h 368"/>
                                <a:gd name="T6" fmla="*/ 52 w 120"/>
                                <a:gd name="T7" fmla="*/ 267 h 368"/>
                                <a:gd name="T8" fmla="*/ 55 w 120"/>
                                <a:gd name="T9" fmla="*/ 273 h 368"/>
                                <a:gd name="T10" fmla="*/ 60 w 120"/>
                                <a:gd name="T11" fmla="*/ 275 h 368"/>
                                <a:gd name="T12" fmla="*/ 65 w 120"/>
                                <a:gd name="T13" fmla="*/ 273 h 368"/>
                                <a:gd name="T14" fmla="*/ 67 w 120"/>
                                <a:gd name="T15" fmla="*/ 267 h 368"/>
                                <a:gd name="T16" fmla="*/ 67 w 120"/>
                                <a:gd name="T17" fmla="*/ 8 h 368"/>
                                <a:gd name="T18" fmla="*/ 65 w 120"/>
                                <a:gd name="T19" fmla="*/ 2 h 368"/>
                                <a:gd name="T20" fmla="*/ 60 w 120"/>
                                <a:gd name="T21" fmla="*/ 0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368">
                                  <a:moveTo>
                                    <a:pt x="60" y="0"/>
                                  </a:moveTo>
                                  <a:lnTo>
                                    <a:pt x="55" y="2"/>
                                  </a:lnTo>
                                  <a:lnTo>
                                    <a:pt x="52" y="8"/>
                                  </a:lnTo>
                                  <a:lnTo>
                                    <a:pt x="52" y="267"/>
                                  </a:lnTo>
                                  <a:lnTo>
                                    <a:pt x="55" y="273"/>
                                  </a:lnTo>
                                  <a:lnTo>
                                    <a:pt x="60" y="275"/>
                                  </a:lnTo>
                                  <a:lnTo>
                                    <a:pt x="65" y="273"/>
                                  </a:lnTo>
                                  <a:lnTo>
                                    <a:pt x="67" y="267"/>
                                  </a:lnTo>
                                  <a:lnTo>
                                    <a:pt x="67" y="8"/>
                                  </a:lnTo>
                                  <a:lnTo>
                                    <a:pt x="65" y="2"/>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8"/>
                          <wps:cNvSpPr>
                            <a:spLocks/>
                          </wps:cNvSpPr>
                          <wps:spPr bwMode="auto">
                            <a:xfrm>
                              <a:off x="2302" y="2373"/>
                              <a:ext cx="120" cy="368"/>
                            </a:xfrm>
                            <a:custGeom>
                              <a:avLst/>
                              <a:gdLst>
                                <a:gd name="T0" fmla="*/ 120 w 120"/>
                                <a:gd name="T1" fmla="*/ 248 h 368"/>
                                <a:gd name="T2" fmla="*/ 67 w 120"/>
                                <a:gd name="T3" fmla="*/ 248 h 368"/>
                                <a:gd name="T4" fmla="*/ 67 w 120"/>
                                <a:gd name="T5" fmla="*/ 267 h 368"/>
                                <a:gd name="T6" fmla="*/ 65 w 120"/>
                                <a:gd name="T7" fmla="*/ 273 h 368"/>
                                <a:gd name="T8" fmla="*/ 60 w 120"/>
                                <a:gd name="T9" fmla="*/ 275 h 368"/>
                                <a:gd name="T10" fmla="*/ 106 w 120"/>
                                <a:gd name="T11" fmla="*/ 275 h 368"/>
                                <a:gd name="T12" fmla="*/ 120 w 120"/>
                                <a:gd name="T13" fmla="*/ 248 h 368"/>
                              </a:gdLst>
                              <a:ahLst/>
                              <a:cxnLst>
                                <a:cxn ang="0">
                                  <a:pos x="T0" y="T1"/>
                                </a:cxn>
                                <a:cxn ang="0">
                                  <a:pos x="T2" y="T3"/>
                                </a:cxn>
                                <a:cxn ang="0">
                                  <a:pos x="T4" y="T5"/>
                                </a:cxn>
                                <a:cxn ang="0">
                                  <a:pos x="T6" y="T7"/>
                                </a:cxn>
                                <a:cxn ang="0">
                                  <a:pos x="T8" y="T9"/>
                                </a:cxn>
                                <a:cxn ang="0">
                                  <a:pos x="T10" y="T11"/>
                                </a:cxn>
                                <a:cxn ang="0">
                                  <a:pos x="T12" y="T13"/>
                                </a:cxn>
                              </a:cxnLst>
                              <a:rect l="0" t="0" r="r" b="b"/>
                              <a:pathLst>
                                <a:path w="120" h="368">
                                  <a:moveTo>
                                    <a:pt x="120" y="248"/>
                                  </a:moveTo>
                                  <a:lnTo>
                                    <a:pt x="67" y="248"/>
                                  </a:lnTo>
                                  <a:lnTo>
                                    <a:pt x="67" y="267"/>
                                  </a:lnTo>
                                  <a:lnTo>
                                    <a:pt x="65" y="273"/>
                                  </a:lnTo>
                                  <a:lnTo>
                                    <a:pt x="60" y="275"/>
                                  </a:lnTo>
                                  <a:lnTo>
                                    <a:pt x="106" y="275"/>
                                  </a:lnTo>
                                  <a:lnTo>
                                    <a:pt x="120" y="24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9"/>
                        <wpg:cNvGrpSpPr>
                          <a:grpSpLocks/>
                        </wpg:cNvGrpSpPr>
                        <wpg:grpSpPr bwMode="auto">
                          <a:xfrm>
                            <a:off x="8962" y="2373"/>
                            <a:ext cx="120" cy="368"/>
                            <a:chOff x="8962" y="2373"/>
                            <a:chExt cx="120" cy="368"/>
                          </a:xfrm>
                        </wpg:grpSpPr>
                        <wps:wsp>
                          <wps:cNvPr id="130" name="Freeform 10"/>
                          <wps:cNvSpPr>
                            <a:spLocks/>
                          </wps:cNvSpPr>
                          <wps:spPr bwMode="auto">
                            <a:xfrm>
                              <a:off x="8962" y="2373"/>
                              <a:ext cx="120" cy="368"/>
                            </a:xfrm>
                            <a:custGeom>
                              <a:avLst/>
                              <a:gdLst>
                                <a:gd name="T0" fmla="*/ 52 w 120"/>
                                <a:gd name="T1" fmla="*/ 248 h 368"/>
                                <a:gd name="T2" fmla="*/ 0 w 120"/>
                                <a:gd name="T3" fmla="*/ 248 h 368"/>
                                <a:gd name="T4" fmla="*/ 60 w 120"/>
                                <a:gd name="T5" fmla="*/ 368 h 368"/>
                                <a:gd name="T6" fmla="*/ 106 w 120"/>
                                <a:gd name="T7" fmla="*/ 275 h 368"/>
                                <a:gd name="T8" fmla="*/ 60 w 120"/>
                                <a:gd name="T9" fmla="*/ 275 h 368"/>
                                <a:gd name="T10" fmla="*/ 55 w 120"/>
                                <a:gd name="T11" fmla="*/ 273 h 368"/>
                                <a:gd name="T12" fmla="*/ 52 w 120"/>
                                <a:gd name="T13" fmla="*/ 267 h 368"/>
                                <a:gd name="T14" fmla="*/ 52 w 120"/>
                                <a:gd name="T15" fmla="*/ 248 h 3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368">
                                  <a:moveTo>
                                    <a:pt x="52" y="248"/>
                                  </a:moveTo>
                                  <a:lnTo>
                                    <a:pt x="0" y="248"/>
                                  </a:lnTo>
                                  <a:lnTo>
                                    <a:pt x="60" y="368"/>
                                  </a:lnTo>
                                  <a:lnTo>
                                    <a:pt x="106" y="275"/>
                                  </a:lnTo>
                                  <a:lnTo>
                                    <a:pt x="60" y="275"/>
                                  </a:lnTo>
                                  <a:lnTo>
                                    <a:pt x="55" y="273"/>
                                  </a:lnTo>
                                  <a:lnTo>
                                    <a:pt x="52" y="267"/>
                                  </a:lnTo>
                                  <a:lnTo>
                                    <a:pt x="52" y="24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1"/>
                          <wps:cNvSpPr>
                            <a:spLocks/>
                          </wps:cNvSpPr>
                          <wps:spPr bwMode="auto">
                            <a:xfrm>
                              <a:off x="8962" y="2373"/>
                              <a:ext cx="120" cy="368"/>
                            </a:xfrm>
                            <a:custGeom>
                              <a:avLst/>
                              <a:gdLst>
                                <a:gd name="T0" fmla="*/ 60 w 120"/>
                                <a:gd name="T1" fmla="*/ 0 h 368"/>
                                <a:gd name="T2" fmla="*/ 55 w 120"/>
                                <a:gd name="T3" fmla="*/ 2 h 368"/>
                                <a:gd name="T4" fmla="*/ 52 w 120"/>
                                <a:gd name="T5" fmla="*/ 8 h 368"/>
                                <a:gd name="T6" fmla="*/ 52 w 120"/>
                                <a:gd name="T7" fmla="*/ 267 h 368"/>
                                <a:gd name="T8" fmla="*/ 55 w 120"/>
                                <a:gd name="T9" fmla="*/ 273 h 368"/>
                                <a:gd name="T10" fmla="*/ 60 w 120"/>
                                <a:gd name="T11" fmla="*/ 275 h 368"/>
                                <a:gd name="T12" fmla="*/ 66 w 120"/>
                                <a:gd name="T13" fmla="*/ 273 h 368"/>
                                <a:gd name="T14" fmla="*/ 67 w 120"/>
                                <a:gd name="T15" fmla="*/ 267 h 368"/>
                                <a:gd name="T16" fmla="*/ 67 w 120"/>
                                <a:gd name="T17" fmla="*/ 8 h 368"/>
                                <a:gd name="T18" fmla="*/ 66 w 120"/>
                                <a:gd name="T19" fmla="*/ 2 h 368"/>
                                <a:gd name="T20" fmla="*/ 60 w 120"/>
                                <a:gd name="T21" fmla="*/ 0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368">
                                  <a:moveTo>
                                    <a:pt x="60" y="0"/>
                                  </a:moveTo>
                                  <a:lnTo>
                                    <a:pt x="55" y="2"/>
                                  </a:lnTo>
                                  <a:lnTo>
                                    <a:pt x="52" y="8"/>
                                  </a:lnTo>
                                  <a:lnTo>
                                    <a:pt x="52" y="267"/>
                                  </a:lnTo>
                                  <a:lnTo>
                                    <a:pt x="55" y="273"/>
                                  </a:lnTo>
                                  <a:lnTo>
                                    <a:pt x="60" y="275"/>
                                  </a:lnTo>
                                  <a:lnTo>
                                    <a:pt x="66" y="273"/>
                                  </a:lnTo>
                                  <a:lnTo>
                                    <a:pt x="67" y="267"/>
                                  </a:lnTo>
                                  <a:lnTo>
                                    <a:pt x="67" y="8"/>
                                  </a:lnTo>
                                  <a:lnTo>
                                    <a:pt x="66" y="2"/>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2"/>
                          <wps:cNvSpPr>
                            <a:spLocks/>
                          </wps:cNvSpPr>
                          <wps:spPr bwMode="auto">
                            <a:xfrm>
                              <a:off x="8962" y="2373"/>
                              <a:ext cx="120" cy="368"/>
                            </a:xfrm>
                            <a:custGeom>
                              <a:avLst/>
                              <a:gdLst>
                                <a:gd name="T0" fmla="*/ 120 w 120"/>
                                <a:gd name="T1" fmla="*/ 248 h 368"/>
                                <a:gd name="T2" fmla="*/ 67 w 120"/>
                                <a:gd name="T3" fmla="*/ 248 h 368"/>
                                <a:gd name="T4" fmla="*/ 67 w 120"/>
                                <a:gd name="T5" fmla="*/ 267 h 368"/>
                                <a:gd name="T6" fmla="*/ 66 w 120"/>
                                <a:gd name="T7" fmla="*/ 273 h 368"/>
                                <a:gd name="T8" fmla="*/ 60 w 120"/>
                                <a:gd name="T9" fmla="*/ 275 h 368"/>
                                <a:gd name="T10" fmla="*/ 106 w 120"/>
                                <a:gd name="T11" fmla="*/ 275 h 368"/>
                                <a:gd name="T12" fmla="*/ 120 w 120"/>
                                <a:gd name="T13" fmla="*/ 248 h 368"/>
                              </a:gdLst>
                              <a:ahLst/>
                              <a:cxnLst>
                                <a:cxn ang="0">
                                  <a:pos x="T0" y="T1"/>
                                </a:cxn>
                                <a:cxn ang="0">
                                  <a:pos x="T2" y="T3"/>
                                </a:cxn>
                                <a:cxn ang="0">
                                  <a:pos x="T4" y="T5"/>
                                </a:cxn>
                                <a:cxn ang="0">
                                  <a:pos x="T6" y="T7"/>
                                </a:cxn>
                                <a:cxn ang="0">
                                  <a:pos x="T8" y="T9"/>
                                </a:cxn>
                                <a:cxn ang="0">
                                  <a:pos x="T10" y="T11"/>
                                </a:cxn>
                                <a:cxn ang="0">
                                  <a:pos x="T12" y="T13"/>
                                </a:cxn>
                              </a:cxnLst>
                              <a:rect l="0" t="0" r="r" b="b"/>
                              <a:pathLst>
                                <a:path w="120" h="368">
                                  <a:moveTo>
                                    <a:pt x="120" y="248"/>
                                  </a:moveTo>
                                  <a:lnTo>
                                    <a:pt x="67" y="248"/>
                                  </a:lnTo>
                                  <a:lnTo>
                                    <a:pt x="67" y="267"/>
                                  </a:lnTo>
                                  <a:lnTo>
                                    <a:pt x="66" y="273"/>
                                  </a:lnTo>
                                  <a:lnTo>
                                    <a:pt x="60" y="275"/>
                                  </a:lnTo>
                                  <a:lnTo>
                                    <a:pt x="106" y="275"/>
                                  </a:lnTo>
                                  <a:lnTo>
                                    <a:pt x="120" y="24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3" name="Rectangle 13"/>
                        <wps:cNvSpPr>
                          <a:spLocks/>
                        </wps:cNvSpPr>
                        <wps:spPr bwMode="auto">
                          <a:xfrm>
                            <a:off x="6142" y="2693"/>
                            <a:ext cx="1620" cy="8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14"/>
                        <wps:cNvSpPr>
                          <a:spLocks/>
                        </wps:cNvSpPr>
                        <wps:spPr bwMode="auto">
                          <a:xfrm>
                            <a:off x="8302" y="2693"/>
                            <a:ext cx="1620" cy="8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5"/>
                        <wps:cNvSpPr>
                          <a:spLocks/>
                        </wps:cNvSpPr>
                        <wps:spPr bwMode="auto">
                          <a:xfrm>
                            <a:off x="8302" y="2693"/>
                            <a:ext cx="1620" cy="8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16"/>
                        <wps:cNvSpPr>
                          <a:spLocks/>
                        </wps:cNvSpPr>
                        <wps:spPr bwMode="auto">
                          <a:xfrm>
                            <a:off x="3982" y="2751"/>
                            <a:ext cx="1800" cy="87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7" name="Group 17"/>
                        <wpg:cNvGrpSpPr>
                          <a:grpSpLocks/>
                        </wpg:cNvGrpSpPr>
                        <wpg:grpSpPr bwMode="auto">
                          <a:xfrm>
                            <a:off x="4642" y="2373"/>
                            <a:ext cx="120" cy="368"/>
                            <a:chOff x="4642" y="2373"/>
                            <a:chExt cx="120" cy="368"/>
                          </a:xfrm>
                        </wpg:grpSpPr>
                        <wps:wsp>
                          <wps:cNvPr id="138" name="Freeform 18"/>
                          <wps:cNvSpPr>
                            <a:spLocks/>
                          </wps:cNvSpPr>
                          <wps:spPr bwMode="auto">
                            <a:xfrm>
                              <a:off x="4642" y="2373"/>
                              <a:ext cx="120" cy="368"/>
                            </a:xfrm>
                            <a:custGeom>
                              <a:avLst/>
                              <a:gdLst>
                                <a:gd name="T0" fmla="*/ 52 w 120"/>
                                <a:gd name="T1" fmla="*/ 248 h 368"/>
                                <a:gd name="T2" fmla="*/ 0 w 120"/>
                                <a:gd name="T3" fmla="*/ 248 h 368"/>
                                <a:gd name="T4" fmla="*/ 60 w 120"/>
                                <a:gd name="T5" fmla="*/ 368 h 368"/>
                                <a:gd name="T6" fmla="*/ 106 w 120"/>
                                <a:gd name="T7" fmla="*/ 275 h 368"/>
                                <a:gd name="T8" fmla="*/ 60 w 120"/>
                                <a:gd name="T9" fmla="*/ 275 h 368"/>
                                <a:gd name="T10" fmla="*/ 55 w 120"/>
                                <a:gd name="T11" fmla="*/ 273 h 368"/>
                                <a:gd name="T12" fmla="*/ 52 w 120"/>
                                <a:gd name="T13" fmla="*/ 267 h 368"/>
                                <a:gd name="T14" fmla="*/ 52 w 120"/>
                                <a:gd name="T15" fmla="*/ 248 h 3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368">
                                  <a:moveTo>
                                    <a:pt x="52" y="248"/>
                                  </a:moveTo>
                                  <a:lnTo>
                                    <a:pt x="0" y="248"/>
                                  </a:lnTo>
                                  <a:lnTo>
                                    <a:pt x="60" y="368"/>
                                  </a:lnTo>
                                  <a:lnTo>
                                    <a:pt x="106" y="275"/>
                                  </a:lnTo>
                                  <a:lnTo>
                                    <a:pt x="60" y="275"/>
                                  </a:lnTo>
                                  <a:lnTo>
                                    <a:pt x="55" y="273"/>
                                  </a:lnTo>
                                  <a:lnTo>
                                    <a:pt x="52" y="267"/>
                                  </a:lnTo>
                                  <a:lnTo>
                                    <a:pt x="52" y="24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9"/>
                          <wps:cNvSpPr>
                            <a:spLocks/>
                          </wps:cNvSpPr>
                          <wps:spPr bwMode="auto">
                            <a:xfrm>
                              <a:off x="4642" y="2373"/>
                              <a:ext cx="120" cy="368"/>
                            </a:xfrm>
                            <a:custGeom>
                              <a:avLst/>
                              <a:gdLst>
                                <a:gd name="T0" fmla="*/ 60 w 120"/>
                                <a:gd name="T1" fmla="*/ 0 h 368"/>
                                <a:gd name="T2" fmla="*/ 55 w 120"/>
                                <a:gd name="T3" fmla="*/ 2 h 368"/>
                                <a:gd name="T4" fmla="*/ 52 w 120"/>
                                <a:gd name="T5" fmla="*/ 8 h 368"/>
                                <a:gd name="T6" fmla="*/ 52 w 120"/>
                                <a:gd name="T7" fmla="*/ 267 h 368"/>
                                <a:gd name="T8" fmla="*/ 55 w 120"/>
                                <a:gd name="T9" fmla="*/ 273 h 368"/>
                                <a:gd name="T10" fmla="*/ 60 w 120"/>
                                <a:gd name="T11" fmla="*/ 275 h 368"/>
                                <a:gd name="T12" fmla="*/ 66 w 120"/>
                                <a:gd name="T13" fmla="*/ 273 h 368"/>
                                <a:gd name="T14" fmla="*/ 67 w 120"/>
                                <a:gd name="T15" fmla="*/ 267 h 368"/>
                                <a:gd name="T16" fmla="*/ 67 w 120"/>
                                <a:gd name="T17" fmla="*/ 8 h 368"/>
                                <a:gd name="T18" fmla="*/ 66 w 120"/>
                                <a:gd name="T19" fmla="*/ 2 h 368"/>
                                <a:gd name="T20" fmla="*/ 60 w 120"/>
                                <a:gd name="T21" fmla="*/ 0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368">
                                  <a:moveTo>
                                    <a:pt x="60" y="0"/>
                                  </a:moveTo>
                                  <a:lnTo>
                                    <a:pt x="55" y="2"/>
                                  </a:lnTo>
                                  <a:lnTo>
                                    <a:pt x="52" y="8"/>
                                  </a:lnTo>
                                  <a:lnTo>
                                    <a:pt x="52" y="267"/>
                                  </a:lnTo>
                                  <a:lnTo>
                                    <a:pt x="55" y="273"/>
                                  </a:lnTo>
                                  <a:lnTo>
                                    <a:pt x="60" y="275"/>
                                  </a:lnTo>
                                  <a:lnTo>
                                    <a:pt x="66" y="273"/>
                                  </a:lnTo>
                                  <a:lnTo>
                                    <a:pt x="67" y="267"/>
                                  </a:lnTo>
                                  <a:lnTo>
                                    <a:pt x="67" y="8"/>
                                  </a:lnTo>
                                  <a:lnTo>
                                    <a:pt x="66" y="2"/>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20"/>
                          <wps:cNvSpPr>
                            <a:spLocks/>
                          </wps:cNvSpPr>
                          <wps:spPr bwMode="auto">
                            <a:xfrm>
                              <a:off x="4642" y="2373"/>
                              <a:ext cx="120" cy="368"/>
                            </a:xfrm>
                            <a:custGeom>
                              <a:avLst/>
                              <a:gdLst>
                                <a:gd name="T0" fmla="*/ 120 w 120"/>
                                <a:gd name="T1" fmla="*/ 248 h 368"/>
                                <a:gd name="T2" fmla="*/ 67 w 120"/>
                                <a:gd name="T3" fmla="*/ 248 h 368"/>
                                <a:gd name="T4" fmla="*/ 67 w 120"/>
                                <a:gd name="T5" fmla="*/ 267 h 368"/>
                                <a:gd name="T6" fmla="*/ 66 w 120"/>
                                <a:gd name="T7" fmla="*/ 273 h 368"/>
                                <a:gd name="T8" fmla="*/ 60 w 120"/>
                                <a:gd name="T9" fmla="*/ 275 h 368"/>
                                <a:gd name="T10" fmla="*/ 106 w 120"/>
                                <a:gd name="T11" fmla="*/ 275 h 368"/>
                                <a:gd name="T12" fmla="*/ 120 w 120"/>
                                <a:gd name="T13" fmla="*/ 248 h 368"/>
                              </a:gdLst>
                              <a:ahLst/>
                              <a:cxnLst>
                                <a:cxn ang="0">
                                  <a:pos x="T0" y="T1"/>
                                </a:cxn>
                                <a:cxn ang="0">
                                  <a:pos x="T2" y="T3"/>
                                </a:cxn>
                                <a:cxn ang="0">
                                  <a:pos x="T4" y="T5"/>
                                </a:cxn>
                                <a:cxn ang="0">
                                  <a:pos x="T6" y="T7"/>
                                </a:cxn>
                                <a:cxn ang="0">
                                  <a:pos x="T8" y="T9"/>
                                </a:cxn>
                                <a:cxn ang="0">
                                  <a:pos x="T10" y="T11"/>
                                </a:cxn>
                                <a:cxn ang="0">
                                  <a:pos x="T12" y="T13"/>
                                </a:cxn>
                              </a:cxnLst>
                              <a:rect l="0" t="0" r="r" b="b"/>
                              <a:pathLst>
                                <a:path w="120" h="368">
                                  <a:moveTo>
                                    <a:pt x="120" y="248"/>
                                  </a:moveTo>
                                  <a:lnTo>
                                    <a:pt x="67" y="248"/>
                                  </a:lnTo>
                                  <a:lnTo>
                                    <a:pt x="67" y="267"/>
                                  </a:lnTo>
                                  <a:lnTo>
                                    <a:pt x="66" y="273"/>
                                  </a:lnTo>
                                  <a:lnTo>
                                    <a:pt x="60" y="275"/>
                                  </a:lnTo>
                                  <a:lnTo>
                                    <a:pt x="106" y="275"/>
                                  </a:lnTo>
                                  <a:lnTo>
                                    <a:pt x="120" y="24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1" name="Group 21"/>
                        <wpg:cNvGrpSpPr>
                          <a:grpSpLocks/>
                        </wpg:cNvGrpSpPr>
                        <wpg:grpSpPr bwMode="auto">
                          <a:xfrm>
                            <a:off x="6802" y="2373"/>
                            <a:ext cx="120" cy="368"/>
                            <a:chOff x="6802" y="2373"/>
                            <a:chExt cx="120" cy="368"/>
                          </a:xfrm>
                        </wpg:grpSpPr>
                        <wps:wsp>
                          <wps:cNvPr id="142" name="Freeform 22"/>
                          <wps:cNvSpPr>
                            <a:spLocks/>
                          </wps:cNvSpPr>
                          <wps:spPr bwMode="auto">
                            <a:xfrm>
                              <a:off x="6802" y="2373"/>
                              <a:ext cx="120" cy="368"/>
                            </a:xfrm>
                            <a:custGeom>
                              <a:avLst/>
                              <a:gdLst>
                                <a:gd name="T0" fmla="*/ 52 w 120"/>
                                <a:gd name="T1" fmla="*/ 248 h 368"/>
                                <a:gd name="T2" fmla="*/ 0 w 120"/>
                                <a:gd name="T3" fmla="*/ 248 h 368"/>
                                <a:gd name="T4" fmla="*/ 60 w 120"/>
                                <a:gd name="T5" fmla="*/ 368 h 368"/>
                                <a:gd name="T6" fmla="*/ 106 w 120"/>
                                <a:gd name="T7" fmla="*/ 275 h 368"/>
                                <a:gd name="T8" fmla="*/ 60 w 120"/>
                                <a:gd name="T9" fmla="*/ 275 h 368"/>
                                <a:gd name="T10" fmla="*/ 55 w 120"/>
                                <a:gd name="T11" fmla="*/ 273 h 368"/>
                                <a:gd name="T12" fmla="*/ 52 w 120"/>
                                <a:gd name="T13" fmla="*/ 267 h 368"/>
                                <a:gd name="T14" fmla="*/ 52 w 120"/>
                                <a:gd name="T15" fmla="*/ 248 h 3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368">
                                  <a:moveTo>
                                    <a:pt x="52" y="248"/>
                                  </a:moveTo>
                                  <a:lnTo>
                                    <a:pt x="0" y="248"/>
                                  </a:lnTo>
                                  <a:lnTo>
                                    <a:pt x="60" y="368"/>
                                  </a:lnTo>
                                  <a:lnTo>
                                    <a:pt x="106" y="275"/>
                                  </a:lnTo>
                                  <a:lnTo>
                                    <a:pt x="60" y="275"/>
                                  </a:lnTo>
                                  <a:lnTo>
                                    <a:pt x="55" y="273"/>
                                  </a:lnTo>
                                  <a:lnTo>
                                    <a:pt x="52" y="267"/>
                                  </a:lnTo>
                                  <a:lnTo>
                                    <a:pt x="52" y="24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23"/>
                          <wps:cNvSpPr>
                            <a:spLocks/>
                          </wps:cNvSpPr>
                          <wps:spPr bwMode="auto">
                            <a:xfrm>
                              <a:off x="6802" y="2373"/>
                              <a:ext cx="120" cy="368"/>
                            </a:xfrm>
                            <a:custGeom>
                              <a:avLst/>
                              <a:gdLst>
                                <a:gd name="T0" fmla="*/ 60 w 120"/>
                                <a:gd name="T1" fmla="*/ 0 h 368"/>
                                <a:gd name="T2" fmla="*/ 55 w 120"/>
                                <a:gd name="T3" fmla="*/ 2 h 368"/>
                                <a:gd name="T4" fmla="*/ 52 w 120"/>
                                <a:gd name="T5" fmla="*/ 8 h 368"/>
                                <a:gd name="T6" fmla="*/ 52 w 120"/>
                                <a:gd name="T7" fmla="*/ 267 h 368"/>
                                <a:gd name="T8" fmla="*/ 55 w 120"/>
                                <a:gd name="T9" fmla="*/ 273 h 368"/>
                                <a:gd name="T10" fmla="*/ 60 w 120"/>
                                <a:gd name="T11" fmla="*/ 275 h 368"/>
                                <a:gd name="T12" fmla="*/ 66 w 120"/>
                                <a:gd name="T13" fmla="*/ 273 h 368"/>
                                <a:gd name="T14" fmla="*/ 67 w 120"/>
                                <a:gd name="T15" fmla="*/ 267 h 368"/>
                                <a:gd name="T16" fmla="*/ 67 w 120"/>
                                <a:gd name="T17" fmla="*/ 8 h 368"/>
                                <a:gd name="T18" fmla="*/ 66 w 120"/>
                                <a:gd name="T19" fmla="*/ 2 h 368"/>
                                <a:gd name="T20" fmla="*/ 60 w 120"/>
                                <a:gd name="T21" fmla="*/ 0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368">
                                  <a:moveTo>
                                    <a:pt x="60" y="0"/>
                                  </a:moveTo>
                                  <a:lnTo>
                                    <a:pt x="55" y="2"/>
                                  </a:lnTo>
                                  <a:lnTo>
                                    <a:pt x="52" y="8"/>
                                  </a:lnTo>
                                  <a:lnTo>
                                    <a:pt x="52" y="267"/>
                                  </a:lnTo>
                                  <a:lnTo>
                                    <a:pt x="55" y="273"/>
                                  </a:lnTo>
                                  <a:lnTo>
                                    <a:pt x="60" y="275"/>
                                  </a:lnTo>
                                  <a:lnTo>
                                    <a:pt x="66" y="273"/>
                                  </a:lnTo>
                                  <a:lnTo>
                                    <a:pt x="67" y="267"/>
                                  </a:lnTo>
                                  <a:lnTo>
                                    <a:pt x="67" y="8"/>
                                  </a:lnTo>
                                  <a:lnTo>
                                    <a:pt x="66" y="2"/>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24"/>
                          <wps:cNvSpPr>
                            <a:spLocks/>
                          </wps:cNvSpPr>
                          <wps:spPr bwMode="auto">
                            <a:xfrm>
                              <a:off x="6802" y="2373"/>
                              <a:ext cx="120" cy="368"/>
                            </a:xfrm>
                            <a:custGeom>
                              <a:avLst/>
                              <a:gdLst>
                                <a:gd name="T0" fmla="*/ 120 w 120"/>
                                <a:gd name="T1" fmla="*/ 248 h 368"/>
                                <a:gd name="T2" fmla="*/ 67 w 120"/>
                                <a:gd name="T3" fmla="*/ 248 h 368"/>
                                <a:gd name="T4" fmla="*/ 67 w 120"/>
                                <a:gd name="T5" fmla="*/ 267 h 368"/>
                                <a:gd name="T6" fmla="*/ 66 w 120"/>
                                <a:gd name="T7" fmla="*/ 273 h 368"/>
                                <a:gd name="T8" fmla="*/ 60 w 120"/>
                                <a:gd name="T9" fmla="*/ 275 h 368"/>
                                <a:gd name="T10" fmla="*/ 106 w 120"/>
                                <a:gd name="T11" fmla="*/ 275 h 368"/>
                                <a:gd name="T12" fmla="*/ 120 w 120"/>
                                <a:gd name="T13" fmla="*/ 248 h 368"/>
                              </a:gdLst>
                              <a:ahLst/>
                              <a:cxnLst>
                                <a:cxn ang="0">
                                  <a:pos x="T0" y="T1"/>
                                </a:cxn>
                                <a:cxn ang="0">
                                  <a:pos x="T2" y="T3"/>
                                </a:cxn>
                                <a:cxn ang="0">
                                  <a:pos x="T4" y="T5"/>
                                </a:cxn>
                                <a:cxn ang="0">
                                  <a:pos x="T6" y="T7"/>
                                </a:cxn>
                                <a:cxn ang="0">
                                  <a:pos x="T8" y="T9"/>
                                </a:cxn>
                                <a:cxn ang="0">
                                  <a:pos x="T10" y="T11"/>
                                </a:cxn>
                                <a:cxn ang="0">
                                  <a:pos x="T12" y="T13"/>
                                </a:cxn>
                              </a:cxnLst>
                              <a:rect l="0" t="0" r="r" b="b"/>
                              <a:pathLst>
                                <a:path w="120" h="368">
                                  <a:moveTo>
                                    <a:pt x="120" y="248"/>
                                  </a:moveTo>
                                  <a:lnTo>
                                    <a:pt x="67" y="248"/>
                                  </a:lnTo>
                                  <a:lnTo>
                                    <a:pt x="67" y="267"/>
                                  </a:lnTo>
                                  <a:lnTo>
                                    <a:pt x="66" y="273"/>
                                  </a:lnTo>
                                  <a:lnTo>
                                    <a:pt x="60" y="275"/>
                                  </a:lnTo>
                                  <a:lnTo>
                                    <a:pt x="106" y="275"/>
                                  </a:lnTo>
                                  <a:lnTo>
                                    <a:pt x="120" y="24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45" name="Rectangle 25"/>
                        <wps:cNvSpPr>
                          <a:spLocks/>
                        </wps:cNvSpPr>
                        <wps:spPr bwMode="auto">
                          <a:xfrm>
                            <a:off x="3802" y="509"/>
                            <a:ext cx="3960" cy="14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6" name="Group 26"/>
                        <wpg:cNvGrpSpPr>
                          <a:grpSpLocks/>
                        </wpg:cNvGrpSpPr>
                        <wpg:grpSpPr bwMode="auto">
                          <a:xfrm>
                            <a:off x="5722" y="1905"/>
                            <a:ext cx="120" cy="476"/>
                            <a:chOff x="5722" y="1905"/>
                            <a:chExt cx="120" cy="476"/>
                          </a:xfrm>
                        </wpg:grpSpPr>
                        <wps:wsp>
                          <wps:cNvPr id="147" name="Freeform 27"/>
                          <wps:cNvSpPr>
                            <a:spLocks/>
                          </wps:cNvSpPr>
                          <wps:spPr bwMode="auto">
                            <a:xfrm>
                              <a:off x="5722" y="1905"/>
                              <a:ext cx="120" cy="476"/>
                            </a:xfrm>
                            <a:custGeom>
                              <a:avLst/>
                              <a:gdLst>
                                <a:gd name="T0" fmla="*/ 52 w 120"/>
                                <a:gd name="T1" fmla="*/ 356 h 476"/>
                                <a:gd name="T2" fmla="*/ 0 w 120"/>
                                <a:gd name="T3" fmla="*/ 356 h 476"/>
                                <a:gd name="T4" fmla="*/ 60 w 120"/>
                                <a:gd name="T5" fmla="*/ 476 h 476"/>
                                <a:gd name="T6" fmla="*/ 106 w 120"/>
                                <a:gd name="T7" fmla="*/ 383 h 476"/>
                                <a:gd name="T8" fmla="*/ 60 w 120"/>
                                <a:gd name="T9" fmla="*/ 383 h 476"/>
                                <a:gd name="T10" fmla="*/ 55 w 120"/>
                                <a:gd name="T11" fmla="*/ 381 h 476"/>
                                <a:gd name="T12" fmla="*/ 52 w 120"/>
                                <a:gd name="T13" fmla="*/ 375 h 476"/>
                                <a:gd name="T14" fmla="*/ 52 w 120"/>
                                <a:gd name="T15" fmla="*/ 356 h 4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476">
                                  <a:moveTo>
                                    <a:pt x="52" y="356"/>
                                  </a:moveTo>
                                  <a:lnTo>
                                    <a:pt x="0" y="356"/>
                                  </a:lnTo>
                                  <a:lnTo>
                                    <a:pt x="60" y="476"/>
                                  </a:lnTo>
                                  <a:lnTo>
                                    <a:pt x="106" y="383"/>
                                  </a:lnTo>
                                  <a:lnTo>
                                    <a:pt x="60" y="383"/>
                                  </a:lnTo>
                                  <a:lnTo>
                                    <a:pt x="55" y="381"/>
                                  </a:lnTo>
                                  <a:lnTo>
                                    <a:pt x="52" y="375"/>
                                  </a:lnTo>
                                  <a:lnTo>
                                    <a:pt x="52" y="35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28"/>
                          <wps:cNvSpPr>
                            <a:spLocks/>
                          </wps:cNvSpPr>
                          <wps:spPr bwMode="auto">
                            <a:xfrm>
                              <a:off x="5722" y="1905"/>
                              <a:ext cx="120" cy="476"/>
                            </a:xfrm>
                            <a:custGeom>
                              <a:avLst/>
                              <a:gdLst>
                                <a:gd name="T0" fmla="*/ 60 w 120"/>
                                <a:gd name="T1" fmla="*/ 0 h 476"/>
                                <a:gd name="T2" fmla="*/ 55 w 120"/>
                                <a:gd name="T3" fmla="*/ 2 h 476"/>
                                <a:gd name="T4" fmla="*/ 52 w 120"/>
                                <a:gd name="T5" fmla="*/ 8 h 476"/>
                                <a:gd name="T6" fmla="*/ 52 w 120"/>
                                <a:gd name="T7" fmla="*/ 375 h 476"/>
                                <a:gd name="T8" fmla="*/ 55 w 120"/>
                                <a:gd name="T9" fmla="*/ 381 h 476"/>
                                <a:gd name="T10" fmla="*/ 60 w 120"/>
                                <a:gd name="T11" fmla="*/ 383 h 476"/>
                                <a:gd name="T12" fmla="*/ 66 w 120"/>
                                <a:gd name="T13" fmla="*/ 381 h 476"/>
                                <a:gd name="T14" fmla="*/ 67 w 120"/>
                                <a:gd name="T15" fmla="*/ 375 h 476"/>
                                <a:gd name="T16" fmla="*/ 67 w 120"/>
                                <a:gd name="T17" fmla="*/ 8 h 476"/>
                                <a:gd name="T18" fmla="*/ 66 w 120"/>
                                <a:gd name="T19" fmla="*/ 2 h 476"/>
                                <a:gd name="T20" fmla="*/ 60 w 120"/>
                                <a:gd name="T21" fmla="*/ 0 h 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476">
                                  <a:moveTo>
                                    <a:pt x="60" y="0"/>
                                  </a:moveTo>
                                  <a:lnTo>
                                    <a:pt x="55" y="2"/>
                                  </a:lnTo>
                                  <a:lnTo>
                                    <a:pt x="52" y="8"/>
                                  </a:lnTo>
                                  <a:lnTo>
                                    <a:pt x="52" y="375"/>
                                  </a:lnTo>
                                  <a:lnTo>
                                    <a:pt x="55" y="381"/>
                                  </a:lnTo>
                                  <a:lnTo>
                                    <a:pt x="60" y="383"/>
                                  </a:lnTo>
                                  <a:lnTo>
                                    <a:pt x="66" y="381"/>
                                  </a:lnTo>
                                  <a:lnTo>
                                    <a:pt x="67" y="375"/>
                                  </a:lnTo>
                                  <a:lnTo>
                                    <a:pt x="67" y="8"/>
                                  </a:lnTo>
                                  <a:lnTo>
                                    <a:pt x="66" y="2"/>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29"/>
                          <wps:cNvSpPr>
                            <a:spLocks/>
                          </wps:cNvSpPr>
                          <wps:spPr bwMode="auto">
                            <a:xfrm>
                              <a:off x="5722" y="1905"/>
                              <a:ext cx="120" cy="476"/>
                            </a:xfrm>
                            <a:custGeom>
                              <a:avLst/>
                              <a:gdLst>
                                <a:gd name="T0" fmla="*/ 120 w 120"/>
                                <a:gd name="T1" fmla="*/ 356 h 476"/>
                                <a:gd name="T2" fmla="*/ 67 w 120"/>
                                <a:gd name="T3" fmla="*/ 356 h 476"/>
                                <a:gd name="T4" fmla="*/ 67 w 120"/>
                                <a:gd name="T5" fmla="*/ 375 h 476"/>
                                <a:gd name="T6" fmla="*/ 66 w 120"/>
                                <a:gd name="T7" fmla="*/ 381 h 476"/>
                                <a:gd name="T8" fmla="*/ 60 w 120"/>
                                <a:gd name="T9" fmla="*/ 383 h 476"/>
                                <a:gd name="T10" fmla="*/ 106 w 120"/>
                                <a:gd name="T11" fmla="*/ 383 h 476"/>
                                <a:gd name="T12" fmla="*/ 120 w 120"/>
                                <a:gd name="T13" fmla="*/ 356 h 476"/>
                              </a:gdLst>
                              <a:ahLst/>
                              <a:cxnLst>
                                <a:cxn ang="0">
                                  <a:pos x="T0" y="T1"/>
                                </a:cxn>
                                <a:cxn ang="0">
                                  <a:pos x="T2" y="T3"/>
                                </a:cxn>
                                <a:cxn ang="0">
                                  <a:pos x="T4" y="T5"/>
                                </a:cxn>
                                <a:cxn ang="0">
                                  <a:pos x="T6" y="T7"/>
                                </a:cxn>
                                <a:cxn ang="0">
                                  <a:pos x="T8" y="T9"/>
                                </a:cxn>
                                <a:cxn ang="0">
                                  <a:pos x="T10" y="T11"/>
                                </a:cxn>
                                <a:cxn ang="0">
                                  <a:pos x="T12" y="T13"/>
                                </a:cxn>
                              </a:cxnLst>
                              <a:rect l="0" t="0" r="r" b="b"/>
                              <a:pathLst>
                                <a:path w="120" h="476">
                                  <a:moveTo>
                                    <a:pt x="120" y="356"/>
                                  </a:moveTo>
                                  <a:lnTo>
                                    <a:pt x="67" y="356"/>
                                  </a:lnTo>
                                  <a:lnTo>
                                    <a:pt x="67" y="375"/>
                                  </a:lnTo>
                                  <a:lnTo>
                                    <a:pt x="66" y="381"/>
                                  </a:lnTo>
                                  <a:lnTo>
                                    <a:pt x="60" y="383"/>
                                  </a:lnTo>
                                  <a:lnTo>
                                    <a:pt x="106" y="383"/>
                                  </a:lnTo>
                                  <a:lnTo>
                                    <a:pt x="120" y="35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B80BCA" id="组合 122" o:spid="_x0000_s1026" style="position:absolute;left:0;text-align:left;margin-left:0;margin-top:.95pt;width:396.75pt;height:156.75pt;z-index:-251657216;mso-position-horizontal:center;mso-position-horizontal-relative:margin" coordorigin="1995,502" coordsize="7935,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" o:allowincell="f">
                <v:rect id="Rectangle 3" o:spid="_x0000_s1027" style="position:absolute;left:2002;top:2751;width:1620;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flMMA&#10;AADcAAAADwAAAGRycy9kb3ducmV2LnhtbERPS2sCMRC+F/wPYQrearZKVVajqEXooVBcH+dhM+4u&#10;JpMlSddtf31TKPQ2H99zluveGtGRD41jBc+jDARx6XTDlYLTcf80BxEiskbjmBR8UYD1avCwxFy7&#10;Ox+oK2IlUgiHHBXUMba5lKGsyWIYuZY4cVfnLcYEfSW1x3sKt0aOs2wqLTacGmpsaVdTeSs+rQK/&#10;v5hj91F01+ns1XyHS3l+2b4rNXzsNwsQkfr4L/5zv+k0fzyB32fSB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mflMMAAADcAAAADwAAAAAAAAAAAAAAAACYAgAAZHJzL2Rv&#10;d25yZXYueG1sUEsFBgAAAAAEAAQA9QAAAIgDAAAAAA==&#10;" filled="f">
                  <v:path arrowok="t"/>
                </v:rect>
                <v:shape id="Freeform 4" o:spid="_x0000_s1028" style="position:absolute;left:2362;top:2381;width:6660;height:20;visibility:visible;mso-wrap-style:square;v-text-anchor:top" coordsize="66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ZeMMA&#10;AADcAAAADwAAAGRycy9kb3ducmV2LnhtbERPTWsCMRC9C/6HMEIvotkuUmQ1ikiF3kptD/U2bGY3&#10;q8lk3UTd9tebQsHbPN7nLNe9s+JKXWg8K3ieZiCIS68brhV8fe4mcxAhImu0nknBDwVYr4aDJRba&#10;3/iDrvtYixTCoUAFJsa2kDKUhhyGqW+JE1f5zmFMsKul7vCWwp2VeZa9SIcNpwaDLW0Nlaf9xSnI&#10;3dia18P32f4e8824MlU2374r9TTqNwsQkfr4EP+733San8/g75l0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XZeMMAAADcAAAADwAAAAAAAAAAAAAAAACYAgAAZHJzL2Rv&#10;d25yZXYueG1sUEsFBgAAAAAEAAQA9QAAAIgDAAAAAA==&#10;" path="m,l6660,e" filled="f">
                  <v:path arrowok="t" o:connecttype="custom" o:connectlocs="0,0;6660,0" o:connectangles="0,0"/>
                </v:shape>
                <v:group id="Group 5" o:spid="_x0000_s1029" style="position:absolute;left:2302;top:2373;width:120;height:368" coordorigin="2302,2373" coordsize="120,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6" o:spid="_x0000_s1030" style="position:absolute;left:2302;top:2373;width:120;height:368;visibility:visible;mso-wrap-style:square;v-text-anchor:top" coordsize="12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HkT8EA&#10;AADcAAAADwAAAGRycy9kb3ducmV2LnhtbERPPWvDMBDdA/0P4grdErmmhOBGCaVQyBJK7SzZDuti&#10;uZVORlJt599XhUC2e7zP2+5nZ8VIIfaeFTyvChDErdc9dwpOzcdyAyImZI3WMym4UoT97mGxxUr7&#10;ib9orFMncgjHChWYlIZKytgachhXfiDO3MUHhynD0EkdcMrhzsqyKNbSYc+5weBA74ban/rXKbjY&#10;kL6HY1mYuhmvfTON9vzyqdTT4/z2CiLRnO7im/ug8/xyDf/P5Av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R5E/BAAAA3AAAAA8AAAAAAAAAAAAAAAAAmAIAAGRycy9kb3du&#10;cmV2LnhtbFBLBQYAAAAABAAEAPUAAACGAwAAAAA=&#10;" path="m52,248l,248,60,368r46,-93l60,275r-5,-2l52,267r,-19e" fillcolor="black" stroked="f">
                    <v:path arrowok="t" o:connecttype="custom" o:connectlocs="52,248;0,248;60,368;106,275;60,275;55,273;52,267;52,248" o:connectangles="0,0,0,0,0,0,0,0"/>
                  </v:shape>
                  <v:shape id="Freeform 7" o:spid="_x0000_s1031" style="position:absolute;left:2302;top:2373;width:120;height:368;visibility:visible;mso-wrap-style:square;v-text-anchor:top" coordsize="12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B1MEA&#10;AADcAAAADwAAAGRycy9kb3ducmV2LnhtbERPz0vDMBS+C/4P4QnebGqRTeqyIcLAi4jtLt4ezVtT&#10;TV5KkrXdf2+EwW7v4/v5NrvFWTFRiINnBY9FCYK483rgXsGh3T88g4gJWaP1TArOFGG3vb3ZYK39&#10;zF80NakXOYRjjQpMSmMtZewMOYyFH4kzd/TBYcow9FIHnHO4s7Iqy5V0OHBuMDjSm6Hutzk5BUcb&#10;0s/4UZWmaafz0M6T/X76VOr+bnl9AZFoSVfxxf2u8/xqDf/P5Av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dQdTBAAAA3AAAAA8AAAAAAAAAAAAAAAAAmAIAAGRycy9kb3du&#10;cmV2LnhtbFBLBQYAAAAABAAEAPUAAACGAwAAAAA=&#10;" path="m60,l55,2,52,8r,259l55,273r5,2l65,273r2,-6l67,8,65,2,60,e" fillcolor="black" stroked="f">
                    <v:path arrowok="t" o:connecttype="custom" o:connectlocs="60,0;55,2;52,8;52,267;55,273;60,275;65,273;67,267;67,8;65,2;60,0" o:connectangles="0,0,0,0,0,0,0,0,0,0,0"/>
                  </v:shape>
                  <v:shape id="Freeform 8" o:spid="_x0000_s1032" style="position:absolute;left:2302;top:2373;width:120;height:368;visibility:visible;mso-wrap-style:square;v-text-anchor:top" coordsize="12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VpsMA&#10;AADcAAAADwAAAGRycy9kb3ducmV2LnhtbESPQUvEMBCF74L/IYzgzU0tIlI3uyyC4EXE1svehma2&#10;qZtMShLb7r93DoK3Gd6b977Z7tfg1Uwpj5EN3G8qUMR9tCMPBr6617snULkgW/SRycCFMux311db&#10;bGxc+JPmtgxKQjg3aMCVMjVa595RwLyJE7Fop5gCFlnToG3CRcKD13VVPeqAI0uDw4leHPXn9icY&#10;OPlUvqf3unJtN1/Gbpn98eHDmNub9fAMqtBa/s1/129W8GuhlWdkAr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LVpsMAAADcAAAADwAAAAAAAAAAAAAAAACYAgAAZHJzL2Rv&#10;d25yZXYueG1sUEsFBgAAAAAEAAQA9QAAAIgDAAAAAA==&#10;" path="m120,248r-53,l67,267r-2,6l60,275r46,l120,248e" fillcolor="black" stroked="f">
                    <v:path arrowok="t" o:connecttype="custom" o:connectlocs="120,248;67,248;67,267;65,273;60,275;106,275;120,248" o:connectangles="0,0,0,0,0,0,0"/>
                  </v:shape>
                </v:group>
                <v:group id="Group 9" o:spid="_x0000_s1033" style="position:absolute;left:8962;top:2373;width:120;height:368" coordorigin="8962,2373" coordsize="120,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0" o:spid="_x0000_s1034" style="position:absolute;left:8962;top:2373;width:120;height:368;visibility:visible;mso-wrap-style:square;v-text-anchor:top" coordsize="12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PfcQA&#10;AADcAAAADwAAAGRycy9kb3ducmV2LnhtbESPQUvEMBCF78L+hzAL3tzUVUTqZhdZWPAiYuvF29DM&#10;NtVkUpLYdv+9cxC8zfDevPfN7rAEryZKeYhs4HZTgSLuoh24N/DRnm4eQeWCbNFHJgMXynDYr652&#10;WNs48ztNTemVhHCu0YArZay1zp2jgHkTR2LRzjEFLLKmXtuEs4QHr7dV9aADDiwNDkc6Ouq+m59g&#10;4OxT+Rpft5Vr2ukytPPkP+/fjLleL89PoAot5d/8d/1iBf9O8OUZmUD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tT33EAAAA3AAAAA8AAAAAAAAAAAAAAAAAmAIAAGRycy9k&#10;b3ducmV2LnhtbFBLBQYAAAAABAAEAPUAAACJAwAAAAA=&#10;" path="m52,248l,248,60,368r46,-93l60,275r-5,-2l52,267r,-19e" fillcolor="black" stroked="f">
                    <v:path arrowok="t" o:connecttype="custom" o:connectlocs="52,248;0,248;60,368;106,275;60,275;55,273;52,267;52,248" o:connectangles="0,0,0,0,0,0,0,0"/>
                  </v:shape>
                  <v:shape id="Freeform 11" o:spid="_x0000_s1035" style="position:absolute;left:8962;top:2373;width:120;height:368;visibility:visible;mso-wrap-style:square;v-text-anchor:top" coordsize="12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Hq5sIA&#10;AADcAAAADwAAAGRycy9kb3ducmV2LnhtbERPTWsCMRC9F/ofwhR6q1mtSNkapRQKvZTirhdvw2bc&#10;rCaTJUl313/fCIK3ebzPWW8nZ8VAIXaeFcxnBQjixuuOWwX7+uvlDURMyBqtZ1JwoQjbzePDGkvt&#10;R97RUKVW5BCOJSowKfWllLEx5DDOfE+cuaMPDlOGoZU64JjDnZWLolhJhx3nBoM9fRpqztWfU3C0&#10;IZ36n0Vhqnq4dPU42MPyV6nnp+njHUSiKd3FN/e3zvNf53B9Jl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oermwgAAANwAAAAPAAAAAAAAAAAAAAAAAJgCAABkcnMvZG93&#10;bnJldi54bWxQSwUGAAAAAAQABAD1AAAAhwMAAAAA&#10;" path="m60,l55,2,52,8r,259l55,273r5,2l66,273r1,-6l67,8,66,2,60,e" fillcolor="black" stroked="f">
                    <v:path arrowok="t" o:connecttype="custom" o:connectlocs="60,0;55,2;52,8;52,267;55,273;60,275;66,273;67,267;67,8;66,2;60,0" o:connectangles="0,0,0,0,0,0,0,0,0,0,0"/>
                  </v:shape>
                  <v:shape id="Freeform 12" o:spid="_x0000_s1036" style="position:absolute;left:8962;top:2373;width:120;height:368;visibility:visible;mso-wrap-style:square;v-text-anchor:top" coordsize="12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N0kcEA&#10;AADcAAAADwAAAGRycy9kb3ducmV2LnhtbERPz0vDMBS+C/4P4QnebGodQ+qyIcLAi4jtLt4ezVtT&#10;TV5KkrXdf2+EwW7v4/v5NrvFWTFRiINnBY9FCYK483rgXsGh3T88g4gJWaP1TArOFGG3vb3ZYK39&#10;zF80NakXOYRjjQpMSmMtZewMOYyFH4kzd/TBYcow9FIHnHO4s7Iqy7V0OHBuMDjSm6Hutzk5BUcb&#10;0s/4UZWmaafz0M6T/V59KnV/t7y+gEi0pKv44n7Xef5TBf/P5Av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zdJHBAAAA3AAAAA8AAAAAAAAAAAAAAAAAmAIAAGRycy9kb3du&#10;cmV2LnhtbFBLBQYAAAAABAAEAPUAAACGAwAAAAA=&#10;" path="m120,248r-53,l67,267r-1,6l60,275r46,l120,248e" fillcolor="black" stroked="f">
                    <v:path arrowok="t" o:connecttype="custom" o:connectlocs="120,248;67,248;67,267;66,273;60,275;106,275;120,248" o:connectangles="0,0,0,0,0,0,0"/>
                  </v:shape>
                </v:group>
                <v:rect id="Rectangle 13" o:spid="_x0000_s1037" style="position:absolute;left:6142;top:2693;width:1620;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AJScMA&#10;AADcAAAADwAAAGRycy9kb3ducmV2LnhtbERPS2sCMRC+C/0PYQrearaVqqxGaStCD0JxfZyHzbi7&#10;mEyWJF23/fWmUPA2H99zFqveGtGRD41jBc+jDARx6XTDlYLDfvM0AxEiskbjmBT8UIDV8mGwwFy7&#10;K++oK2IlUgiHHBXUMba5lKGsyWIYuZY4cWfnLcYEfSW1x2sKt0a+ZNlEWmw4NdTY0kdN5aX4tgr8&#10;5mT23VfRnSfTtfkNp/L4+r5VavjYv81BROrjXfzv/tRp/ngMf8+kC+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AJScMAAADcAAAADwAAAAAAAAAAAAAAAACYAgAAZHJzL2Rv&#10;d25yZXYueG1sUEsFBgAAAAAEAAQA9QAAAIgDAAAAAA==&#10;" filled="f">
                  <v:path arrowok="t"/>
                </v:rect>
                <v:rect id="Rectangle 14" o:spid="_x0000_s1038" style="position:absolute;left:8302;top:2693;width:1620;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F4X8MA&#10;AADcAAAADwAAAGRycy9kb3ducmV2LnhtbERPTWvCQBC9F/oflin01mxsq0jMJpRCpRYvRi/eJtkx&#10;CWZnQ3Yb47/vFgRv83ifk+aT6cRIg2stK5hFMQjiyuqWawWH/dfLEoTzyBo7y6TgSg7y7PEhxUTb&#10;C+9oLHwtQgi7BBU03veJlK5qyKCLbE8cuJMdDPoAh1rqAS8h3HTyNY4X0mDLoaHBnj4bqs7Fr1FQ&#10;brY7v/45rMdlWfedLY+zrZ0r9fw0faxAeJr8XXxzf+sw/+0d/p8JF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F4X8MAAADcAAAADwAAAAAAAAAAAAAAAACYAgAAZHJzL2Rv&#10;d25yZXYueG1sUEsFBgAAAAAEAAQA9QAAAIgDAAAAAA==&#10;" stroked="f">
                  <v:path arrowok="t"/>
                </v:rect>
                <v:rect id="Rectangle 15" o:spid="_x0000_s1039" style="position:absolute;left:8302;top:2693;width:1620;height: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0psMA&#10;AADcAAAADwAAAGRycy9kb3ducmV2LnhtbERPS2sCMRC+F/ofwhR6q9kqPliNUitCD0JxfZyHzbi7&#10;mEyWJF23/fWmUOhtPr7nLFa9NaIjHxrHCl4HGQji0umGKwXHw/ZlBiJEZI3GMSn4pgCr5ePDAnPt&#10;brynroiVSCEcclRQx9jmUoayJoth4FrixF2ctxgT9JXUHm8p3Bo5zLKJtNhwaqixpfeaymvxZRX4&#10;7dkcus+iu0ymG/MTzuVpvN4p9fzUv81BROrjv/jP/aHT/NEYfp9JF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U0psMAAADcAAAADwAAAAAAAAAAAAAAAACYAgAAZHJzL2Rv&#10;d25yZXYueG1sUEsFBgAAAAAEAAQA9QAAAIgDAAAAAA==&#10;" filled="f">
                  <v:path arrowok="t"/>
                </v:rect>
                <v:rect id="Rectangle 16" o:spid="_x0000_s1040" style="position:absolute;left:3982;top:2751;width:1800;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q0cMA&#10;AADcAAAADwAAAGRycy9kb3ducmV2LnhtbERP32vCMBB+H+x/CDfwTdMpdqMzijqEPQhjdfP5aM62&#10;LLmUJKudf70ZCHu7j+/nLVaDNaInH1rHCh4nGQjiyumWawWfh934GUSIyBqNY1LwSwFWy/u7BRba&#10;nfmD+jLWIoVwKFBBE2NXSBmqhiyGieuIE3dy3mJM0NdSezyncGvkNMtyabHl1NBgR9uGqu/yxyrw&#10;u6M59O9lf8qfXs0lHKuv+Wav1OhhWL+AiDTEf/HN/abT/FkOf8+kC+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eq0cMAAADcAAAADwAAAAAAAAAAAAAAAACYAgAAZHJzL2Rv&#10;d25yZXYueG1sUEsFBgAAAAAEAAQA9QAAAIgDAAAAAA==&#10;" filled="f">
                  <v:path arrowok="t"/>
                </v:rect>
                <v:group id="Group 17" o:spid="_x0000_s1041" style="position:absolute;left:4642;top:2373;width:120;height:368" coordorigin="4642,2373" coordsize="120,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8" o:spid="_x0000_s1042" style="position:absolute;left:4642;top:2373;width:120;height:368;visibility:visible;mso-wrap-style:square;v-text-anchor:top" coordsize="12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De8QA&#10;AADcAAAADwAAAGRycy9kb3ducmV2LnhtbESPQUvEMBCF78L+hzAL3tzUVUTqZhdZWPAiYuvF29DM&#10;NtVkUpLYdv+9cxC8zfDevPfN7rAEryZKeYhs4HZTgSLuoh24N/DRnm4eQeWCbNFHJgMXynDYr652&#10;WNs48ztNTemVhHCu0YArZay1zp2jgHkTR2LRzjEFLLKmXtuEs4QHr7dV9aADDiwNDkc6Ouq+m59g&#10;4OxT+Rpft5Vr2ukytPPkP+/fjLleL89PoAot5d/8d/1iBf9OaOUZmUD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bQ3vEAAAA3AAAAA8AAAAAAAAAAAAAAAAAmAIAAGRycy9k&#10;b3ducmV2LnhtbFBLBQYAAAAABAAEAPUAAACJAwAAAAA=&#10;" path="m52,248l,248,60,368r46,-93l60,275r-5,-2l52,267r,-19e" fillcolor="black" stroked="f">
                    <v:path arrowok="t" o:connecttype="custom" o:connectlocs="52,248;0,248;60,368;106,275;60,275;55,273;52,267;52,248" o:connectangles="0,0,0,0,0,0,0,0"/>
                  </v:shape>
                  <v:shape id="Freeform 19" o:spid="_x0000_s1043" style="position:absolute;left:4642;top:2373;width:120;height:368;visibility:visible;mso-wrap-style:square;v-text-anchor:top" coordsize="12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fm4MIA&#10;AADcAAAADwAAAGRycy9kb3ducmV2LnhtbERPTUsDMRC9C/6HMII3m20t0m6bFhEELyLu9tLbsJlu&#10;tk0mSxJ3t//eFARv83ifs91PzoqBQuw8K5jPChDEjdcdtwoO9fvTCkRMyBqtZ1JwpQj73f3dFkvt&#10;R/6moUqtyCEcS1RgUupLKWNjyGGc+Z44cycfHKYMQyt1wDGHOysXRfEiHXacGwz29GaouVQ/TsHJ&#10;hnTuPxeFqerh2tXjYI/LL6UeH6bXDYhEU/oX/7k/dJ7/vIbbM/k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1+bgwgAAANwAAAAPAAAAAAAAAAAAAAAAAJgCAABkcnMvZG93&#10;bnJldi54bWxQSwUGAAAAAAQABAD1AAAAhwMAAAAA&#10;" path="m60,l55,2,52,8r,259l55,273r5,2l66,273r1,-6l67,8,66,2,60,e" fillcolor="black" stroked="f">
                    <v:path arrowok="t" o:connecttype="custom" o:connectlocs="60,0;55,2;52,8;52,267;55,273;60,275;66,273;67,267;67,8;66,2;60,0" o:connectangles="0,0,0,0,0,0,0,0,0,0,0"/>
                  </v:shape>
                  <v:shape id="Freeform 20" o:spid="_x0000_s1044" style="position:absolute;left:4642;top:2373;width:120;height:368;visibility:visible;mso-wrap-style:square;v-text-anchor:top" coordsize="12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8AMQA&#10;AADcAAAADwAAAGRycy9kb3ducmV2LnhtbESPQWvDMAyF74P+B6PBbquzUsbI6pZSKOwyxpJddhOx&#10;Gmez5WB7Sfrvp8NgN4n39N6n3WEJXk2U8hDZwMO6AkXcRTtwb+CjPd8/gcoF2aKPTAaulOGwX93s&#10;sLZx5neamtIrCeFcowFXylhrnTtHAfM6jsSiXWIKWGRNvbYJZwkPXm+q6lEHHFgaHI50ctR9Nz/B&#10;wMWn8jW+birXtNN1aOfJf27fjLm7XY7PoAot5d/8d/1iBX8r+PKMTKD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PADEAAAA3AAAAA8AAAAAAAAAAAAAAAAAmAIAAGRycy9k&#10;b3ducmV2LnhtbFBLBQYAAAAABAAEAPUAAACJAwAAAAA=&#10;" path="m120,248r-53,l67,267r-1,6l60,275r46,l120,248e" fillcolor="black" stroked="f">
                    <v:path arrowok="t" o:connecttype="custom" o:connectlocs="120,248;67,248;67,267;66,273;60,275;106,275;120,248" o:connectangles="0,0,0,0,0,0,0"/>
                  </v:shape>
                </v:group>
                <v:group id="Group 21" o:spid="_x0000_s1045" style="position:absolute;left:6802;top:2373;width:120;height:368" coordorigin="6802,2373" coordsize="120,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22" o:spid="_x0000_s1046" style="position:absolute;left:6802;top:2373;width:120;height:368;visibility:visible;mso-wrap-style:square;v-text-anchor:top" coordsize="12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UH7MEA&#10;AADcAAAADwAAAGRycy9kb3ducmV2LnhtbERPPWvDMBDdC/0P4grdGjkmhOBGCSFQ6FJK7SzZDuti&#10;uZFORlJt599XhUK2e7zP2+5nZ8VIIfaeFSwXBQji1uueOwWn5u1lAyImZI3WMym4UYT97vFhi5X2&#10;E3/RWKdO5BCOFSowKQ2VlLE15DAu/ECcuYsPDlOGoZM64JTDnZVlUaylw55zg8GBjobaa/3jFFxs&#10;SN/DR1mYuhlvfTON9rz6VOr5aT68gkg0p7v43/2u8/xVCX/P5Av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1B+zBAAAA3AAAAA8AAAAAAAAAAAAAAAAAmAIAAGRycy9kb3du&#10;cmV2LnhtbFBLBQYAAAAABAAEAPUAAACGAwAAAAA=&#10;" path="m52,248l,248,60,368r46,-93l60,275r-5,-2l52,267r,-19e" fillcolor="black" stroked="f">
                    <v:path arrowok="t" o:connecttype="custom" o:connectlocs="52,248;0,248;60,368;106,275;60,275;55,273;52,267;52,248" o:connectangles="0,0,0,0,0,0,0,0"/>
                  </v:shape>
                  <v:shape id="Freeform 23" o:spid="_x0000_s1047" style="position:absolute;left:6802;top:2373;width:120;height:368;visibility:visible;mso-wrap-style:square;v-text-anchor:top" coordsize="12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mid8IA&#10;AADcAAAADwAAAGRycy9kb3ducmV2LnhtbERPTWsCMRC9F/ofwhR6q9mqSNkapRQKXqS420tvw2bc&#10;rCaTJYm7679vCoK3ebzPWW8nZ8VAIXaeFbzOChDEjdcdtwp+6q+XNxAxIWu0nknBlSJsN48Payy1&#10;H/lAQ5VakUM4lqjApNSXUsbGkMM48z1x5o4+OEwZhlbqgGMOd1bOi2IlHXacGwz29GmoOVcXp+Bo&#10;Qzr1+3lhqnq4dvU42N/lt1LPT9PHO4hEU7qLb+6dzvOXC/h/Jl8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OaJ3wgAAANwAAAAPAAAAAAAAAAAAAAAAAJgCAABkcnMvZG93&#10;bnJldi54bWxQSwUGAAAAAAQABAD1AAAAhwMAAAAA&#10;" path="m60,l55,2,52,8r,259l55,273r5,2l66,273r1,-6l67,8,66,2,60,e" fillcolor="black" stroked="f">
                    <v:path arrowok="t" o:connecttype="custom" o:connectlocs="60,0;55,2;52,8;52,267;55,273;60,275;66,273;67,267;67,8;66,2;60,0" o:connectangles="0,0,0,0,0,0,0,0,0,0,0"/>
                  </v:shape>
                  <v:shape id="Freeform 24" o:spid="_x0000_s1048" style="position:absolute;left:6802;top:2373;width:120;height:368;visibility:visible;mso-wrap-style:square;v-text-anchor:top" coordsize="120,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A6A8EA&#10;AADcAAAADwAAAGRycy9kb3ducmV2LnhtbERPPWvDMBDdC/0P4grdGjnBhOBGCSFQ6FJK7SzZDuti&#10;uZFORlJt599XhUK2e7zP2+5nZ8VIIfaeFSwXBQji1uueOwWn5u1lAyImZI3WMym4UYT97vFhi5X2&#10;E3/RWKdO5BCOFSowKQ2VlLE15DAu/ECcuYsPDlOGoZM64JTDnZWrolhLhz3nBoMDHQ211/rHKbjY&#10;kL6Hj1Vh6ma89c002nP5qdTz03x4BZFoTnfxv/td5/llCX/P5Av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QOgPBAAAA3AAAAA8AAAAAAAAAAAAAAAAAmAIAAGRycy9kb3du&#10;cmV2LnhtbFBLBQYAAAAABAAEAPUAAACGAwAAAAA=&#10;" path="m120,248r-53,l67,267r-1,6l60,275r46,l120,248e" fillcolor="black" stroked="f">
                    <v:path arrowok="t" o:connecttype="custom" o:connectlocs="120,248;67,248;67,267;66,273;60,275;106,275;120,248" o:connectangles="0,0,0,0,0,0,0"/>
                  </v:shape>
                </v:group>
                <v:rect id="Rectangle 25" o:spid="_x0000_s1049" style="position:absolute;left:3802;top:509;width:3960;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H28MA&#10;AADcAAAADwAAAGRycy9kb3ducmV2LnhtbERPyWrDMBC9F/oPYgq9NXJDNpwooWkI9BAocZbzYE1s&#10;E2lkJNVx+/VRodDbPN46i1VvjejIh8axgtdBBoK4dLrhSsHxsH2ZgQgRWaNxTAq+KcBq+fiwwFy7&#10;G++pK2IlUgiHHBXUMba5lKGsyWIYuJY4cRfnLcYEfSW1x1sKt0YOs2wiLTacGmps6b2m8lp8WQV+&#10;ezaH7rPoLpPpxvyEc3kar3dKPT/1b3MQkfr4L/5zf+g0fzSG32fSB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NH28MAAADcAAAADwAAAAAAAAAAAAAAAACYAgAAZHJzL2Rv&#10;d25yZXYueG1sUEsFBgAAAAAEAAQA9QAAAIgDAAAAAA==&#10;" filled="f">
                  <v:path arrowok="t"/>
                </v:rect>
                <v:group id="Group 26" o:spid="_x0000_s1050" style="position:absolute;left:5722;top:1905;width:120;height:476" coordorigin="5722,1905" coordsize="120,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27" o:spid="_x0000_s1051" style="position:absolute;left:5722;top:1905;width:120;height:476;visibility:visible;mso-wrap-style:square;v-text-anchor:top" coordsize="1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pM8UA&#10;AADcAAAADwAAAGRycy9kb3ducmV2LnhtbERP22rCQBB9F/oPywi+6cYitqSuUgQviFpqpX0dstMk&#10;bXY2ZNdc/HpXKPRtDuc6s0VrClFT5XLLCsajCARxYnXOqYLzx2r4DMJ5ZI2FZVLQkYPF/KE3w1jb&#10;ht+pPvlUhBB2MSrIvC9jKV2SkUE3siVx4L5tZdAHWKVSV9iEcFPIxyiaSoM5h4YMS1pmlPyeLkbB&#10;z7I91rtr1zXF6rD/PL9tmu36S6lBv319AeGp9f/iP/dWh/mTJ7g/Ey6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fykzxQAAANwAAAAPAAAAAAAAAAAAAAAAAJgCAABkcnMv&#10;ZG93bnJldi54bWxQSwUGAAAAAAQABAD1AAAAigMAAAAA&#10;" path="m52,356l,356,60,476r46,-93l60,383r-5,-2l52,375r,-19e" fillcolor="black" stroked="f">
                    <v:path arrowok="t" o:connecttype="custom" o:connectlocs="52,356;0,356;60,476;106,383;60,383;55,381;52,375;52,356" o:connectangles="0,0,0,0,0,0,0,0"/>
                  </v:shape>
                  <v:shape id="Freeform 28" o:spid="_x0000_s1052" style="position:absolute;left:5722;top:1905;width:120;height:476;visibility:visible;mso-wrap-style:square;v-text-anchor:top" coordsize="1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9QcgA&#10;AADcAAAADwAAAGRycy9kb3ducmV2LnhtbESPT2vCQBDF74V+h2UK3uqmRUqJriKCrUhbqYpeh+yY&#10;pM3OhuyaP/30nUOhtxnem/d+M1v0rlItNaH0bOBhnIAizrwtOTdwPKzvn0GFiGyx8kwGBgqwmN/e&#10;zDC1vuNPavcxVxLCIUUDRYx1qnXICnIYxr4mFu3iG4dR1ibXtsFOwl2lH5PkSTssWRoKrGlVUPa9&#10;vzoDX6v+o93+DENXrd/fTsfda7d5ORszuuuXU1CR+vhv/rveWMGfCK08IxPo+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4L1ByAAAANwAAAAPAAAAAAAAAAAAAAAAAJgCAABk&#10;cnMvZG93bnJldi54bWxQSwUGAAAAAAQABAD1AAAAjQMAAAAA&#10;" path="m60,l55,2,52,8r,367l55,381r5,2l66,381r1,-6l67,8,66,2,60,e" fillcolor="black" stroked="f">
                    <v:path arrowok="t" o:connecttype="custom" o:connectlocs="60,0;55,2;52,8;52,375;55,381;60,383;66,381;67,375;67,8;66,2;60,0" o:connectangles="0,0,0,0,0,0,0,0,0,0,0"/>
                  </v:shape>
                  <v:shape id="Freeform 29" o:spid="_x0000_s1053" style="position:absolute;left:5722;top:1905;width:120;height:476;visibility:visible;mso-wrap-style:square;v-text-anchor:top" coordsize="120,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wY2sUA&#10;AADcAAAADwAAAGRycy9kb3ducmV2LnhtbERP22rCQBB9F/oPywi+6cYi0qauUgQviFpqpX0dstMk&#10;bXY2ZNdc/HpXKPRtDuc6s0VrClFT5XLLCsajCARxYnXOqYLzx2r4BMJ5ZI2FZVLQkYPF/KE3w1jb&#10;ht+pPvlUhBB2MSrIvC9jKV2SkUE3siVx4L5tZdAHWKVSV9iEcFPIxyiaSoM5h4YMS1pmlPyeLkbB&#10;z7I91rtr1zXF6rD/PL9tmu36S6lBv319AeGp9f/iP/dWh/mTZ7g/Ey6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BjaxQAAANwAAAAPAAAAAAAAAAAAAAAAAJgCAABkcnMv&#10;ZG93bnJldi54bWxQSwUGAAAAAAQABAD1AAAAigMAAAAA&#10;" path="m120,356r-53,l67,375r-1,6l60,383r46,l120,356e" fillcolor="black" stroked="f">
                    <v:path arrowok="t" o:connecttype="custom" o:connectlocs="120,356;67,356;67,375;66,381;60,383;106,383;120,356" o:connectangles="0,0,0,0,0,0,0"/>
                  </v:shape>
                </v:group>
                <w10:wrap anchorx="margin"/>
              </v:group>
            </w:pict>
          </mc:Fallback>
        </mc:AlternateContent>
      </w:r>
    </w:p>
    <w:p w:rsidR="00C9684A" w:rsidRPr="00C9684A" w:rsidRDefault="00C9684A" w:rsidP="00CE1E77">
      <w:pPr>
        <w:ind w:leftChars="1300" w:left="2730"/>
      </w:pPr>
      <w:r w:rsidRPr="00C9684A">
        <w:rPr>
          <w:rFonts w:hint="eastAsia"/>
        </w:rPr>
        <w:t>施工单位项目经理：</w:t>
      </w:r>
    </w:p>
    <w:p w:rsidR="00C9684A" w:rsidRPr="00C9684A" w:rsidRDefault="00C9684A" w:rsidP="00CE1E77">
      <w:pPr>
        <w:ind w:leftChars="1300" w:left="2730"/>
      </w:pPr>
      <w:r w:rsidRPr="00C9684A">
        <w:rPr>
          <w:rFonts w:hint="eastAsia"/>
        </w:rPr>
        <w:t>施工单位</w:t>
      </w:r>
      <w:r w:rsidRPr="00C9684A">
        <w:t>HSE</w:t>
      </w:r>
      <w:r w:rsidRPr="00C9684A">
        <w:rPr>
          <w:rFonts w:hint="eastAsia"/>
        </w:rPr>
        <w:t>经理：施工单位安全员：</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Pr>
        <w:sectPr w:rsidR="00C9684A" w:rsidRPr="00C9684A">
          <w:pgSz w:w="11920" w:h="16840"/>
          <w:pgMar w:top="1580" w:right="1260" w:bottom="280" w:left="1280" w:header="1134" w:footer="0" w:gutter="0"/>
          <w:cols w:space="720"/>
          <w:noEndnote/>
        </w:sectPr>
      </w:pPr>
    </w:p>
    <w:p w:rsidR="00C9684A" w:rsidRPr="00C9684A" w:rsidRDefault="00C9684A" w:rsidP="00C9684A">
      <w:r w:rsidRPr="00C9684A">
        <w:rPr>
          <w:rFonts w:hint="eastAsia"/>
        </w:rPr>
        <w:t>：</w:t>
      </w:r>
    </w:p>
    <w:p w:rsidR="00C9684A" w:rsidRPr="00C9684A" w:rsidRDefault="00CE1E77" w:rsidP="00CE1E77">
      <w:pPr>
        <w:ind w:leftChars="400" w:left="1260" w:hangingChars="200" w:hanging="420"/>
      </w:pPr>
      <w:r w:rsidRPr="00C9684A">
        <w:t>x</w:t>
      </w:r>
      <w:r w:rsidRPr="00C9684A">
        <w:rPr>
          <w:rFonts w:hint="eastAsia"/>
        </w:rPr>
        <w:t>班班长：班组安全员</w:t>
      </w:r>
      <w:r w:rsidR="00C9684A" w:rsidRPr="00C9684A">
        <w:br w:type="column"/>
      </w:r>
    </w:p>
    <w:p w:rsidR="00CE1E77" w:rsidRPr="00CE1E77" w:rsidRDefault="00CE1E77" w:rsidP="00CE1E77">
      <w:r>
        <w:rPr>
          <w:rFonts w:hint="eastAsia"/>
        </w:rPr>
        <w:t>X</w:t>
      </w:r>
      <w:r w:rsidRPr="00CE1E77">
        <w:rPr>
          <w:rFonts w:hint="eastAsia"/>
        </w:rPr>
        <w:t>班班长：班组安全员：</w:t>
      </w:r>
    </w:p>
    <w:p w:rsidR="00CE1E77" w:rsidRDefault="00C9684A" w:rsidP="00C9684A">
      <w:r w:rsidRPr="00C9684A">
        <w:br w:type="column"/>
      </w:r>
    </w:p>
    <w:p w:rsidR="00C9684A" w:rsidRPr="00C9684A" w:rsidRDefault="00C9684A" w:rsidP="00C9684A">
      <w:r w:rsidRPr="00C9684A">
        <w:t>xx</w:t>
      </w:r>
      <w:r w:rsidRPr="00C9684A">
        <w:rPr>
          <w:rFonts w:hint="eastAsia"/>
        </w:rPr>
        <w:t>班班长：</w:t>
      </w:r>
    </w:p>
    <w:p w:rsidR="00C9684A" w:rsidRPr="00C9684A" w:rsidRDefault="00C9684A" w:rsidP="00C9684A">
      <w:r w:rsidRPr="00C9684A">
        <w:rPr>
          <w:rFonts w:hint="eastAsia"/>
        </w:rPr>
        <w:t>班组安全员：</w:t>
      </w:r>
    </w:p>
    <w:p w:rsidR="00CE1E77" w:rsidRDefault="00C9684A" w:rsidP="00C9684A">
      <w:r w:rsidRPr="00C9684A">
        <w:br w:type="column"/>
      </w:r>
    </w:p>
    <w:p w:rsidR="00C9684A" w:rsidRPr="00C9684A" w:rsidRDefault="00C9684A" w:rsidP="00C9684A">
      <w:r w:rsidRPr="00C9684A">
        <w:t>x</w:t>
      </w:r>
      <w:r w:rsidRPr="00C9684A">
        <w:rPr>
          <w:rFonts w:hint="eastAsia"/>
        </w:rPr>
        <w:t>班班长：</w:t>
      </w:r>
    </w:p>
    <w:p w:rsidR="00C9684A" w:rsidRPr="00C9684A" w:rsidRDefault="00C9684A" w:rsidP="00C9684A">
      <w:r w:rsidRPr="00C9684A">
        <w:rPr>
          <w:rFonts w:hint="eastAsia"/>
        </w:rPr>
        <w:t>班组安全员：</w:t>
      </w:r>
    </w:p>
    <w:p w:rsidR="00C9684A" w:rsidRPr="00C9684A" w:rsidRDefault="00C9684A" w:rsidP="00C9684A">
      <w:pPr>
        <w:sectPr w:rsidR="00C9684A" w:rsidRPr="00C9684A">
          <w:type w:val="continuous"/>
          <w:pgSz w:w="11920" w:h="16840"/>
          <w:pgMar w:top="3120" w:right="1260" w:bottom="280" w:left="1280" w:header="720" w:footer="720" w:gutter="0"/>
          <w:cols w:num="4" w:space="720" w:equalWidth="0">
            <w:col w:w="2136" w:space="719"/>
            <w:col w:w="1261" w:space="899"/>
            <w:col w:w="1261" w:space="899"/>
            <w:col w:w="2205"/>
          </w:cols>
          <w:noEndnote/>
        </w:sectPr>
      </w:pPr>
    </w:p>
    <w:p w:rsidR="00C9684A" w:rsidRPr="00C9684A" w:rsidRDefault="00C9684A" w:rsidP="00C9684A"/>
    <w:p w:rsidR="00C9684A" w:rsidRPr="00C9684A" w:rsidRDefault="00C9684A" w:rsidP="00C9684A"/>
    <w:p w:rsidR="00C9684A" w:rsidRPr="00C9684A" w:rsidRDefault="00C9684A" w:rsidP="00C9684A">
      <w:r w:rsidRPr="00C9684A">
        <w:rPr>
          <w:rFonts w:hint="eastAsia"/>
        </w:rPr>
        <w:t>作业计划</w:t>
      </w:r>
      <w:proofErr w:type="gramStart"/>
      <w:r w:rsidRPr="00C9684A">
        <w:rPr>
          <w:rFonts w:hint="eastAsia"/>
        </w:rPr>
        <w:t>书尾页后</w:t>
      </w:r>
      <w:proofErr w:type="gramEnd"/>
      <w:r w:rsidRPr="00C9684A">
        <w:rPr>
          <w:rFonts w:hint="eastAsia"/>
        </w:rPr>
        <w:t>附加</w:t>
      </w:r>
      <w:r w:rsidRPr="00C9684A">
        <w:t>HSE</w:t>
      </w:r>
      <w:r w:rsidRPr="00C9684A">
        <w:rPr>
          <w:rFonts w:hint="eastAsia"/>
        </w:rPr>
        <w:t>管理职责（项目经理、</w:t>
      </w:r>
      <w:r w:rsidRPr="00C9684A">
        <w:t>HSE</w:t>
      </w:r>
      <w:r w:rsidRPr="00C9684A">
        <w:rPr>
          <w:rFonts w:hint="eastAsia"/>
        </w:rPr>
        <w:t>经理、安全员、班组长的</w:t>
      </w:r>
      <w:r w:rsidRPr="00C9684A">
        <w:t>HSE</w:t>
      </w:r>
      <w:r w:rsidRPr="00C9684A">
        <w:rPr>
          <w:rFonts w:hint="eastAsia"/>
        </w:rPr>
        <w:t>职责）</w:t>
      </w:r>
    </w:p>
    <w:p w:rsidR="00C9684A" w:rsidRPr="00C9684A" w:rsidRDefault="00C9684A" w:rsidP="00C9684A">
      <w:r w:rsidRPr="00C9684A">
        <w:t>2.2</w:t>
      </w:r>
      <w:r w:rsidRPr="00C9684A">
        <w:rPr>
          <w:rFonts w:hint="eastAsia"/>
        </w:rPr>
        <w:t>人员能力</w:t>
      </w:r>
    </w:p>
    <w:p w:rsidR="00C9684A" w:rsidRPr="00C9684A" w:rsidRDefault="00C9684A" w:rsidP="00C9684A">
      <w:r w:rsidRPr="00C9684A">
        <w:rPr>
          <w:rFonts w:hint="eastAsia"/>
        </w:rPr>
        <w:t>该项目投入人力</w:t>
      </w:r>
      <w:r w:rsidRPr="00C9684A">
        <w:t>x</w:t>
      </w:r>
      <w:r w:rsidRPr="00C9684A">
        <w:rPr>
          <w:rFonts w:hint="eastAsia"/>
        </w:rPr>
        <w:t>人，其中各级管理人员</w:t>
      </w:r>
      <w:r w:rsidRPr="00C9684A">
        <w:t>x</w:t>
      </w:r>
      <w:r w:rsidRPr="00C9684A">
        <w:rPr>
          <w:rFonts w:hint="eastAsia"/>
        </w:rPr>
        <w:t>人，特种作业人员</w:t>
      </w:r>
      <w:r w:rsidRPr="00C9684A">
        <w:t>x</w:t>
      </w:r>
      <w:r w:rsidRPr="00C9684A">
        <w:rPr>
          <w:rFonts w:hint="eastAsia"/>
        </w:rPr>
        <w:t>人。</w:t>
      </w:r>
    </w:p>
    <w:p w:rsidR="00C9684A" w:rsidRPr="00C9684A" w:rsidRDefault="00C9684A" w:rsidP="00C9684A">
      <w:r w:rsidRPr="00C9684A">
        <w:rPr>
          <w:rFonts w:hint="eastAsia"/>
        </w:rPr>
        <w:t>管理人员和特种作业人员能力表</w:t>
      </w:r>
    </w:p>
    <w:p w:rsidR="00C9684A" w:rsidRPr="00C9684A" w:rsidRDefault="00C9684A" w:rsidP="00C9684A"/>
    <w:tbl>
      <w:tblPr>
        <w:tblW w:w="0" w:type="auto"/>
        <w:tblInd w:w="137" w:type="dxa"/>
        <w:tblLayout w:type="fixed"/>
        <w:tblCellMar>
          <w:left w:w="0" w:type="dxa"/>
          <w:right w:w="0" w:type="dxa"/>
        </w:tblCellMar>
        <w:tblLook w:val="0000" w:firstRow="0" w:lastRow="0" w:firstColumn="0" w:lastColumn="0" w:noHBand="0" w:noVBand="0"/>
      </w:tblPr>
      <w:tblGrid>
        <w:gridCol w:w="705"/>
        <w:gridCol w:w="818"/>
        <w:gridCol w:w="672"/>
        <w:gridCol w:w="674"/>
        <w:gridCol w:w="896"/>
        <w:gridCol w:w="1131"/>
        <w:gridCol w:w="1013"/>
        <w:gridCol w:w="2025"/>
        <w:gridCol w:w="1106"/>
      </w:tblGrid>
      <w:tr w:rsidR="00C9684A" w:rsidRPr="00C9684A" w:rsidTr="00C9684A">
        <w:trPr>
          <w:trHeight w:hRule="exact" w:val="578"/>
        </w:trPr>
        <w:tc>
          <w:tcPr>
            <w:tcW w:w="705" w:type="dxa"/>
            <w:tcBorders>
              <w:top w:val="single" w:sz="3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序号</w:t>
            </w:r>
          </w:p>
        </w:tc>
        <w:tc>
          <w:tcPr>
            <w:tcW w:w="818" w:type="dxa"/>
            <w:tcBorders>
              <w:top w:val="single" w:sz="24"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姓名</w:t>
            </w:r>
          </w:p>
        </w:tc>
        <w:tc>
          <w:tcPr>
            <w:tcW w:w="672" w:type="dxa"/>
            <w:tcBorders>
              <w:top w:val="single" w:sz="24"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性别</w:t>
            </w:r>
          </w:p>
        </w:tc>
        <w:tc>
          <w:tcPr>
            <w:tcW w:w="674" w:type="dxa"/>
            <w:tcBorders>
              <w:top w:val="single" w:sz="24"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年龄</w:t>
            </w:r>
          </w:p>
        </w:tc>
        <w:tc>
          <w:tcPr>
            <w:tcW w:w="896" w:type="dxa"/>
            <w:tcBorders>
              <w:top w:val="single" w:sz="24"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岗位</w:t>
            </w:r>
          </w:p>
        </w:tc>
        <w:tc>
          <w:tcPr>
            <w:tcW w:w="1131" w:type="dxa"/>
            <w:tcBorders>
              <w:top w:val="single" w:sz="24"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本岗工龄</w:t>
            </w:r>
          </w:p>
        </w:tc>
        <w:tc>
          <w:tcPr>
            <w:tcW w:w="1013" w:type="dxa"/>
            <w:tcBorders>
              <w:top w:val="single" w:sz="24"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文化程度</w:t>
            </w:r>
          </w:p>
        </w:tc>
        <w:tc>
          <w:tcPr>
            <w:tcW w:w="2025" w:type="dxa"/>
            <w:tcBorders>
              <w:top w:val="single" w:sz="24"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持证情况</w:t>
            </w:r>
          </w:p>
        </w:tc>
        <w:tc>
          <w:tcPr>
            <w:tcW w:w="1106" w:type="dxa"/>
            <w:tcBorders>
              <w:top w:val="single" w:sz="24"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身体情况</w:t>
            </w:r>
          </w:p>
        </w:tc>
      </w:tr>
      <w:tr w:rsidR="00C9684A" w:rsidRPr="00C9684A" w:rsidTr="00C9684A">
        <w:trPr>
          <w:trHeight w:hRule="exact" w:val="400"/>
        </w:trPr>
        <w:tc>
          <w:tcPr>
            <w:tcW w:w="705"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1</w:t>
            </w:r>
          </w:p>
        </w:tc>
        <w:tc>
          <w:tcPr>
            <w:tcW w:w="818"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7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7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89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经理</w:t>
            </w:r>
          </w:p>
        </w:tc>
        <w:tc>
          <w:tcPr>
            <w:tcW w:w="113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01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大学</w:t>
            </w:r>
          </w:p>
        </w:tc>
        <w:tc>
          <w:tcPr>
            <w:tcW w:w="2025"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roofErr w:type="gramStart"/>
            <w:r w:rsidRPr="00C9684A">
              <w:rPr>
                <w:rFonts w:hint="eastAsia"/>
              </w:rPr>
              <w:t>黑安人字</w:t>
            </w:r>
            <w:proofErr w:type="gramEnd"/>
            <w:r w:rsidRPr="00C9684A">
              <w:t>GE4986</w:t>
            </w:r>
          </w:p>
        </w:tc>
        <w:tc>
          <w:tcPr>
            <w:tcW w:w="1106"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良好</w:t>
            </w:r>
          </w:p>
        </w:tc>
      </w:tr>
      <w:tr w:rsidR="00C9684A" w:rsidRPr="00C9684A" w:rsidTr="00C9684A">
        <w:trPr>
          <w:trHeight w:hRule="exact" w:val="401"/>
        </w:trPr>
        <w:tc>
          <w:tcPr>
            <w:tcW w:w="705"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2</w:t>
            </w:r>
          </w:p>
        </w:tc>
        <w:tc>
          <w:tcPr>
            <w:tcW w:w="818"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7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7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89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安全员</w:t>
            </w:r>
          </w:p>
        </w:tc>
        <w:tc>
          <w:tcPr>
            <w:tcW w:w="113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01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高中</w:t>
            </w:r>
          </w:p>
        </w:tc>
        <w:tc>
          <w:tcPr>
            <w:tcW w:w="2025"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roofErr w:type="gramStart"/>
            <w:r w:rsidRPr="00C9684A">
              <w:rPr>
                <w:rFonts w:hint="eastAsia"/>
              </w:rPr>
              <w:t>黑安人字</w:t>
            </w:r>
            <w:proofErr w:type="gramEnd"/>
            <w:r w:rsidRPr="00C9684A">
              <w:t>GE3359</w:t>
            </w:r>
          </w:p>
        </w:tc>
        <w:tc>
          <w:tcPr>
            <w:tcW w:w="1106"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02"/>
        </w:trPr>
        <w:tc>
          <w:tcPr>
            <w:tcW w:w="705"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3</w:t>
            </w:r>
          </w:p>
        </w:tc>
        <w:tc>
          <w:tcPr>
            <w:tcW w:w="818"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7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7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89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电焊工</w:t>
            </w:r>
          </w:p>
        </w:tc>
        <w:tc>
          <w:tcPr>
            <w:tcW w:w="113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01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高中</w:t>
            </w:r>
          </w:p>
        </w:tc>
        <w:tc>
          <w:tcPr>
            <w:tcW w:w="2025"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23060200001590</w:t>
            </w:r>
          </w:p>
        </w:tc>
        <w:tc>
          <w:tcPr>
            <w:tcW w:w="1106"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09"/>
        </w:trPr>
        <w:tc>
          <w:tcPr>
            <w:tcW w:w="705" w:type="dxa"/>
            <w:tcBorders>
              <w:top w:val="single" w:sz="6" w:space="0" w:color="000000"/>
              <w:left w:val="single" w:sz="12" w:space="0" w:color="000000"/>
              <w:bottom w:val="single" w:sz="12" w:space="0" w:color="000000"/>
              <w:right w:val="single" w:sz="6" w:space="0" w:color="000000"/>
            </w:tcBorders>
          </w:tcPr>
          <w:p w:rsidR="00C9684A" w:rsidRPr="00C9684A" w:rsidRDefault="00C9684A" w:rsidP="00C9684A">
            <w:r w:rsidRPr="00C9684A">
              <w:t>4</w:t>
            </w:r>
          </w:p>
        </w:tc>
        <w:tc>
          <w:tcPr>
            <w:tcW w:w="818"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672"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674"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896"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1131"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1013"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2025"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1106" w:type="dxa"/>
            <w:tcBorders>
              <w:top w:val="single" w:sz="6" w:space="0" w:color="000000"/>
              <w:left w:val="single" w:sz="6" w:space="0" w:color="000000"/>
              <w:bottom w:val="single" w:sz="12" w:space="0" w:color="000000"/>
              <w:right w:val="single" w:sz="12" w:space="0" w:color="000000"/>
            </w:tcBorders>
          </w:tcPr>
          <w:p w:rsidR="00C9684A" w:rsidRPr="00C9684A" w:rsidRDefault="00C9684A" w:rsidP="00C9684A"/>
        </w:tc>
      </w:tr>
    </w:tbl>
    <w:p w:rsidR="00C9684A" w:rsidRPr="00C9684A" w:rsidRDefault="00C9684A" w:rsidP="00C9684A"/>
    <w:p w:rsidR="00C9684A" w:rsidRPr="00C9684A" w:rsidRDefault="00C9684A" w:rsidP="00C9684A">
      <w:r w:rsidRPr="00C9684A">
        <w:rPr>
          <w:rFonts w:hint="eastAsia"/>
        </w:rPr>
        <w:t>作业计划</w:t>
      </w:r>
      <w:proofErr w:type="gramStart"/>
      <w:r w:rsidRPr="00C9684A">
        <w:rPr>
          <w:rFonts w:hint="eastAsia"/>
        </w:rPr>
        <w:t>书尾页后</w:t>
      </w:r>
      <w:proofErr w:type="gramEnd"/>
      <w:r w:rsidRPr="00C9684A">
        <w:rPr>
          <w:rFonts w:hint="eastAsia"/>
        </w:rPr>
        <w:t>附加管理人员和特种作业人员证件复印件</w:t>
      </w:r>
    </w:p>
    <w:p w:rsidR="00C9684A" w:rsidRPr="00C9684A" w:rsidRDefault="00C9684A" w:rsidP="00C9684A">
      <w:r w:rsidRPr="00C9684A">
        <w:t>2.3</w:t>
      </w:r>
      <w:r w:rsidRPr="00C9684A">
        <w:tab/>
      </w:r>
      <w:r w:rsidRPr="00C9684A">
        <w:tab/>
      </w:r>
      <w:r w:rsidRPr="00C9684A">
        <w:rPr>
          <w:rFonts w:hint="eastAsia"/>
        </w:rPr>
        <w:t>设备与设施能力为本项目配备如下资源。</w:t>
      </w:r>
    </w:p>
    <w:p w:rsidR="00C9684A" w:rsidRPr="00C9684A" w:rsidRDefault="00C9684A" w:rsidP="00C9684A"/>
    <w:p w:rsidR="00C9684A" w:rsidRPr="00C9684A" w:rsidRDefault="00C9684A" w:rsidP="00C9684A">
      <w:r w:rsidRPr="00C9684A">
        <w:rPr>
          <w:rFonts w:hint="eastAsia"/>
        </w:rPr>
        <w:t>主要施工设备与设施</w:t>
      </w:r>
    </w:p>
    <w:p w:rsidR="00C9684A" w:rsidRPr="00C9684A" w:rsidRDefault="00C9684A" w:rsidP="00C9684A"/>
    <w:tbl>
      <w:tblPr>
        <w:tblW w:w="0" w:type="auto"/>
        <w:tblInd w:w="118" w:type="dxa"/>
        <w:tblLayout w:type="fixed"/>
        <w:tblCellMar>
          <w:left w:w="0" w:type="dxa"/>
          <w:right w:w="0" w:type="dxa"/>
        </w:tblCellMar>
        <w:tblLook w:val="0000" w:firstRow="0" w:lastRow="0" w:firstColumn="0" w:lastColumn="0" w:noHBand="0" w:noVBand="0"/>
      </w:tblPr>
      <w:tblGrid>
        <w:gridCol w:w="678"/>
        <w:gridCol w:w="2234"/>
        <w:gridCol w:w="2063"/>
        <w:gridCol w:w="1202"/>
        <w:gridCol w:w="1449"/>
        <w:gridCol w:w="1451"/>
      </w:tblGrid>
      <w:tr w:rsidR="00C9684A" w:rsidRPr="00C9684A" w:rsidTr="00C9684A">
        <w:trPr>
          <w:trHeight w:hRule="exact" w:val="491"/>
        </w:trPr>
        <w:tc>
          <w:tcPr>
            <w:tcW w:w="678" w:type="dxa"/>
            <w:tcBorders>
              <w:top w:val="single" w:sz="12"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序号</w:t>
            </w:r>
          </w:p>
        </w:tc>
        <w:tc>
          <w:tcPr>
            <w:tcW w:w="2234"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名</w:t>
            </w:r>
            <w:r w:rsidRPr="00C9684A">
              <w:tab/>
            </w:r>
            <w:r w:rsidRPr="00C9684A">
              <w:rPr>
                <w:rFonts w:hint="eastAsia"/>
              </w:rPr>
              <w:t>称</w:t>
            </w:r>
          </w:p>
        </w:tc>
        <w:tc>
          <w:tcPr>
            <w:tcW w:w="2063"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规格型号</w:t>
            </w:r>
          </w:p>
        </w:tc>
        <w:tc>
          <w:tcPr>
            <w:tcW w:w="1202"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数量</w:t>
            </w:r>
          </w:p>
        </w:tc>
        <w:tc>
          <w:tcPr>
            <w:tcW w:w="1449"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性能</w:t>
            </w:r>
          </w:p>
        </w:tc>
        <w:tc>
          <w:tcPr>
            <w:tcW w:w="1451" w:type="dxa"/>
            <w:tcBorders>
              <w:top w:val="single" w:sz="12"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安全附件</w:t>
            </w:r>
          </w:p>
        </w:tc>
      </w:tr>
      <w:tr w:rsidR="00C9684A" w:rsidRPr="00C9684A" w:rsidTr="00C9684A">
        <w:trPr>
          <w:trHeight w:hRule="exact" w:val="484"/>
        </w:trPr>
        <w:tc>
          <w:tcPr>
            <w:tcW w:w="67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1</w:t>
            </w:r>
          </w:p>
        </w:tc>
        <w:tc>
          <w:tcPr>
            <w:tcW w:w="223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直流电焊机</w:t>
            </w:r>
          </w:p>
        </w:tc>
        <w:tc>
          <w:tcPr>
            <w:tcW w:w="206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直流</w:t>
            </w:r>
          </w:p>
        </w:tc>
        <w:tc>
          <w:tcPr>
            <w:tcW w:w="120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20</w:t>
            </w:r>
          </w:p>
        </w:tc>
        <w:tc>
          <w:tcPr>
            <w:tcW w:w="1449"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完好</w:t>
            </w:r>
          </w:p>
        </w:tc>
        <w:tc>
          <w:tcPr>
            <w:tcW w:w="145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齐全</w:t>
            </w:r>
          </w:p>
        </w:tc>
      </w:tr>
      <w:tr w:rsidR="00C9684A" w:rsidRPr="00C9684A" w:rsidTr="00C9684A">
        <w:trPr>
          <w:trHeight w:hRule="exact" w:val="482"/>
        </w:trPr>
        <w:tc>
          <w:tcPr>
            <w:tcW w:w="67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2</w:t>
            </w:r>
          </w:p>
        </w:tc>
        <w:tc>
          <w:tcPr>
            <w:tcW w:w="223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干粉灭火器</w:t>
            </w:r>
          </w:p>
        </w:tc>
        <w:tc>
          <w:tcPr>
            <w:tcW w:w="206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8</w:t>
            </w:r>
            <w:r w:rsidRPr="00C9684A">
              <w:rPr>
                <w:rFonts w:hint="eastAsia"/>
              </w:rPr>
              <w:t>公斤</w:t>
            </w:r>
          </w:p>
        </w:tc>
        <w:tc>
          <w:tcPr>
            <w:tcW w:w="120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16</w:t>
            </w:r>
            <w:r w:rsidRPr="00C9684A">
              <w:rPr>
                <w:rFonts w:hint="eastAsia"/>
              </w:rPr>
              <w:t>个</w:t>
            </w:r>
          </w:p>
        </w:tc>
        <w:tc>
          <w:tcPr>
            <w:tcW w:w="1449"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完好</w:t>
            </w:r>
          </w:p>
        </w:tc>
        <w:tc>
          <w:tcPr>
            <w:tcW w:w="145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已检定</w:t>
            </w:r>
          </w:p>
        </w:tc>
      </w:tr>
      <w:tr w:rsidR="00C9684A" w:rsidRPr="00C9684A" w:rsidTr="00C9684A">
        <w:trPr>
          <w:trHeight w:hRule="exact" w:val="491"/>
        </w:trPr>
        <w:tc>
          <w:tcPr>
            <w:tcW w:w="678" w:type="dxa"/>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2234"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2063"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1202"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1449"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1451" w:type="dxa"/>
            <w:tcBorders>
              <w:top w:val="single" w:sz="6" w:space="0" w:color="000000"/>
              <w:left w:val="single" w:sz="6" w:space="0" w:color="000000"/>
              <w:bottom w:val="single" w:sz="12" w:space="0" w:color="000000"/>
              <w:right w:val="single" w:sz="12" w:space="0" w:color="000000"/>
            </w:tcBorders>
          </w:tcPr>
          <w:p w:rsidR="00C9684A" w:rsidRPr="00C9684A" w:rsidRDefault="00C9684A" w:rsidP="00C9684A"/>
        </w:tc>
      </w:tr>
    </w:tbl>
    <w:p w:rsidR="00C9684A" w:rsidRPr="00C9684A" w:rsidRDefault="00C9684A" w:rsidP="00C9684A"/>
    <w:p w:rsidR="00C9684A" w:rsidRPr="00C9684A" w:rsidRDefault="00C9684A" w:rsidP="00C9684A">
      <w:pPr>
        <w:sectPr w:rsidR="00C9684A" w:rsidRPr="00C9684A">
          <w:type w:val="continuous"/>
          <w:pgSz w:w="11920" w:h="16840"/>
          <w:pgMar w:top="3120" w:right="1260" w:bottom="280" w:left="1280" w:header="720" w:footer="720" w:gutter="0"/>
          <w:cols w:space="720" w:equalWidth="0">
            <w:col w:w="9380"/>
          </w:cols>
          <w:noEndnote/>
        </w:sectPr>
      </w:pPr>
    </w:p>
    <w:p w:rsidR="00C9684A" w:rsidRPr="00C9684A" w:rsidRDefault="00C9684A" w:rsidP="00C9684A">
      <w:r w:rsidRPr="00C9684A">
        <w:t>3</w:t>
      </w:r>
      <w:r w:rsidRPr="00C9684A">
        <w:rPr>
          <w:rFonts w:hint="eastAsia"/>
        </w:rPr>
        <w:t>风险识别与评价</w:t>
      </w:r>
    </w:p>
    <w:p w:rsidR="00C9684A" w:rsidRPr="00C9684A" w:rsidRDefault="00C9684A" w:rsidP="00C9684A">
      <w:r w:rsidRPr="00C9684A">
        <w:t>3.1</w:t>
      </w:r>
      <w:r w:rsidR="00CE1E77">
        <w:rPr>
          <w:rFonts w:hint="eastAsia"/>
        </w:rPr>
        <w:t>主要施工流程</w:t>
      </w:r>
    </w:p>
    <w:p w:rsidR="00C9684A" w:rsidRPr="00C9684A" w:rsidRDefault="00C9684A" w:rsidP="00C9684A">
      <w:r w:rsidRPr="00C9684A">
        <w:rPr>
          <w:rFonts w:hint="eastAsia"/>
        </w:rPr>
        <w:t>验收交工</w:t>
      </w:r>
    </w:p>
    <w:p w:rsidR="00C9684A" w:rsidRPr="00C9684A" w:rsidRDefault="00C9684A" w:rsidP="00C9684A">
      <w:pPr>
        <w:sectPr w:rsidR="00C9684A" w:rsidRPr="00C9684A">
          <w:type w:val="continuous"/>
          <w:pgSz w:w="11920" w:h="16840"/>
          <w:pgMar w:top="3120" w:right="1260" w:bottom="280" w:left="1280" w:header="720" w:footer="720" w:gutter="0"/>
          <w:cols w:num="2" w:space="720" w:equalWidth="0">
            <w:col w:w="2389" w:space="1514"/>
            <w:col w:w="5477"/>
          </w:cols>
          <w:noEndnote/>
        </w:sectPr>
      </w:pPr>
    </w:p>
    <w:p w:rsidR="00C9684A" w:rsidRPr="00C9684A" w:rsidRDefault="00C9684A" w:rsidP="00C9684A">
      <w:r w:rsidRPr="00C9684A">
        <w:t>3.2</w:t>
      </w:r>
      <w:r w:rsidRPr="00C9684A">
        <w:tab/>
      </w:r>
      <w:r w:rsidRPr="00C9684A">
        <w:rPr>
          <w:rFonts w:hint="eastAsia"/>
        </w:rPr>
        <w:t>风险评价矩阵图（判据）</w:t>
      </w:r>
    </w:p>
    <w:p w:rsidR="00C9684A" w:rsidRPr="00C9684A" w:rsidRDefault="00C9684A" w:rsidP="00C9684A"/>
    <w:p w:rsidR="00C9684A" w:rsidRPr="00C9684A" w:rsidRDefault="00C9684A" w:rsidP="00C9684A">
      <w:r w:rsidRPr="00C9684A">
        <w:rPr>
          <w:rFonts w:hint="eastAsia"/>
        </w:rPr>
        <w:t>下面给出风险评价矩阵图，也可选其它的评价方法。</w:t>
      </w:r>
    </w:p>
    <w:p w:rsidR="00C9684A" w:rsidRPr="00C9684A" w:rsidRDefault="00C9684A" w:rsidP="00C9684A"/>
    <w:p w:rsidR="00C9684A" w:rsidRPr="00C9684A" w:rsidRDefault="00C9684A" w:rsidP="00C9684A">
      <w:r w:rsidRPr="00C9684A">
        <w:lastRenderedPageBreak/>
        <mc:AlternateContent>
          <mc:Choice Requires="wps">
            <w:drawing>
              <wp:anchor distT="0" distB="0" distL="114300" distR="114300" simplePos="0" relativeHeight="251660288" behindDoc="1" locked="0" layoutInCell="0" allowOverlap="1" wp14:anchorId="1C12657F" wp14:editId="08CC7802">
                <wp:simplePos x="0" y="0"/>
                <wp:positionH relativeFrom="page">
                  <wp:posOffset>909320</wp:posOffset>
                </wp:positionH>
                <wp:positionV relativeFrom="paragraph">
                  <wp:posOffset>315595</wp:posOffset>
                </wp:positionV>
                <wp:extent cx="901700" cy="544195"/>
                <wp:effectExtent l="13970" t="9525" r="8255" b="8255"/>
                <wp:wrapNone/>
                <wp:docPr id="92" name="任意多边形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0" cy="544195"/>
                        </a:xfrm>
                        <a:custGeom>
                          <a:avLst/>
                          <a:gdLst>
                            <a:gd name="T0" fmla="*/ 0 w 1420"/>
                            <a:gd name="T1" fmla="*/ 0 h 857"/>
                            <a:gd name="T2" fmla="*/ 1419 w 1420"/>
                            <a:gd name="T3" fmla="*/ 856 h 857"/>
                          </a:gdLst>
                          <a:ahLst/>
                          <a:cxnLst>
                            <a:cxn ang="0">
                              <a:pos x="T0" y="T1"/>
                            </a:cxn>
                            <a:cxn ang="0">
                              <a:pos x="T2" y="T3"/>
                            </a:cxn>
                          </a:cxnLst>
                          <a:rect l="0" t="0" r="r" b="b"/>
                          <a:pathLst>
                            <a:path w="1420" h="857">
                              <a:moveTo>
                                <a:pt x="0" y="0"/>
                              </a:moveTo>
                              <a:lnTo>
                                <a:pt x="1419" y="856"/>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7B60A8" id="任意多边形 9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1.6pt,24.85pt,142.55pt,67.65pt" coordsize="142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" o:allowincell="f" filled="f" strokeweight=".72pt">
                <v:path arrowok="t" o:connecttype="custom" o:connectlocs="0,0;901065,543560" o:connectangles="0,0"/>
                <w10:wrap anchorx="page"/>
              </v:polyline>
            </w:pict>
          </mc:Fallback>
        </mc:AlternateContent>
      </w:r>
      <w:r w:rsidRPr="00C9684A">
        <w:rPr>
          <w:rFonts w:hint="eastAsia"/>
        </w:rPr>
        <w:t>风险评价矩阵图</w:t>
      </w:r>
    </w:p>
    <w:p w:rsidR="00C9684A" w:rsidRPr="00C9684A" w:rsidRDefault="00C9684A" w:rsidP="00C9684A"/>
    <w:tbl>
      <w:tblPr>
        <w:tblW w:w="0" w:type="auto"/>
        <w:tblInd w:w="122" w:type="dxa"/>
        <w:tblLayout w:type="fixed"/>
        <w:tblCellMar>
          <w:left w:w="0" w:type="dxa"/>
          <w:right w:w="0" w:type="dxa"/>
        </w:tblCellMar>
        <w:tblLook w:val="0000" w:firstRow="0" w:lastRow="0" w:firstColumn="0" w:lastColumn="0" w:noHBand="0" w:noVBand="0"/>
      </w:tblPr>
      <w:tblGrid>
        <w:gridCol w:w="1439"/>
        <w:gridCol w:w="1547"/>
        <w:gridCol w:w="1548"/>
        <w:gridCol w:w="1548"/>
        <w:gridCol w:w="1548"/>
        <w:gridCol w:w="1455"/>
      </w:tblGrid>
      <w:tr w:rsidR="00C9684A" w:rsidRPr="00C9684A" w:rsidTr="00C9684A">
        <w:trPr>
          <w:trHeight w:hRule="exact" w:val="877"/>
        </w:trPr>
        <w:tc>
          <w:tcPr>
            <w:tcW w:w="1439" w:type="dxa"/>
            <w:tcBorders>
              <w:top w:val="single" w:sz="12" w:space="0" w:color="000000"/>
              <w:left w:val="single" w:sz="12" w:space="0" w:color="000000"/>
              <w:bottom w:val="single" w:sz="4" w:space="0" w:color="000000"/>
              <w:right w:val="single" w:sz="4" w:space="0" w:color="000000"/>
            </w:tcBorders>
          </w:tcPr>
          <w:p w:rsidR="00C9684A" w:rsidRPr="00C9684A" w:rsidRDefault="00C9684A" w:rsidP="00C9684A">
            <w:r w:rsidRPr="00C9684A">
              <w:rPr>
                <w:rFonts w:hint="eastAsia"/>
              </w:rPr>
              <w:t>几率严重性</w:t>
            </w:r>
          </w:p>
        </w:tc>
        <w:tc>
          <w:tcPr>
            <w:tcW w:w="1547" w:type="dxa"/>
            <w:tcBorders>
              <w:top w:val="single" w:sz="12" w:space="0" w:color="000000"/>
              <w:left w:val="single" w:sz="4" w:space="0" w:color="000000"/>
              <w:bottom w:val="single" w:sz="4" w:space="0" w:color="000000"/>
              <w:right w:val="single" w:sz="4" w:space="0" w:color="000000"/>
            </w:tcBorders>
          </w:tcPr>
          <w:p w:rsidR="00C9684A" w:rsidRPr="00C9684A" w:rsidRDefault="00C9684A" w:rsidP="00C9684A"/>
          <w:p w:rsidR="00C9684A" w:rsidRPr="00C9684A" w:rsidRDefault="00C9684A" w:rsidP="00C9684A">
            <w:r w:rsidRPr="00C9684A">
              <w:rPr>
                <w:rFonts w:hint="eastAsia"/>
              </w:rPr>
              <w:t>同类作业未发生过</w:t>
            </w:r>
          </w:p>
        </w:tc>
        <w:tc>
          <w:tcPr>
            <w:tcW w:w="1548" w:type="dxa"/>
            <w:tcBorders>
              <w:top w:val="single" w:sz="12" w:space="0" w:color="000000"/>
              <w:left w:val="single" w:sz="4" w:space="0" w:color="000000"/>
              <w:bottom w:val="single" w:sz="4" w:space="0" w:color="000000"/>
              <w:right w:val="single" w:sz="4" w:space="0" w:color="000000"/>
            </w:tcBorders>
          </w:tcPr>
          <w:p w:rsidR="00C9684A" w:rsidRPr="00C9684A" w:rsidRDefault="00C9684A" w:rsidP="00C9684A"/>
          <w:p w:rsidR="00C9684A" w:rsidRPr="00C9684A" w:rsidRDefault="00C9684A" w:rsidP="00C9684A">
            <w:r w:rsidRPr="00C9684A">
              <w:rPr>
                <w:rFonts w:hint="eastAsia"/>
              </w:rPr>
              <w:t>同类作业发生过</w:t>
            </w:r>
          </w:p>
        </w:tc>
        <w:tc>
          <w:tcPr>
            <w:tcW w:w="1548" w:type="dxa"/>
            <w:tcBorders>
              <w:top w:val="single" w:sz="12" w:space="0" w:color="000000"/>
              <w:left w:val="single" w:sz="4" w:space="0" w:color="000000"/>
              <w:bottom w:val="single" w:sz="4" w:space="0" w:color="000000"/>
              <w:right w:val="single" w:sz="4" w:space="0" w:color="000000"/>
            </w:tcBorders>
          </w:tcPr>
          <w:p w:rsidR="00C9684A" w:rsidRPr="00C9684A" w:rsidRDefault="00C9684A" w:rsidP="00C9684A"/>
          <w:p w:rsidR="00C9684A" w:rsidRPr="00C9684A" w:rsidRDefault="00C9684A" w:rsidP="00C9684A">
            <w:r w:rsidRPr="00C9684A">
              <w:rPr>
                <w:rFonts w:hint="eastAsia"/>
              </w:rPr>
              <w:t>石化公司曾发生过</w:t>
            </w:r>
          </w:p>
        </w:tc>
        <w:tc>
          <w:tcPr>
            <w:tcW w:w="1548" w:type="dxa"/>
            <w:tcBorders>
              <w:top w:val="single" w:sz="12" w:space="0" w:color="000000"/>
              <w:left w:val="single" w:sz="4" w:space="0" w:color="000000"/>
              <w:bottom w:val="single" w:sz="4" w:space="0" w:color="000000"/>
              <w:right w:val="single" w:sz="4" w:space="0" w:color="000000"/>
            </w:tcBorders>
          </w:tcPr>
          <w:p w:rsidR="00C9684A" w:rsidRPr="00C9684A" w:rsidRDefault="00C9684A" w:rsidP="00C9684A"/>
          <w:p w:rsidR="00C9684A" w:rsidRPr="00C9684A" w:rsidRDefault="00C9684A" w:rsidP="00C9684A">
            <w:r w:rsidRPr="00C9684A">
              <w:rPr>
                <w:rFonts w:hint="eastAsia"/>
              </w:rPr>
              <w:t>本单位曾发生过</w:t>
            </w:r>
          </w:p>
        </w:tc>
        <w:tc>
          <w:tcPr>
            <w:tcW w:w="1455" w:type="dxa"/>
            <w:tcBorders>
              <w:top w:val="single" w:sz="12" w:space="0" w:color="000000"/>
              <w:left w:val="single" w:sz="4" w:space="0" w:color="000000"/>
              <w:bottom w:val="single" w:sz="4" w:space="0" w:color="000000"/>
              <w:right w:val="single" w:sz="12" w:space="0" w:color="000000"/>
            </w:tcBorders>
          </w:tcPr>
          <w:p w:rsidR="00C9684A" w:rsidRPr="00C9684A" w:rsidRDefault="00C9684A" w:rsidP="00C9684A"/>
          <w:p w:rsidR="00C9684A" w:rsidRPr="00C9684A" w:rsidRDefault="00C9684A" w:rsidP="00C9684A">
            <w:r w:rsidRPr="00C9684A">
              <w:rPr>
                <w:rFonts w:hint="eastAsia"/>
              </w:rPr>
              <w:t>本单位多次发生过</w:t>
            </w:r>
          </w:p>
        </w:tc>
      </w:tr>
      <w:tr w:rsidR="00C9684A" w:rsidRPr="00C9684A" w:rsidTr="00C9684A">
        <w:trPr>
          <w:trHeight w:hRule="exact" w:val="478"/>
        </w:trPr>
        <w:tc>
          <w:tcPr>
            <w:tcW w:w="1439" w:type="dxa"/>
            <w:tcBorders>
              <w:top w:val="single" w:sz="4" w:space="0" w:color="000000"/>
              <w:left w:val="single" w:sz="12" w:space="0" w:color="000000"/>
              <w:bottom w:val="single" w:sz="4" w:space="0" w:color="000000"/>
              <w:right w:val="single" w:sz="4" w:space="0" w:color="000000"/>
            </w:tcBorders>
          </w:tcPr>
          <w:p w:rsidR="00C9684A" w:rsidRPr="00C9684A" w:rsidRDefault="00C9684A" w:rsidP="00C9684A">
            <w:r w:rsidRPr="00C9684A">
              <w:t>1</w:t>
            </w:r>
          </w:p>
        </w:tc>
        <w:tc>
          <w:tcPr>
            <w:tcW w:w="154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1</w:t>
            </w:r>
          </w:p>
        </w:tc>
        <w:tc>
          <w:tcPr>
            <w:tcW w:w="1548"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2</w:t>
            </w:r>
          </w:p>
        </w:tc>
        <w:tc>
          <w:tcPr>
            <w:tcW w:w="1548"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3</w:t>
            </w:r>
            <w:r w:rsidRPr="00C9684A">
              <w:tab/>
            </w:r>
            <w:r w:rsidRPr="00C9684A">
              <w:rPr>
                <w:rFonts w:hint="eastAsia"/>
              </w:rPr>
              <w:t>险</w:t>
            </w:r>
          </w:p>
        </w:tc>
        <w:tc>
          <w:tcPr>
            <w:tcW w:w="1548"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4</w:t>
            </w:r>
          </w:p>
        </w:tc>
        <w:tc>
          <w:tcPr>
            <w:tcW w:w="1455" w:type="dxa"/>
            <w:tcBorders>
              <w:top w:val="single" w:sz="4" w:space="0" w:color="000000"/>
              <w:left w:val="single" w:sz="4" w:space="0" w:color="000000"/>
              <w:bottom w:val="single" w:sz="4" w:space="0" w:color="000000"/>
              <w:right w:val="single" w:sz="12" w:space="0" w:color="000000"/>
            </w:tcBorders>
          </w:tcPr>
          <w:p w:rsidR="00C9684A" w:rsidRPr="00C9684A" w:rsidRDefault="00C9684A" w:rsidP="00C9684A">
            <w:r w:rsidRPr="00C9684A">
              <w:t>5</w:t>
            </w:r>
          </w:p>
        </w:tc>
      </w:tr>
      <w:tr w:rsidR="00C9684A" w:rsidRPr="00C9684A" w:rsidTr="00C9684A">
        <w:trPr>
          <w:trHeight w:hRule="exact" w:val="479"/>
        </w:trPr>
        <w:tc>
          <w:tcPr>
            <w:tcW w:w="1439" w:type="dxa"/>
            <w:tcBorders>
              <w:top w:val="single" w:sz="4" w:space="0" w:color="000000"/>
              <w:left w:val="single" w:sz="12" w:space="0" w:color="000000"/>
              <w:bottom w:val="single" w:sz="4" w:space="0" w:color="000000"/>
              <w:right w:val="single" w:sz="4" w:space="0" w:color="000000"/>
            </w:tcBorders>
          </w:tcPr>
          <w:p w:rsidR="00C9684A" w:rsidRPr="00C9684A" w:rsidRDefault="00C9684A" w:rsidP="00C9684A">
            <w:r w:rsidRPr="00C9684A">
              <w:t>2</w:t>
            </w:r>
          </w:p>
        </w:tc>
        <w:tc>
          <w:tcPr>
            <w:tcW w:w="154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2</w:t>
            </w:r>
          </w:p>
        </w:tc>
        <w:tc>
          <w:tcPr>
            <w:tcW w:w="1548"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3</w:t>
            </w:r>
            <w:r w:rsidRPr="00C9684A">
              <w:tab/>
            </w:r>
            <w:r w:rsidRPr="00C9684A">
              <w:rPr>
                <w:rFonts w:hint="eastAsia"/>
              </w:rPr>
              <w:t>风</w:t>
            </w:r>
          </w:p>
        </w:tc>
        <w:tc>
          <w:tcPr>
            <w:tcW w:w="1548"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4</w:t>
            </w:r>
          </w:p>
        </w:tc>
        <w:tc>
          <w:tcPr>
            <w:tcW w:w="1548"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5</w:t>
            </w:r>
          </w:p>
        </w:tc>
        <w:tc>
          <w:tcPr>
            <w:tcW w:w="1455" w:type="dxa"/>
            <w:tcBorders>
              <w:top w:val="single" w:sz="4" w:space="0" w:color="000000"/>
              <w:left w:val="single" w:sz="4" w:space="0" w:color="000000"/>
              <w:bottom w:val="single" w:sz="4" w:space="0" w:color="000000"/>
              <w:right w:val="single" w:sz="12" w:space="0" w:color="000000"/>
            </w:tcBorders>
          </w:tcPr>
          <w:p w:rsidR="00C9684A" w:rsidRPr="00C9684A" w:rsidRDefault="00C9684A" w:rsidP="00C9684A">
            <w:r w:rsidRPr="00C9684A">
              <w:t>6</w:t>
            </w:r>
          </w:p>
        </w:tc>
      </w:tr>
      <w:tr w:rsidR="00C9684A" w:rsidRPr="00C9684A" w:rsidTr="00C9684A">
        <w:trPr>
          <w:trHeight w:hRule="exact" w:val="478"/>
        </w:trPr>
        <w:tc>
          <w:tcPr>
            <w:tcW w:w="1439" w:type="dxa"/>
            <w:tcBorders>
              <w:top w:val="single" w:sz="4" w:space="0" w:color="000000"/>
              <w:left w:val="single" w:sz="12" w:space="0" w:color="000000"/>
              <w:bottom w:val="single" w:sz="4" w:space="0" w:color="000000"/>
              <w:right w:val="single" w:sz="4" w:space="0" w:color="000000"/>
            </w:tcBorders>
          </w:tcPr>
          <w:p w:rsidR="00C9684A" w:rsidRPr="00C9684A" w:rsidRDefault="00C9684A" w:rsidP="00C9684A">
            <w:r w:rsidRPr="00C9684A">
              <w:t>3</w:t>
            </w:r>
          </w:p>
        </w:tc>
        <w:tc>
          <w:tcPr>
            <w:tcW w:w="154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3</w:t>
            </w:r>
            <w:r w:rsidRPr="00C9684A">
              <w:tab/>
            </w:r>
            <w:r w:rsidRPr="00C9684A">
              <w:rPr>
                <w:rFonts w:hint="eastAsia"/>
              </w:rPr>
              <w:t>低</w:t>
            </w:r>
          </w:p>
        </w:tc>
        <w:tc>
          <w:tcPr>
            <w:tcW w:w="1548"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4</w:t>
            </w:r>
          </w:p>
        </w:tc>
        <w:tc>
          <w:tcPr>
            <w:tcW w:w="1548"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5</w:t>
            </w:r>
          </w:p>
        </w:tc>
        <w:tc>
          <w:tcPr>
            <w:tcW w:w="1548"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6</w:t>
            </w:r>
            <w:r w:rsidRPr="00C9684A">
              <w:tab/>
            </w:r>
            <w:r w:rsidRPr="00C9684A">
              <w:rPr>
                <w:rFonts w:hint="eastAsia"/>
              </w:rPr>
              <w:t>险</w:t>
            </w:r>
          </w:p>
        </w:tc>
        <w:tc>
          <w:tcPr>
            <w:tcW w:w="1455" w:type="dxa"/>
            <w:tcBorders>
              <w:top w:val="single" w:sz="4" w:space="0" w:color="000000"/>
              <w:left w:val="single" w:sz="4" w:space="0" w:color="000000"/>
              <w:bottom w:val="single" w:sz="4" w:space="0" w:color="000000"/>
              <w:right w:val="single" w:sz="12" w:space="0" w:color="000000"/>
            </w:tcBorders>
          </w:tcPr>
          <w:p w:rsidR="00C9684A" w:rsidRPr="00C9684A" w:rsidRDefault="00C9684A" w:rsidP="00C9684A">
            <w:r w:rsidRPr="00C9684A">
              <w:t>7</w:t>
            </w:r>
            <w:r w:rsidRPr="00C9684A">
              <w:tab/>
            </w:r>
            <w:r w:rsidRPr="00C9684A">
              <w:rPr>
                <w:rFonts w:hint="eastAsia"/>
              </w:rPr>
              <w:t>险</w:t>
            </w:r>
          </w:p>
        </w:tc>
      </w:tr>
      <w:tr w:rsidR="00C9684A" w:rsidRPr="00C9684A" w:rsidTr="00C9684A">
        <w:trPr>
          <w:trHeight w:hRule="exact" w:val="478"/>
        </w:trPr>
        <w:tc>
          <w:tcPr>
            <w:tcW w:w="1439" w:type="dxa"/>
            <w:tcBorders>
              <w:top w:val="single" w:sz="4" w:space="0" w:color="000000"/>
              <w:left w:val="single" w:sz="12" w:space="0" w:color="000000"/>
              <w:bottom w:val="single" w:sz="4" w:space="0" w:color="000000"/>
              <w:right w:val="single" w:sz="4" w:space="0" w:color="000000"/>
            </w:tcBorders>
          </w:tcPr>
          <w:p w:rsidR="00C9684A" w:rsidRPr="00C9684A" w:rsidRDefault="00C9684A" w:rsidP="00C9684A">
            <w:r w:rsidRPr="00C9684A">
              <w:t>4</w:t>
            </w:r>
          </w:p>
        </w:tc>
        <w:tc>
          <w:tcPr>
            <w:tcW w:w="154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4</w:t>
            </w:r>
          </w:p>
        </w:tc>
        <w:tc>
          <w:tcPr>
            <w:tcW w:w="1548"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5</w:t>
            </w:r>
          </w:p>
        </w:tc>
        <w:tc>
          <w:tcPr>
            <w:tcW w:w="1548"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6</w:t>
            </w:r>
            <w:r w:rsidRPr="00C9684A">
              <w:tab/>
            </w:r>
            <w:r w:rsidRPr="00C9684A">
              <w:rPr>
                <w:rFonts w:hint="eastAsia"/>
              </w:rPr>
              <w:t>风</w:t>
            </w:r>
          </w:p>
        </w:tc>
        <w:tc>
          <w:tcPr>
            <w:tcW w:w="1548"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7</w:t>
            </w:r>
            <w:r w:rsidRPr="00C9684A">
              <w:tab/>
            </w:r>
            <w:r w:rsidRPr="00C9684A">
              <w:rPr>
                <w:rFonts w:hint="eastAsia"/>
              </w:rPr>
              <w:t>风</w:t>
            </w:r>
          </w:p>
        </w:tc>
        <w:tc>
          <w:tcPr>
            <w:tcW w:w="1455" w:type="dxa"/>
            <w:tcBorders>
              <w:top w:val="single" w:sz="4" w:space="0" w:color="000000"/>
              <w:left w:val="single" w:sz="4" w:space="0" w:color="000000"/>
              <w:bottom w:val="single" w:sz="4" w:space="0" w:color="000000"/>
              <w:right w:val="single" w:sz="12" w:space="0" w:color="000000"/>
            </w:tcBorders>
          </w:tcPr>
          <w:p w:rsidR="00C9684A" w:rsidRPr="00C9684A" w:rsidRDefault="00C9684A" w:rsidP="00C9684A">
            <w:r w:rsidRPr="00C9684A">
              <w:t>8</w:t>
            </w:r>
          </w:p>
        </w:tc>
      </w:tr>
      <w:tr w:rsidR="00C9684A" w:rsidRPr="00C9684A" w:rsidTr="00C9684A">
        <w:trPr>
          <w:trHeight w:hRule="exact" w:val="479"/>
        </w:trPr>
        <w:tc>
          <w:tcPr>
            <w:tcW w:w="1439" w:type="dxa"/>
            <w:tcBorders>
              <w:top w:val="single" w:sz="4" w:space="0" w:color="000000"/>
              <w:left w:val="single" w:sz="12" w:space="0" w:color="000000"/>
              <w:bottom w:val="single" w:sz="4" w:space="0" w:color="000000"/>
              <w:right w:val="single" w:sz="4" w:space="0" w:color="000000"/>
            </w:tcBorders>
          </w:tcPr>
          <w:p w:rsidR="00C9684A" w:rsidRPr="00C9684A" w:rsidRDefault="00C9684A" w:rsidP="00C9684A">
            <w:r w:rsidRPr="00C9684A">
              <w:t>5</w:t>
            </w:r>
          </w:p>
        </w:tc>
        <w:tc>
          <w:tcPr>
            <w:tcW w:w="154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5</w:t>
            </w:r>
          </w:p>
        </w:tc>
        <w:tc>
          <w:tcPr>
            <w:tcW w:w="1548"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6</w:t>
            </w:r>
            <w:r w:rsidRPr="00C9684A">
              <w:tab/>
            </w:r>
            <w:r w:rsidRPr="00C9684A">
              <w:rPr>
                <w:rFonts w:hint="eastAsia"/>
              </w:rPr>
              <w:t>中</w:t>
            </w:r>
          </w:p>
        </w:tc>
        <w:tc>
          <w:tcPr>
            <w:tcW w:w="1548"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7</w:t>
            </w:r>
            <w:r w:rsidRPr="00C9684A">
              <w:tab/>
            </w:r>
            <w:r w:rsidRPr="00C9684A">
              <w:rPr>
                <w:rFonts w:hint="eastAsia"/>
              </w:rPr>
              <w:t>高</w:t>
            </w:r>
          </w:p>
        </w:tc>
        <w:tc>
          <w:tcPr>
            <w:tcW w:w="1548"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8</w:t>
            </w:r>
          </w:p>
        </w:tc>
        <w:tc>
          <w:tcPr>
            <w:tcW w:w="1455" w:type="dxa"/>
            <w:tcBorders>
              <w:top w:val="single" w:sz="4" w:space="0" w:color="000000"/>
              <w:left w:val="single" w:sz="4" w:space="0" w:color="000000"/>
              <w:bottom w:val="single" w:sz="4" w:space="0" w:color="000000"/>
              <w:right w:val="single" w:sz="12" w:space="0" w:color="000000"/>
            </w:tcBorders>
          </w:tcPr>
          <w:p w:rsidR="00C9684A" w:rsidRPr="00C9684A" w:rsidRDefault="00C9684A" w:rsidP="00C9684A">
            <w:r w:rsidRPr="00C9684A">
              <w:t>9</w:t>
            </w:r>
          </w:p>
        </w:tc>
      </w:tr>
      <w:tr w:rsidR="00C9684A" w:rsidRPr="00C9684A" w:rsidTr="00C9684A">
        <w:trPr>
          <w:trHeight w:hRule="exact" w:val="1702"/>
        </w:trPr>
        <w:tc>
          <w:tcPr>
            <w:tcW w:w="9085" w:type="dxa"/>
            <w:gridSpan w:val="6"/>
            <w:tcBorders>
              <w:top w:val="single" w:sz="4" w:space="0" w:color="000000"/>
              <w:left w:val="single" w:sz="12" w:space="0" w:color="000000"/>
              <w:bottom w:val="single" w:sz="12" w:space="0" w:color="000000"/>
              <w:right w:val="single" w:sz="12" w:space="0" w:color="000000"/>
            </w:tcBorders>
          </w:tcPr>
          <w:p w:rsidR="00C9684A" w:rsidRPr="00C9684A" w:rsidRDefault="00C9684A" w:rsidP="00C9684A">
            <w:r w:rsidRPr="00C9684A">
              <w:t>1</w:t>
            </w:r>
            <w:r w:rsidRPr="00C9684A">
              <w:rPr>
                <w:rFonts w:hint="eastAsia"/>
              </w:rPr>
              <w:t>级：对人员轻微伤害，对财产轻微损坏，对环境轻微影响，对声誉轻度影响。</w:t>
            </w:r>
          </w:p>
          <w:p w:rsidR="00C9684A" w:rsidRPr="00C9684A" w:rsidRDefault="00C9684A" w:rsidP="00C9684A">
            <w:r w:rsidRPr="00C9684A">
              <w:t>2</w:t>
            </w:r>
            <w:r w:rsidRPr="00C9684A">
              <w:rPr>
                <w:rFonts w:hint="eastAsia"/>
              </w:rPr>
              <w:t>级：对人员小伤害，对财产小损坏，对环境小影响，对声誉有限影响。</w:t>
            </w:r>
          </w:p>
          <w:p w:rsidR="00C9684A" w:rsidRPr="00C9684A" w:rsidRDefault="00C9684A" w:rsidP="00C9684A">
            <w:r w:rsidRPr="00C9684A">
              <w:t>3</w:t>
            </w:r>
            <w:r w:rsidRPr="00C9684A">
              <w:rPr>
                <w:rFonts w:hint="eastAsia"/>
              </w:rPr>
              <w:t>级：对人员较大伤害，对财产局部损坏，对环境局部影响，对声誉很大影响。</w:t>
            </w:r>
          </w:p>
          <w:p w:rsidR="00C9684A" w:rsidRPr="00C9684A" w:rsidRDefault="00C9684A" w:rsidP="00C9684A">
            <w:r w:rsidRPr="00C9684A">
              <w:t>4</w:t>
            </w:r>
            <w:r w:rsidRPr="00C9684A">
              <w:rPr>
                <w:rFonts w:hint="eastAsia"/>
              </w:rPr>
              <w:t>级：对人员严重伤害，对财产严重损坏，对环境严重影响，对声誉国内影响。</w:t>
            </w:r>
          </w:p>
          <w:p w:rsidR="00C9684A" w:rsidRPr="00C9684A" w:rsidRDefault="00C9684A" w:rsidP="00C9684A">
            <w:r w:rsidRPr="00C9684A">
              <w:t>5</w:t>
            </w:r>
            <w:r w:rsidRPr="00C9684A">
              <w:rPr>
                <w:rFonts w:hint="eastAsia"/>
              </w:rPr>
              <w:t>级：对人员特大伤害，对财产特大损坏，对环境巨大影响，对声誉国际影响。</w:t>
            </w:r>
          </w:p>
          <w:p w:rsidR="00C9684A" w:rsidRPr="00C9684A" w:rsidRDefault="00C9684A" w:rsidP="00C9684A">
            <w:r w:rsidRPr="00C9684A">
              <w:t>0-4</w:t>
            </w:r>
            <w:r w:rsidRPr="00C9684A">
              <w:rPr>
                <w:rFonts w:hint="eastAsia"/>
              </w:rPr>
              <w:t>为低风险；</w:t>
            </w:r>
            <w:r w:rsidRPr="00C9684A">
              <w:t>5-6</w:t>
            </w:r>
            <w:r w:rsidRPr="00C9684A">
              <w:rPr>
                <w:rFonts w:hint="eastAsia"/>
              </w:rPr>
              <w:t>为中风险；</w:t>
            </w:r>
            <w:r w:rsidRPr="00C9684A">
              <w:t>7-9</w:t>
            </w:r>
            <w:r w:rsidRPr="00C9684A">
              <w:rPr>
                <w:rFonts w:hint="eastAsia"/>
              </w:rPr>
              <w:t>为高风险。</w:t>
            </w:r>
          </w:p>
        </w:tc>
      </w:tr>
    </w:tbl>
    <w:p w:rsidR="00C9684A" w:rsidRPr="00C9684A" w:rsidRDefault="00C9684A" w:rsidP="00C9684A"/>
    <w:p w:rsidR="00C9684A" w:rsidRPr="00C9684A" w:rsidRDefault="00C9684A" w:rsidP="00C9684A"/>
    <w:p w:rsidR="00C9684A" w:rsidRPr="00C9684A" w:rsidRDefault="00C9684A" w:rsidP="00C9684A">
      <w:r w:rsidRPr="00C9684A">
        <w:t>3.3</w:t>
      </w:r>
      <w:r w:rsidRPr="00C9684A">
        <w:tab/>
      </w:r>
      <w:r w:rsidRPr="00C9684A">
        <w:rPr>
          <w:rFonts w:hint="eastAsia"/>
        </w:rPr>
        <w:t>危害识别</w:t>
      </w:r>
    </w:p>
    <w:p w:rsidR="00C9684A" w:rsidRPr="00C9684A" w:rsidRDefault="00C9684A" w:rsidP="00C9684A">
      <w:r w:rsidRPr="00C9684A">
        <w:rPr>
          <w:rFonts w:hint="eastAsia"/>
        </w:rPr>
        <w:t>本项目在施工中可能存在的危害、风险等级和相应风险削减控制措施如下表。按施工流程的顺序逐项识别作业风险。</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Pr>
        <w:sectPr w:rsidR="00C9684A" w:rsidRPr="00C9684A">
          <w:type w:val="continuous"/>
          <w:pgSz w:w="11920" w:h="16840"/>
          <w:pgMar w:top="3120" w:right="1260" w:bottom="280" w:left="1280" w:header="720" w:footer="720" w:gutter="0"/>
          <w:cols w:space="720" w:equalWidth="0">
            <w:col w:w="9380"/>
          </w:cols>
          <w:noEndnote/>
        </w:sectPr>
      </w:pPr>
    </w:p>
    <w:p w:rsidR="00C9684A" w:rsidRPr="00C9684A" w:rsidRDefault="00C9684A" w:rsidP="00C9684A"/>
    <w:p w:rsidR="00C9684A" w:rsidRPr="00C9684A" w:rsidRDefault="00C9684A" w:rsidP="00C9684A"/>
    <w:p w:rsidR="00C9684A" w:rsidRPr="00C9684A" w:rsidRDefault="00C9684A" w:rsidP="00C9684A">
      <w:r w:rsidRPr="00C9684A">
        <w:rPr>
          <w:rFonts w:hint="eastAsia"/>
        </w:rPr>
        <w:t>安全危害识别与评价表</w:t>
      </w:r>
    </w:p>
    <w:p w:rsidR="00C9684A" w:rsidRPr="00C9684A" w:rsidRDefault="00C9684A" w:rsidP="00C9684A"/>
    <w:tbl>
      <w:tblPr>
        <w:tblW w:w="0" w:type="auto"/>
        <w:tblInd w:w="106" w:type="dxa"/>
        <w:tblLayout w:type="fixed"/>
        <w:tblCellMar>
          <w:left w:w="0" w:type="dxa"/>
          <w:right w:w="0" w:type="dxa"/>
        </w:tblCellMar>
        <w:tblLook w:val="0000" w:firstRow="0" w:lastRow="0" w:firstColumn="0" w:lastColumn="0" w:noHBand="0" w:noVBand="0"/>
      </w:tblPr>
      <w:tblGrid>
        <w:gridCol w:w="1121"/>
        <w:gridCol w:w="724"/>
        <w:gridCol w:w="1661"/>
        <w:gridCol w:w="1143"/>
        <w:gridCol w:w="2178"/>
        <w:gridCol w:w="877"/>
        <w:gridCol w:w="725"/>
        <w:gridCol w:w="3570"/>
        <w:gridCol w:w="1163"/>
      </w:tblGrid>
      <w:tr w:rsidR="00C9684A" w:rsidRPr="00C9684A" w:rsidTr="00C9684A">
        <w:trPr>
          <w:trHeight w:hRule="exact" w:val="342"/>
        </w:trPr>
        <w:tc>
          <w:tcPr>
            <w:tcW w:w="1121" w:type="dxa"/>
            <w:vMerge w:val="restart"/>
            <w:tcBorders>
              <w:top w:val="single" w:sz="12"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施工项目</w:t>
            </w:r>
          </w:p>
        </w:tc>
        <w:tc>
          <w:tcPr>
            <w:tcW w:w="724" w:type="dxa"/>
            <w:vMerge w:val="restart"/>
            <w:tcBorders>
              <w:top w:val="single" w:sz="12"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流程</w:t>
            </w:r>
          </w:p>
        </w:tc>
        <w:tc>
          <w:tcPr>
            <w:tcW w:w="1661" w:type="dxa"/>
            <w:vMerge w:val="restart"/>
            <w:tcBorders>
              <w:top w:val="single" w:sz="12"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作业过程</w:t>
            </w:r>
          </w:p>
        </w:tc>
        <w:tc>
          <w:tcPr>
            <w:tcW w:w="3321" w:type="dxa"/>
            <w:gridSpan w:val="2"/>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危害识别</w:t>
            </w:r>
          </w:p>
        </w:tc>
        <w:tc>
          <w:tcPr>
            <w:tcW w:w="1602" w:type="dxa"/>
            <w:gridSpan w:val="2"/>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风险评价</w:t>
            </w:r>
          </w:p>
        </w:tc>
        <w:tc>
          <w:tcPr>
            <w:tcW w:w="4733" w:type="dxa"/>
            <w:gridSpan w:val="2"/>
            <w:tcBorders>
              <w:top w:val="single" w:sz="12"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风险削减及控制措施</w:t>
            </w:r>
          </w:p>
        </w:tc>
      </w:tr>
      <w:tr w:rsidR="00C9684A" w:rsidRPr="00C9684A" w:rsidTr="00C9684A">
        <w:trPr>
          <w:trHeight w:hRule="exact" w:val="328"/>
        </w:trPr>
        <w:tc>
          <w:tcPr>
            <w:tcW w:w="1121" w:type="dxa"/>
            <w:vMerge/>
            <w:tcBorders>
              <w:top w:val="single" w:sz="12" w:space="0" w:color="000000"/>
              <w:left w:val="single" w:sz="12" w:space="0" w:color="000000"/>
              <w:bottom w:val="single" w:sz="6" w:space="0" w:color="000000"/>
              <w:right w:val="single" w:sz="6" w:space="0" w:color="000000"/>
            </w:tcBorders>
          </w:tcPr>
          <w:p w:rsidR="00C9684A" w:rsidRPr="00C9684A" w:rsidRDefault="00C9684A" w:rsidP="00C9684A"/>
        </w:tc>
        <w:tc>
          <w:tcPr>
            <w:tcW w:w="724" w:type="dxa"/>
            <w:vMerge/>
            <w:tcBorders>
              <w:top w:val="single" w:sz="12" w:space="0" w:color="000000"/>
              <w:left w:val="single" w:sz="6" w:space="0" w:color="000000"/>
              <w:bottom w:val="single" w:sz="6" w:space="0" w:color="000000"/>
              <w:right w:val="single" w:sz="6" w:space="0" w:color="000000"/>
            </w:tcBorders>
          </w:tcPr>
          <w:p w:rsidR="00C9684A" w:rsidRPr="00C9684A" w:rsidRDefault="00C9684A" w:rsidP="00C9684A"/>
        </w:tc>
        <w:tc>
          <w:tcPr>
            <w:tcW w:w="1661" w:type="dxa"/>
            <w:vMerge/>
            <w:tcBorders>
              <w:top w:val="single" w:sz="12" w:space="0" w:color="000000"/>
              <w:left w:val="single" w:sz="6" w:space="0" w:color="000000"/>
              <w:bottom w:val="single" w:sz="6" w:space="0" w:color="000000"/>
              <w:right w:val="single" w:sz="6" w:space="0" w:color="000000"/>
            </w:tcBorders>
          </w:tcPr>
          <w:p w:rsidR="00C9684A" w:rsidRPr="00C9684A" w:rsidRDefault="00C9684A" w:rsidP="00C9684A"/>
        </w:tc>
        <w:tc>
          <w:tcPr>
            <w:tcW w:w="114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危险因素</w:t>
            </w:r>
          </w:p>
        </w:tc>
        <w:tc>
          <w:tcPr>
            <w:tcW w:w="2178"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触发原因</w:t>
            </w:r>
          </w:p>
        </w:tc>
        <w:tc>
          <w:tcPr>
            <w:tcW w:w="87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风险等级</w:t>
            </w:r>
          </w:p>
        </w:tc>
        <w:tc>
          <w:tcPr>
            <w:tcW w:w="725"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风险</w:t>
            </w:r>
          </w:p>
        </w:tc>
        <w:tc>
          <w:tcPr>
            <w:tcW w:w="357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拟采取措施</w:t>
            </w:r>
          </w:p>
        </w:tc>
        <w:tc>
          <w:tcPr>
            <w:tcW w:w="1163"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涉及岗位</w:t>
            </w:r>
          </w:p>
        </w:tc>
      </w:tr>
      <w:tr w:rsidR="00C9684A" w:rsidRPr="00C9684A" w:rsidTr="00C9684A">
        <w:trPr>
          <w:trHeight w:hRule="exact" w:val="638"/>
        </w:trPr>
        <w:tc>
          <w:tcPr>
            <w:tcW w:w="1121" w:type="dxa"/>
            <w:vMerge w:val="restart"/>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加热炉预制和安装</w:t>
            </w:r>
          </w:p>
        </w:tc>
        <w:tc>
          <w:tcPr>
            <w:tcW w:w="724" w:type="dxa"/>
            <w:vMerge w:val="restart"/>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预制</w:t>
            </w:r>
          </w:p>
        </w:tc>
        <w:tc>
          <w:tcPr>
            <w:tcW w:w="1661" w:type="dxa"/>
            <w:vMerge w:val="restart"/>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r w:rsidRPr="00C9684A">
              <w:t>1.</w:t>
            </w:r>
            <w:r w:rsidRPr="00C9684A">
              <w:rPr>
                <w:rFonts w:hint="eastAsia"/>
              </w:rPr>
              <w:t>炉体预制</w:t>
            </w:r>
          </w:p>
        </w:tc>
        <w:tc>
          <w:tcPr>
            <w:tcW w:w="114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物体打击</w:t>
            </w:r>
          </w:p>
        </w:tc>
        <w:tc>
          <w:tcPr>
            <w:tcW w:w="2178"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1.</w:t>
            </w:r>
            <w:r w:rsidRPr="00C9684A">
              <w:rPr>
                <w:rFonts w:hint="eastAsia"/>
              </w:rPr>
              <w:t>未戴安全帽；</w:t>
            </w:r>
          </w:p>
          <w:p w:rsidR="00C9684A" w:rsidRPr="00C9684A" w:rsidRDefault="00C9684A" w:rsidP="00C9684A">
            <w:r w:rsidRPr="00C9684A">
              <w:t>2.</w:t>
            </w:r>
            <w:r w:rsidRPr="00C9684A">
              <w:rPr>
                <w:rFonts w:hint="eastAsia"/>
              </w:rPr>
              <w:t>交叉作业无防护措施；</w:t>
            </w:r>
          </w:p>
        </w:tc>
        <w:tc>
          <w:tcPr>
            <w:tcW w:w="87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2</w:t>
            </w:r>
          </w:p>
          <w:p w:rsidR="00C9684A" w:rsidRPr="00C9684A" w:rsidRDefault="00C9684A" w:rsidP="00C9684A">
            <w:r w:rsidRPr="00C9684A">
              <w:t>5</w:t>
            </w:r>
          </w:p>
        </w:tc>
        <w:tc>
          <w:tcPr>
            <w:tcW w:w="725"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低</w:t>
            </w:r>
          </w:p>
          <w:p w:rsidR="00C9684A" w:rsidRPr="00C9684A" w:rsidRDefault="00C9684A" w:rsidP="00C9684A">
            <w:r w:rsidRPr="00C9684A">
              <w:rPr>
                <w:rFonts w:hint="eastAsia"/>
              </w:rPr>
              <w:t>中</w:t>
            </w:r>
          </w:p>
        </w:tc>
        <w:tc>
          <w:tcPr>
            <w:tcW w:w="357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1.</w:t>
            </w:r>
            <w:r w:rsidRPr="00C9684A">
              <w:rPr>
                <w:rFonts w:hint="eastAsia"/>
              </w:rPr>
              <w:t>按规定劳保着装；加强监督；</w:t>
            </w:r>
          </w:p>
          <w:p w:rsidR="00C9684A" w:rsidRPr="00C9684A" w:rsidRDefault="00C9684A" w:rsidP="00C9684A">
            <w:r w:rsidRPr="00C9684A">
              <w:t>2.</w:t>
            </w:r>
            <w:r w:rsidRPr="00C9684A">
              <w:rPr>
                <w:rFonts w:hint="eastAsia"/>
              </w:rPr>
              <w:t>避免交叉作业，</w:t>
            </w:r>
            <w:proofErr w:type="gramStart"/>
            <w:r w:rsidRPr="00C9684A">
              <w:rPr>
                <w:rFonts w:hint="eastAsia"/>
              </w:rPr>
              <w:t>必须时</w:t>
            </w:r>
            <w:proofErr w:type="gramEnd"/>
            <w:r w:rsidRPr="00C9684A">
              <w:rPr>
                <w:rFonts w:hint="eastAsia"/>
              </w:rPr>
              <w:t>要做好防护隔离；</w:t>
            </w:r>
          </w:p>
        </w:tc>
        <w:tc>
          <w:tcPr>
            <w:tcW w:w="1163"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28"/>
        </w:trPr>
        <w:tc>
          <w:tcPr>
            <w:tcW w:w="1121" w:type="dxa"/>
            <w:vMerge/>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724"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661"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4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机械伤害</w:t>
            </w:r>
          </w:p>
        </w:tc>
        <w:tc>
          <w:tcPr>
            <w:tcW w:w="2178"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87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25"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357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63"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26"/>
        </w:trPr>
        <w:tc>
          <w:tcPr>
            <w:tcW w:w="1121" w:type="dxa"/>
            <w:vMerge/>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724"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661"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4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178"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87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25"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357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63"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28"/>
        </w:trPr>
        <w:tc>
          <w:tcPr>
            <w:tcW w:w="1121" w:type="dxa"/>
            <w:vMerge/>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724"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2.</w:t>
            </w:r>
            <w:r w:rsidRPr="00C9684A">
              <w:rPr>
                <w:rFonts w:hint="eastAsia"/>
              </w:rPr>
              <w:t>钢结构框架预制</w:t>
            </w:r>
          </w:p>
        </w:tc>
        <w:tc>
          <w:tcPr>
            <w:tcW w:w="114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178"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87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25"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357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63"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26"/>
        </w:trPr>
        <w:tc>
          <w:tcPr>
            <w:tcW w:w="1121" w:type="dxa"/>
            <w:vMerge/>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724"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3.</w:t>
            </w:r>
            <w:proofErr w:type="gramStart"/>
            <w:r w:rsidRPr="00C9684A">
              <w:rPr>
                <w:rFonts w:hint="eastAsia"/>
              </w:rPr>
              <w:t>对流室</w:t>
            </w:r>
            <w:proofErr w:type="gramEnd"/>
            <w:r w:rsidRPr="00C9684A">
              <w:rPr>
                <w:rFonts w:hint="eastAsia"/>
              </w:rPr>
              <w:t>预制</w:t>
            </w:r>
          </w:p>
        </w:tc>
        <w:tc>
          <w:tcPr>
            <w:tcW w:w="114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178"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87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25"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357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63"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27"/>
        </w:trPr>
        <w:tc>
          <w:tcPr>
            <w:tcW w:w="1121" w:type="dxa"/>
            <w:vMerge/>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72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运输</w:t>
            </w:r>
          </w:p>
        </w:tc>
        <w:tc>
          <w:tcPr>
            <w:tcW w:w="1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4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178"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87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25"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357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63"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646"/>
        </w:trPr>
        <w:tc>
          <w:tcPr>
            <w:tcW w:w="13162" w:type="dxa"/>
            <w:gridSpan w:val="9"/>
            <w:tcBorders>
              <w:top w:val="single" w:sz="6" w:space="0" w:color="000000"/>
              <w:left w:val="single" w:sz="12" w:space="0" w:color="000000"/>
              <w:bottom w:val="single" w:sz="12" w:space="0" w:color="000000"/>
              <w:right w:val="single" w:sz="12" w:space="0" w:color="000000"/>
            </w:tcBorders>
          </w:tcPr>
          <w:p w:rsidR="00C9684A" w:rsidRPr="00C9684A" w:rsidRDefault="00C9684A" w:rsidP="00C9684A">
            <w:r w:rsidRPr="00C9684A">
              <w:rPr>
                <w:rFonts w:hint="eastAsia"/>
              </w:rPr>
              <w:t>安全危害类别：⑴物体打击⑵车辆伤害⑶机械伤害⑷起重伤害⑸触电⑹淹溺⑺灼烫⑻火灾⑼高处坠落⑽坍塌⑾冒顶片帮⑿透水⒀放炮⒁火药爆炸⒂瓦</w:t>
            </w:r>
          </w:p>
          <w:p w:rsidR="00C9684A" w:rsidRPr="00C9684A" w:rsidRDefault="00C9684A" w:rsidP="00C9684A">
            <w:r w:rsidRPr="00C9684A">
              <w:rPr>
                <w:rFonts w:hint="eastAsia"/>
              </w:rPr>
              <w:t>斯爆炸⒃锅炉爆炸⒄容器爆炸⒅其它爆炸⒆中毒和窒息⒇其它伤害（如扭伤、跌伤、冻伤、钉子扎伤等）</w:t>
            </w:r>
          </w:p>
        </w:tc>
      </w:tr>
    </w:tbl>
    <w:p w:rsidR="00C9684A" w:rsidRPr="00C9684A" w:rsidRDefault="00C9684A" w:rsidP="00C9684A"/>
    <w:p w:rsidR="00C9684A" w:rsidRPr="00C9684A" w:rsidRDefault="00C9684A" w:rsidP="00C9684A"/>
    <w:p w:rsidR="00C9684A" w:rsidRPr="00C9684A" w:rsidRDefault="00C9684A" w:rsidP="00C9684A">
      <w:r w:rsidRPr="00C9684A">
        <w:rPr>
          <w:rFonts w:hint="eastAsia"/>
        </w:rPr>
        <w:t>健康危害识别与评价表</w:t>
      </w:r>
    </w:p>
    <w:p w:rsidR="00C9684A" w:rsidRPr="00C9684A" w:rsidRDefault="00C9684A" w:rsidP="00C9684A"/>
    <w:tbl>
      <w:tblPr>
        <w:tblW w:w="0" w:type="auto"/>
        <w:tblInd w:w="102" w:type="dxa"/>
        <w:tblLayout w:type="fixed"/>
        <w:tblCellMar>
          <w:left w:w="0" w:type="dxa"/>
          <w:right w:w="0" w:type="dxa"/>
        </w:tblCellMar>
        <w:tblLook w:val="0000" w:firstRow="0" w:lastRow="0" w:firstColumn="0" w:lastColumn="0" w:noHBand="0" w:noVBand="0"/>
      </w:tblPr>
      <w:tblGrid>
        <w:gridCol w:w="1135"/>
        <w:gridCol w:w="743"/>
        <w:gridCol w:w="1753"/>
        <w:gridCol w:w="1127"/>
        <w:gridCol w:w="1549"/>
        <w:gridCol w:w="946"/>
        <w:gridCol w:w="734"/>
        <w:gridCol w:w="4016"/>
        <w:gridCol w:w="1156"/>
      </w:tblGrid>
      <w:tr w:rsidR="00C9684A" w:rsidRPr="00C9684A" w:rsidTr="00C9684A">
        <w:trPr>
          <w:trHeight w:hRule="exact" w:val="417"/>
        </w:trPr>
        <w:tc>
          <w:tcPr>
            <w:tcW w:w="1135" w:type="dxa"/>
            <w:vMerge w:val="restart"/>
            <w:tcBorders>
              <w:top w:val="single" w:sz="12"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施工项目</w:t>
            </w:r>
          </w:p>
        </w:tc>
        <w:tc>
          <w:tcPr>
            <w:tcW w:w="743" w:type="dxa"/>
            <w:vMerge w:val="restart"/>
            <w:tcBorders>
              <w:top w:val="single" w:sz="12"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流程</w:t>
            </w:r>
          </w:p>
        </w:tc>
        <w:tc>
          <w:tcPr>
            <w:tcW w:w="1753" w:type="dxa"/>
            <w:vMerge w:val="restart"/>
            <w:tcBorders>
              <w:top w:val="single" w:sz="12"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作业过程</w:t>
            </w:r>
          </w:p>
        </w:tc>
        <w:tc>
          <w:tcPr>
            <w:tcW w:w="2676" w:type="dxa"/>
            <w:gridSpan w:val="2"/>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危害识别</w:t>
            </w:r>
          </w:p>
        </w:tc>
        <w:tc>
          <w:tcPr>
            <w:tcW w:w="1680" w:type="dxa"/>
            <w:gridSpan w:val="2"/>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风险评价</w:t>
            </w:r>
          </w:p>
        </w:tc>
        <w:tc>
          <w:tcPr>
            <w:tcW w:w="5172" w:type="dxa"/>
            <w:gridSpan w:val="2"/>
            <w:tcBorders>
              <w:top w:val="single" w:sz="12"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风险削减及控制措施</w:t>
            </w:r>
          </w:p>
        </w:tc>
      </w:tr>
      <w:tr w:rsidR="00C9684A" w:rsidRPr="00C9684A" w:rsidTr="00C9684A">
        <w:trPr>
          <w:trHeight w:hRule="exact" w:val="366"/>
        </w:trPr>
        <w:tc>
          <w:tcPr>
            <w:tcW w:w="1135" w:type="dxa"/>
            <w:vMerge/>
            <w:tcBorders>
              <w:top w:val="single" w:sz="12" w:space="0" w:color="000000"/>
              <w:left w:val="single" w:sz="12" w:space="0" w:color="000000"/>
              <w:bottom w:val="single" w:sz="6" w:space="0" w:color="000000"/>
              <w:right w:val="single" w:sz="6" w:space="0" w:color="000000"/>
            </w:tcBorders>
          </w:tcPr>
          <w:p w:rsidR="00C9684A" w:rsidRPr="00C9684A" w:rsidRDefault="00C9684A" w:rsidP="00C9684A"/>
        </w:tc>
        <w:tc>
          <w:tcPr>
            <w:tcW w:w="743" w:type="dxa"/>
            <w:vMerge/>
            <w:tcBorders>
              <w:top w:val="single" w:sz="12" w:space="0" w:color="000000"/>
              <w:left w:val="single" w:sz="6" w:space="0" w:color="000000"/>
              <w:bottom w:val="single" w:sz="6" w:space="0" w:color="000000"/>
              <w:right w:val="single" w:sz="6" w:space="0" w:color="000000"/>
            </w:tcBorders>
          </w:tcPr>
          <w:p w:rsidR="00C9684A" w:rsidRPr="00C9684A" w:rsidRDefault="00C9684A" w:rsidP="00C9684A"/>
        </w:tc>
        <w:tc>
          <w:tcPr>
            <w:tcW w:w="1753" w:type="dxa"/>
            <w:vMerge/>
            <w:tcBorders>
              <w:top w:val="single" w:sz="12" w:space="0" w:color="000000"/>
              <w:left w:val="single" w:sz="6" w:space="0" w:color="000000"/>
              <w:bottom w:val="single" w:sz="6" w:space="0" w:color="000000"/>
              <w:right w:val="single" w:sz="6" w:space="0" w:color="000000"/>
            </w:tcBorders>
          </w:tcPr>
          <w:p w:rsidR="00C9684A" w:rsidRPr="00C9684A" w:rsidRDefault="00C9684A" w:rsidP="00C9684A"/>
        </w:tc>
        <w:tc>
          <w:tcPr>
            <w:tcW w:w="112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危害因素</w:t>
            </w:r>
          </w:p>
        </w:tc>
        <w:tc>
          <w:tcPr>
            <w:tcW w:w="1549"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触发原因</w:t>
            </w:r>
          </w:p>
        </w:tc>
        <w:tc>
          <w:tcPr>
            <w:tcW w:w="94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风险等级</w:t>
            </w:r>
          </w:p>
        </w:tc>
        <w:tc>
          <w:tcPr>
            <w:tcW w:w="73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风险</w:t>
            </w:r>
          </w:p>
        </w:tc>
        <w:tc>
          <w:tcPr>
            <w:tcW w:w="401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拟采取措施</w:t>
            </w:r>
          </w:p>
        </w:tc>
        <w:tc>
          <w:tcPr>
            <w:tcW w:w="1156"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涉及岗位</w:t>
            </w:r>
          </w:p>
        </w:tc>
      </w:tr>
      <w:tr w:rsidR="00C9684A" w:rsidRPr="00C9684A" w:rsidTr="00C9684A">
        <w:trPr>
          <w:trHeight w:hRule="exact" w:val="326"/>
        </w:trPr>
        <w:tc>
          <w:tcPr>
            <w:tcW w:w="1135" w:type="dxa"/>
            <w:vMerge w:val="restart"/>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加热炉预制和安装</w:t>
            </w:r>
          </w:p>
        </w:tc>
        <w:tc>
          <w:tcPr>
            <w:tcW w:w="743" w:type="dxa"/>
            <w:vMerge w:val="restart"/>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预制</w:t>
            </w:r>
          </w:p>
        </w:tc>
        <w:tc>
          <w:tcPr>
            <w:tcW w:w="1753" w:type="dxa"/>
            <w:vMerge w:val="restart"/>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1.</w:t>
            </w:r>
            <w:r w:rsidRPr="00C9684A">
              <w:rPr>
                <w:rFonts w:hint="eastAsia"/>
              </w:rPr>
              <w:t>炉体预制</w:t>
            </w:r>
          </w:p>
        </w:tc>
        <w:tc>
          <w:tcPr>
            <w:tcW w:w="112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中暑</w:t>
            </w:r>
          </w:p>
        </w:tc>
        <w:tc>
          <w:tcPr>
            <w:tcW w:w="1549"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天气炎热</w:t>
            </w:r>
          </w:p>
        </w:tc>
        <w:tc>
          <w:tcPr>
            <w:tcW w:w="94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2</w:t>
            </w:r>
          </w:p>
        </w:tc>
        <w:tc>
          <w:tcPr>
            <w:tcW w:w="73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低</w:t>
            </w:r>
          </w:p>
        </w:tc>
        <w:tc>
          <w:tcPr>
            <w:tcW w:w="401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搭凉棚，</w:t>
            </w:r>
            <w:proofErr w:type="gramStart"/>
            <w:r w:rsidRPr="00C9684A">
              <w:rPr>
                <w:rFonts w:hint="eastAsia"/>
              </w:rPr>
              <w:t>供降暑</w:t>
            </w:r>
            <w:proofErr w:type="gramEnd"/>
            <w:r w:rsidRPr="00C9684A">
              <w:rPr>
                <w:rFonts w:hint="eastAsia"/>
              </w:rPr>
              <w:t>饮品，避开高温时间作业，通风。</w:t>
            </w:r>
          </w:p>
        </w:tc>
        <w:tc>
          <w:tcPr>
            <w:tcW w:w="1156"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28"/>
        </w:trPr>
        <w:tc>
          <w:tcPr>
            <w:tcW w:w="1135" w:type="dxa"/>
            <w:vMerge/>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743"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753"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2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549"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94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3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01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56"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41"/>
        </w:trPr>
        <w:tc>
          <w:tcPr>
            <w:tcW w:w="1135" w:type="dxa"/>
            <w:vMerge/>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743"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75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2.</w:t>
            </w:r>
            <w:r w:rsidRPr="00C9684A">
              <w:rPr>
                <w:rFonts w:hint="eastAsia"/>
              </w:rPr>
              <w:t>钢结构框架预制</w:t>
            </w:r>
          </w:p>
        </w:tc>
        <w:tc>
          <w:tcPr>
            <w:tcW w:w="112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549"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94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3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01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56"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41"/>
        </w:trPr>
        <w:tc>
          <w:tcPr>
            <w:tcW w:w="1135" w:type="dxa"/>
            <w:vMerge/>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743"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75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3.</w:t>
            </w:r>
            <w:proofErr w:type="gramStart"/>
            <w:r w:rsidRPr="00C9684A">
              <w:rPr>
                <w:rFonts w:hint="eastAsia"/>
              </w:rPr>
              <w:t>对流室</w:t>
            </w:r>
            <w:proofErr w:type="gramEnd"/>
            <w:r w:rsidRPr="00C9684A">
              <w:rPr>
                <w:rFonts w:hint="eastAsia"/>
              </w:rPr>
              <w:t>预制</w:t>
            </w:r>
          </w:p>
        </w:tc>
        <w:tc>
          <w:tcPr>
            <w:tcW w:w="112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549"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94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3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01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56"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38"/>
        </w:trPr>
        <w:tc>
          <w:tcPr>
            <w:tcW w:w="1135" w:type="dxa"/>
            <w:vMerge/>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74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运输</w:t>
            </w:r>
          </w:p>
        </w:tc>
        <w:tc>
          <w:tcPr>
            <w:tcW w:w="175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2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549"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94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3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01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56"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31"/>
        </w:trPr>
        <w:tc>
          <w:tcPr>
            <w:tcW w:w="13159" w:type="dxa"/>
            <w:gridSpan w:val="9"/>
            <w:tcBorders>
              <w:top w:val="single" w:sz="6" w:space="0" w:color="000000"/>
              <w:left w:val="single" w:sz="12" w:space="0" w:color="000000"/>
              <w:bottom w:val="single" w:sz="12" w:space="0" w:color="000000"/>
              <w:right w:val="single" w:sz="12" w:space="0" w:color="000000"/>
            </w:tcBorders>
          </w:tcPr>
          <w:p w:rsidR="00C9684A" w:rsidRPr="00C9684A" w:rsidRDefault="00C9684A" w:rsidP="00C9684A">
            <w:r w:rsidRPr="00C9684A">
              <w:rPr>
                <w:rFonts w:hint="eastAsia"/>
              </w:rPr>
              <w:t>健康危害类别：⑴中暑⑵听力下降⑶眼炎⑷放射性疾病⑸尘肺⑹职业性皮肤病⑺中毒⑻职业性眼炎⑼耳鼻口疾病⑽职业性肿瘤⑾其他职业病</w:t>
            </w:r>
          </w:p>
        </w:tc>
      </w:tr>
    </w:tbl>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829</w:t>
      </w:r>
      <w:r w:rsidRPr="00C9684A">
        <w:rPr>
          <w:rFonts w:hint="eastAsia"/>
        </w:rPr>
        <w:t>·</w:t>
      </w:r>
    </w:p>
    <w:p w:rsidR="00C9684A" w:rsidRPr="00C9684A" w:rsidRDefault="00C9684A" w:rsidP="00C9684A">
      <w:pPr>
        <w:sectPr w:rsidR="00C9684A" w:rsidRPr="00C9684A">
          <w:headerReference w:type="default" r:id="rId7"/>
          <w:pgSz w:w="16840" w:h="11920" w:orient="landscape"/>
          <w:pgMar w:top="1580" w:right="1720" w:bottom="280" w:left="1720" w:header="1134" w:footer="0" w:gutter="0"/>
          <w:cols w:space="720" w:equalWidth="0">
            <w:col w:w="13400"/>
          </w:cols>
          <w:noEndnote/>
        </w:sectPr>
      </w:pPr>
    </w:p>
    <w:p w:rsidR="00C9684A" w:rsidRPr="00C9684A" w:rsidRDefault="00C9684A" w:rsidP="00C9684A"/>
    <w:p w:rsidR="00C9684A" w:rsidRPr="00C9684A" w:rsidRDefault="00C9684A" w:rsidP="00C9684A"/>
    <w:p w:rsidR="00C9684A" w:rsidRPr="00C9684A" w:rsidRDefault="00C9684A" w:rsidP="00C9684A">
      <w:r w:rsidRPr="00C9684A">
        <w:rPr>
          <w:rFonts w:hint="eastAsia"/>
        </w:rPr>
        <w:t>环境危害识别与评价表</w:t>
      </w:r>
    </w:p>
    <w:p w:rsidR="00C9684A" w:rsidRPr="00C9684A" w:rsidRDefault="00C9684A" w:rsidP="00C9684A"/>
    <w:tbl>
      <w:tblPr>
        <w:tblW w:w="0" w:type="auto"/>
        <w:tblInd w:w="106" w:type="dxa"/>
        <w:tblLayout w:type="fixed"/>
        <w:tblCellMar>
          <w:left w:w="0" w:type="dxa"/>
          <w:right w:w="0" w:type="dxa"/>
        </w:tblCellMar>
        <w:tblLook w:val="0000" w:firstRow="0" w:lastRow="0" w:firstColumn="0" w:lastColumn="0" w:noHBand="0" w:noVBand="0"/>
      </w:tblPr>
      <w:tblGrid>
        <w:gridCol w:w="1121"/>
        <w:gridCol w:w="724"/>
        <w:gridCol w:w="1661"/>
        <w:gridCol w:w="1074"/>
        <w:gridCol w:w="2169"/>
        <w:gridCol w:w="920"/>
        <w:gridCol w:w="664"/>
        <w:gridCol w:w="3666"/>
        <w:gridCol w:w="1137"/>
      </w:tblGrid>
      <w:tr w:rsidR="00C9684A" w:rsidRPr="00C9684A" w:rsidTr="00C9684A">
        <w:trPr>
          <w:trHeight w:hRule="exact" w:val="388"/>
        </w:trPr>
        <w:tc>
          <w:tcPr>
            <w:tcW w:w="1121" w:type="dxa"/>
            <w:vMerge w:val="restart"/>
            <w:tcBorders>
              <w:top w:val="single" w:sz="12"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施工项目</w:t>
            </w:r>
          </w:p>
        </w:tc>
        <w:tc>
          <w:tcPr>
            <w:tcW w:w="724" w:type="dxa"/>
            <w:vMerge w:val="restart"/>
            <w:tcBorders>
              <w:top w:val="single" w:sz="12"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流程</w:t>
            </w:r>
          </w:p>
        </w:tc>
        <w:tc>
          <w:tcPr>
            <w:tcW w:w="1661" w:type="dxa"/>
            <w:vMerge w:val="restart"/>
            <w:tcBorders>
              <w:top w:val="single" w:sz="12"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作业过程</w:t>
            </w:r>
          </w:p>
        </w:tc>
        <w:tc>
          <w:tcPr>
            <w:tcW w:w="3243" w:type="dxa"/>
            <w:gridSpan w:val="2"/>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危害辨识</w:t>
            </w:r>
          </w:p>
        </w:tc>
        <w:tc>
          <w:tcPr>
            <w:tcW w:w="1584" w:type="dxa"/>
            <w:gridSpan w:val="2"/>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风险评价</w:t>
            </w:r>
          </w:p>
        </w:tc>
        <w:tc>
          <w:tcPr>
            <w:tcW w:w="4803" w:type="dxa"/>
            <w:gridSpan w:val="2"/>
            <w:tcBorders>
              <w:top w:val="single" w:sz="12"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风险削减及控制措施</w:t>
            </w:r>
          </w:p>
        </w:tc>
      </w:tr>
      <w:tr w:rsidR="00C9684A" w:rsidRPr="00C9684A" w:rsidTr="00C9684A">
        <w:trPr>
          <w:trHeight w:hRule="exact" w:val="383"/>
        </w:trPr>
        <w:tc>
          <w:tcPr>
            <w:tcW w:w="1121" w:type="dxa"/>
            <w:vMerge/>
            <w:tcBorders>
              <w:top w:val="single" w:sz="12" w:space="0" w:color="000000"/>
              <w:left w:val="single" w:sz="12" w:space="0" w:color="000000"/>
              <w:bottom w:val="single" w:sz="6" w:space="0" w:color="000000"/>
              <w:right w:val="single" w:sz="6" w:space="0" w:color="000000"/>
            </w:tcBorders>
          </w:tcPr>
          <w:p w:rsidR="00C9684A" w:rsidRPr="00C9684A" w:rsidRDefault="00C9684A" w:rsidP="00C9684A"/>
        </w:tc>
        <w:tc>
          <w:tcPr>
            <w:tcW w:w="724" w:type="dxa"/>
            <w:vMerge/>
            <w:tcBorders>
              <w:top w:val="single" w:sz="12" w:space="0" w:color="000000"/>
              <w:left w:val="single" w:sz="6" w:space="0" w:color="000000"/>
              <w:bottom w:val="single" w:sz="6" w:space="0" w:color="000000"/>
              <w:right w:val="single" w:sz="6" w:space="0" w:color="000000"/>
            </w:tcBorders>
          </w:tcPr>
          <w:p w:rsidR="00C9684A" w:rsidRPr="00C9684A" w:rsidRDefault="00C9684A" w:rsidP="00C9684A"/>
        </w:tc>
        <w:tc>
          <w:tcPr>
            <w:tcW w:w="1661" w:type="dxa"/>
            <w:vMerge/>
            <w:tcBorders>
              <w:top w:val="single" w:sz="12" w:space="0" w:color="000000"/>
              <w:left w:val="single" w:sz="6" w:space="0" w:color="000000"/>
              <w:bottom w:val="single" w:sz="6" w:space="0" w:color="000000"/>
              <w:right w:val="single" w:sz="6" w:space="0" w:color="000000"/>
            </w:tcBorders>
          </w:tcPr>
          <w:p w:rsidR="00C9684A" w:rsidRPr="00C9684A" w:rsidRDefault="00C9684A" w:rsidP="00C9684A"/>
        </w:tc>
        <w:tc>
          <w:tcPr>
            <w:tcW w:w="107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危害因素</w:t>
            </w:r>
          </w:p>
        </w:tc>
        <w:tc>
          <w:tcPr>
            <w:tcW w:w="2169"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触发原因</w:t>
            </w:r>
          </w:p>
        </w:tc>
        <w:tc>
          <w:tcPr>
            <w:tcW w:w="92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风险等级</w:t>
            </w:r>
          </w:p>
        </w:tc>
        <w:tc>
          <w:tcPr>
            <w:tcW w:w="66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风险</w:t>
            </w:r>
          </w:p>
        </w:tc>
        <w:tc>
          <w:tcPr>
            <w:tcW w:w="366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拟采取措施</w:t>
            </w:r>
          </w:p>
        </w:tc>
        <w:tc>
          <w:tcPr>
            <w:tcW w:w="1137"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涉及岗位</w:t>
            </w:r>
          </w:p>
        </w:tc>
      </w:tr>
      <w:tr w:rsidR="00C9684A" w:rsidRPr="00C9684A" w:rsidTr="00C9684A">
        <w:trPr>
          <w:trHeight w:hRule="exact" w:val="638"/>
        </w:trPr>
        <w:tc>
          <w:tcPr>
            <w:tcW w:w="1121" w:type="dxa"/>
            <w:vMerge w:val="restart"/>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加热炉预制和安装</w:t>
            </w:r>
          </w:p>
        </w:tc>
        <w:tc>
          <w:tcPr>
            <w:tcW w:w="724" w:type="dxa"/>
            <w:vMerge w:val="restart"/>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预制</w:t>
            </w:r>
          </w:p>
        </w:tc>
        <w:tc>
          <w:tcPr>
            <w:tcW w:w="1661" w:type="dxa"/>
            <w:vMerge w:val="restart"/>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1.</w:t>
            </w:r>
            <w:r w:rsidRPr="00C9684A">
              <w:rPr>
                <w:rFonts w:hint="eastAsia"/>
              </w:rPr>
              <w:t>炉体预制</w:t>
            </w:r>
          </w:p>
        </w:tc>
        <w:tc>
          <w:tcPr>
            <w:tcW w:w="107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固体废弃</w:t>
            </w:r>
          </w:p>
          <w:p w:rsidR="00C9684A" w:rsidRPr="00C9684A" w:rsidRDefault="00C9684A" w:rsidP="00C9684A">
            <w:r w:rsidRPr="00C9684A">
              <w:rPr>
                <w:rFonts w:hint="eastAsia"/>
              </w:rPr>
              <w:t>物污染</w:t>
            </w:r>
          </w:p>
        </w:tc>
        <w:tc>
          <w:tcPr>
            <w:tcW w:w="2169"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施工废弃物的残留污染</w:t>
            </w:r>
          </w:p>
        </w:tc>
        <w:tc>
          <w:tcPr>
            <w:tcW w:w="92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3</w:t>
            </w:r>
          </w:p>
        </w:tc>
        <w:tc>
          <w:tcPr>
            <w:tcW w:w="66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低</w:t>
            </w:r>
          </w:p>
        </w:tc>
        <w:tc>
          <w:tcPr>
            <w:tcW w:w="366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及时清理施工现场，做到“施工完场地清”；</w:t>
            </w:r>
          </w:p>
          <w:p w:rsidR="00C9684A" w:rsidRPr="00C9684A" w:rsidRDefault="00C9684A" w:rsidP="00C9684A">
            <w:r w:rsidRPr="00C9684A">
              <w:rPr>
                <w:rFonts w:hint="eastAsia"/>
              </w:rPr>
              <w:t>施工废料放到甲方指定的保存地点。</w:t>
            </w:r>
          </w:p>
        </w:tc>
        <w:tc>
          <w:tcPr>
            <w:tcW w:w="1137"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28"/>
        </w:trPr>
        <w:tc>
          <w:tcPr>
            <w:tcW w:w="1121" w:type="dxa"/>
            <w:vMerge/>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724"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661"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07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169"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92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366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37"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35"/>
        </w:trPr>
        <w:tc>
          <w:tcPr>
            <w:tcW w:w="1121" w:type="dxa"/>
            <w:vMerge/>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724"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2.</w:t>
            </w:r>
            <w:r w:rsidRPr="00C9684A">
              <w:rPr>
                <w:rFonts w:hint="eastAsia"/>
              </w:rPr>
              <w:t>钢结构框架预制</w:t>
            </w:r>
          </w:p>
        </w:tc>
        <w:tc>
          <w:tcPr>
            <w:tcW w:w="107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169"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92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366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37"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35"/>
        </w:trPr>
        <w:tc>
          <w:tcPr>
            <w:tcW w:w="1121" w:type="dxa"/>
            <w:vMerge/>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724"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3.</w:t>
            </w:r>
            <w:proofErr w:type="gramStart"/>
            <w:r w:rsidRPr="00C9684A">
              <w:rPr>
                <w:rFonts w:hint="eastAsia"/>
              </w:rPr>
              <w:t>对流室</w:t>
            </w:r>
            <w:proofErr w:type="gramEnd"/>
            <w:r w:rsidRPr="00C9684A">
              <w:rPr>
                <w:rFonts w:hint="eastAsia"/>
              </w:rPr>
              <w:t>预制</w:t>
            </w:r>
          </w:p>
        </w:tc>
        <w:tc>
          <w:tcPr>
            <w:tcW w:w="107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169"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92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366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37"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35"/>
        </w:trPr>
        <w:tc>
          <w:tcPr>
            <w:tcW w:w="1121" w:type="dxa"/>
            <w:vMerge/>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72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运输</w:t>
            </w:r>
          </w:p>
        </w:tc>
        <w:tc>
          <w:tcPr>
            <w:tcW w:w="1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07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169"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92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366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37"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63"/>
        </w:trPr>
        <w:tc>
          <w:tcPr>
            <w:tcW w:w="13136" w:type="dxa"/>
            <w:gridSpan w:val="9"/>
            <w:tcBorders>
              <w:top w:val="single" w:sz="6" w:space="0" w:color="000000"/>
              <w:left w:val="single" w:sz="12" w:space="0" w:color="000000"/>
              <w:bottom w:val="single" w:sz="12" w:space="0" w:color="000000"/>
              <w:right w:val="single" w:sz="12" w:space="0" w:color="000000"/>
            </w:tcBorders>
          </w:tcPr>
          <w:p w:rsidR="00C9684A" w:rsidRPr="00C9684A" w:rsidRDefault="00C9684A" w:rsidP="00C9684A">
            <w:r w:rsidRPr="00C9684A">
              <w:rPr>
                <w:rFonts w:hint="eastAsia"/>
              </w:rPr>
              <w:t>环境危害类别：⑴大气污染⑵水污染⑶固体废弃物污染⑷其它污染</w:t>
            </w:r>
          </w:p>
        </w:tc>
      </w:tr>
    </w:tbl>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Pr>
        <w:sectPr w:rsidR="00C9684A" w:rsidRPr="00C9684A">
          <w:pgSz w:w="16840" w:h="11920" w:orient="landscape"/>
          <w:pgMar w:top="1580" w:right="1720" w:bottom="280" w:left="1720" w:header="1134" w:footer="0" w:gutter="0"/>
          <w:cols w:space="720"/>
          <w:noEndnote/>
        </w:sectPr>
      </w:pPr>
    </w:p>
    <w:p w:rsidR="00C9684A" w:rsidRPr="00C9684A" w:rsidRDefault="00C9684A" w:rsidP="00C9684A"/>
    <w:p w:rsidR="00C9684A" w:rsidRPr="00C9684A" w:rsidRDefault="00C9684A" w:rsidP="00C9684A"/>
    <w:p w:rsidR="00C9684A" w:rsidRPr="00C9684A" w:rsidRDefault="00C9684A" w:rsidP="00C9684A">
      <w:r w:rsidRPr="00C9684A">
        <w:t>4</w:t>
      </w:r>
      <w:r w:rsidRPr="00C9684A">
        <w:tab/>
      </w:r>
      <w:r w:rsidRPr="00C9684A">
        <w:rPr>
          <w:rFonts w:hint="eastAsia"/>
        </w:rPr>
        <w:t>关键任务分配单</w:t>
      </w:r>
    </w:p>
    <w:p w:rsidR="00C9684A" w:rsidRPr="00C9684A" w:rsidRDefault="00C9684A" w:rsidP="00C9684A">
      <w:r w:rsidRPr="00C9684A">
        <w:rPr>
          <w:rFonts w:hint="eastAsia"/>
        </w:rPr>
        <w:t>中风险和高风险的作业要在关键任务单中落实具体负责人和监督人。在施工前施工单位向相关管理者和施工人员进行</w:t>
      </w:r>
      <w:r w:rsidRPr="00C9684A">
        <w:t>HSE</w:t>
      </w:r>
      <w:r w:rsidRPr="00C9684A">
        <w:rPr>
          <w:rFonts w:hint="eastAsia"/>
        </w:rPr>
        <w:t>交底（采取一次或分级交底形式），确保管理人员和施工人员熟知工作中涉及到的风险，掌握防范、消减和应急措施。</w:t>
      </w:r>
    </w:p>
    <w:p w:rsidR="00C9684A" w:rsidRPr="00C9684A" w:rsidRDefault="00C9684A" w:rsidP="00C9684A"/>
    <w:p w:rsidR="00C9684A" w:rsidRPr="00C9684A" w:rsidRDefault="00C9684A" w:rsidP="00C9684A">
      <w:r w:rsidRPr="00C9684A">
        <w:rPr>
          <w:rFonts w:hint="eastAsia"/>
        </w:rPr>
        <w:t>关</w:t>
      </w:r>
      <w:r w:rsidRPr="00C9684A">
        <w:tab/>
      </w:r>
      <w:r w:rsidRPr="00C9684A">
        <w:rPr>
          <w:rFonts w:hint="eastAsia"/>
        </w:rPr>
        <w:t>键</w:t>
      </w:r>
      <w:r w:rsidRPr="00C9684A">
        <w:tab/>
      </w:r>
      <w:r w:rsidRPr="00C9684A">
        <w:rPr>
          <w:rFonts w:hint="eastAsia"/>
        </w:rPr>
        <w:t>任</w:t>
      </w:r>
      <w:r w:rsidRPr="00C9684A">
        <w:tab/>
      </w:r>
      <w:proofErr w:type="gramStart"/>
      <w:r w:rsidRPr="00C9684A">
        <w:rPr>
          <w:rFonts w:hint="eastAsia"/>
        </w:rPr>
        <w:t>务</w:t>
      </w:r>
      <w:proofErr w:type="gramEnd"/>
      <w:r w:rsidRPr="00C9684A">
        <w:tab/>
      </w:r>
      <w:r w:rsidRPr="00C9684A">
        <w:rPr>
          <w:rFonts w:hint="eastAsia"/>
        </w:rPr>
        <w:t>分</w:t>
      </w:r>
      <w:r w:rsidRPr="00C9684A">
        <w:tab/>
      </w:r>
      <w:r w:rsidRPr="00C9684A">
        <w:rPr>
          <w:rFonts w:hint="eastAsia"/>
        </w:rPr>
        <w:t>配</w:t>
      </w:r>
      <w:r w:rsidRPr="00C9684A">
        <w:tab/>
      </w:r>
      <w:r w:rsidRPr="00C9684A">
        <w:rPr>
          <w:rFonts w:hint="eastAsia"/>
        </w:rPr>
        <w:t>单</w:t>
      </w:r>
    </w:p>
    <w:p w:rsidR="00C9684A" w:rsidRPr="00C9684A" w:rsidRDefault="00C9684A" w:rsidP="00C9684A"/>
    <w:tbl>
      <w:tblPr>
        <w:tblW w:w="0" w:type="auto"/>
        <w:tblInd w:w="131" w:type="dxa"/>
        <w:tblLayout w:type="fixed"/>
        <w:tblCellMar>
          <w:left w:w="0" w:type="dxa"/>
          <w:right w:w="0" w:type="dxa"/>
        </w:tblCellMar>
        <w:tblLook w:val="0000" w:firstRow="0" w:lastRow="0" w:firstColumn="0" w:lastColumn="0" w:noHBand="0" w:noVBand="0"/>
      </w:tblPr>
      <w:tblGrid>
        <w:gridCol w:w="1403"/>
        <w:gridCol w:w="1242"/>
        <w:gridCol w:w="1365"/>
        <w:gridCol w:w="3017"/>
        <w:gridCol w:w="1010"/>
        <w:gridCol w:w="1015"/>
      </w:tblGrid>
      <w:tr w:rsidR="00C9684A" w:rsidRPr="00C9684A" w:rsidTr="00C9684A">
        <w:trPr>
          <w:trHeight w:hRule="exact" w:val="389"/>
        </w:trPr>
        <w:tc>
          <w:tcPr>
            <w:tcW w:w="1403" w:type="dxa"/>
            <w:tcBorders>
              <w:top w:val="single" w:sz="12"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作业过程</w:t>
            </w:r>
          </w:p>
        </w:tc>
        <w:tc>
          <w:tcPr>
            <w:tcW w:w="1242"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危险类别</w:t>
            </w:r>
          </w:p>
        </w:tc>
        <w:tc>
          <w:tcPr>
            <w:tcW w:w="1365"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触发原因</w:t>
            </w:r>
          </w:p>
        </w:tc>
        <w:tc>
          <w:tcPr>
            <w:tcW w:w="3017"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削减和控制措施</w:t>
            </w:r>
          </w:p>
        </w:tc>
        <w:tc>
          <w:tcPr>
            <w:tcW w:w="1010"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负责人</w:t>
            </w:r>
          </w:p>
        </w:tc>
        <w:tc>
          <w:tcPr>
            <w:tcW w:w="1015" w:type="dxa"/>
            <w:tcBorders>
              <w:top w:val="single" w:sz="12"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监督人</w:t>
            </w:r>
          </w:p>
        </w:tc>
      </w:tr>
      <w:tr w:rsidR="00C9684A" w:rsidRPr="00C9684A" w:rsidTr="00C9684A">
        <w:trPr>
          <w:trHeight w:hRule="exact" w:val="952"/>
        </w:trPr>
        <w:tc>
          <w:tcPr>
            <w:tcW w:w="1403" w:type="dxa"/>
            <w:vMerge w:val="restart"/>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1.</w:t>
            </w:r>
            <w:r w:rsidRPr="00C9684A">
              <w:rPr>
                <w:rFonts w:hint="eastAsia"/>
              </w:rPr>
              <w:t>炉体预制</w:t>
            </w:r>
          </w:p>
          <w:p w:rsidR="00C9684A" w:rsidRPr="00C9684A" w:rsidRDefault="00C9684A" w:rsidP="00C9684A">
            <w:r w:rsidRPr="00C9684A">
              <w:t>2.</w:t>
            </w:r>
            <w:r w:rsidRPr="00C9684A">
              <w:rPr>
                <w:rFonts w:hint="eastAsia"/>
              </w:rPr>
              <w:t>钢结构框架预制</w:t>
            </w:r>
          </w:p>
          <w:p w:rsidR="00C9684A" w:rsidRPr="00C9684A" w:rsidRDefault="00C9684A" w:rsidP="00C9684A">
            <w:r w:rsidRPr="00C9684A">
              <w:t>3.</w:t>
            </w:r>
            <w:proofErr w:type="gramStart"/>
            <w:r w:rsidRPr="00C9684A">
              <w:rPr>
                <w:rFonts w:hint="eastAsia"/>
              </w:rPr>
              <w:t>对流室</w:t>
            </w:r>
            <w:proofErr w:type="gramEnd"/>
            <w:r w:rsidRPr="00C9684A">
              <w:rPr>
                <w:rFonts w:hint="eastAsia"/>
              </w:rPr>
              <w:t>预制</w:t>
            </w:r>
          </w:p>
        </w:tc>
        <w:tc>
          <w:tcPr>
            <w:tcW w:w="124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物体打击</w:t>
            </w:r>
          </w:p>
        </w:tc>
        <w:tc>
          <w:tcPr>
            <w:tcW w:w="1365"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1.</w:t>
            </w:r>
            <w:r w:rsidRPr="00C9684A">
              <w:rPr>
                <w:rFonts w:hint="eastAsia"/>
              </w:rPr>
              <w:t>交叉作业无</w:t>
            </w:r>
          </w:p>
          <w:p w:rsidR="00C9684A" w:rsidRPr="00C9684A" w:rsidRDefault="00C9684A" w:rsidP="00C9684A">
            <w:r w:rsidRPr="00C9684A">
              <w:rPr>
                <w:rFonts w:hint="eastAsia"/>
              </w:rPr>
              <w:t>防护措施；</w:t>
            </w:r>
          </w:p>
        </w:tc>
        <w:tc>
          <w:tcPr>
            <w:tcW w:w="301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2.</w:t>
            </w:r>
            <w:r w:rsidRPr="00C9684A">
              <w:rPr>
                <w:rFonts w:hint="eastAsia"/>
              </w:rPr>
              <w:t>避免交叉作业，</w:t>
            </w:r>
            <w:proofErr w:type="gramStart"/>
            <w:r w:rsidRPr="00C9684A">
              <w:rPr>
                <w:rFonts w:hint="eastAsia"/>
              </w:rPr>
              <w:t>必须时</w:t>
            </w:r>
            <w:proofErr w:type="gramEnd"/>
            <w:r w:rsidRPr="00C9684A">
              <w:rPr>
                <w:rFonts w:hint="eastAsia"/>
              </w:rPr>
              <w:t>要做好防护</w:t>
            </w:r>
          </w:p>
          <w:p w:rsidR="00C9684A" w:rsidRPr="00C9684A" w:rsidRDefault="00C9684A" w:rsidP="00C9684A">
            <w:r w:rsidRPr="00C9684A">
              <w:rPr>
                <w:rFonts w:hint="eastAsia"/>
              </w:rPr>
              <w:t>隔离；</w:t>
            </w:r>
          </w:p>
        </w:tc>
        <w:tc>
          <w:tcPr>
            <w:tcW w:w="101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015"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19"/>
        </w:trPr>
        <w:tc>
          <w:tcPr>
            <w:tcW w:w="1403" w:type="dxa"/>
            <w:vMerge/>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124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365"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301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01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015"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19"/>
        </w:trPr>
        <w:tc>
          <w:tcPr>
            <w:tcW w:w="1403" w:type="dxa"/>
            <w:vMerge w:val="restart"/>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124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365"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301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01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015"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26"/>
        </w:trPr>
        <w:tc>
          <w:tcPr>
            <w:tcW w:w="1403" w:type="dxa"/>
            <w:vMerge/>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1242"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1365"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3017"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1010"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1015" w:type="dxa"/>
            <w:tcBorders>
              <w:top w:val="single" w:sz="6" w:space="0" w:color="000000"/>
              <w:left w:val="single" w:sz="6" w:space="0" w:color="000000"/>
              <w:bottom w:val="single" w:sz="12" w:space="0" w:color="000000"/>
              <w:right w:val="single" w:sz="12" w:space="0" w:color="000000"/>
            </w:tcBorders>
          </w:tcPr>
          <w:p w:rsidR="00C9684A" w:rsidRPr="00C9684A" w:rsidRDefault="00C9684A" w:rsidP="00C9684A"/>
        </w:tc>
      </w:tr>
    </w:tbl>
    <w:p w:rsidR="00C9684A" w:rsidRPr="00C9684A" w:rsidRDefault="00C9684A" w:rsidP="00C9684A"/>
    <w:p w:rsidR="00C9684A" w:rsidRPr="00C9684A" w:rsidRDefault="00C9684A" w:rsidP="00C9684A">
      <w:r w:rsidRPr="00C9684A">
        <w:rPr>
          <w:rFonts w:hint="eastAsia"/>
        </w:rPr>
        <w:t>附件</w:t>
      </w:r>
      <w:r w:rsidRPr="00C9684A">
        <w:t>1</w:t>
      </w:r>
      <w:r w:rsidRPr="00C9684A">
        <w:rPr>
          <w:rFonts w:hint="eastAsia"/>
        </w:rPr>
        <w:t>安全技术交底单（属地管理单位对指挥部项目的交底，按属地单位要求进行）</w:t>
      </w:r>
    </w:p>
    <w:p w:rsidR="00C9684A" w:rsidRPr="00C9684A" w:rsidRDefault="00C9684A" w:rsidP="00C9684A"/>
    <w:p w:rsidR="00C9684A" w:rsidRPr="00C9684A" w:rsidRDefault="00C9684A" w:rsidP="00C9684A">
      <w:r w:rsidRPr="00C9684A">
        <w:t>5</w:t>
      </w:r>
      <w:r w:rsidRPr="00C9684A">
        <w:tab/>
      </w:r>
      <w:r w:rsidRPr="00C9684A">
        <w:rPr>
          <w:rFonts w:hint="eastAsia"/>
        </w:rPr>
        <w:t>现场检查内容</w:t>
      </w:r>
    </w:p>
    <w:p w:rsidR="00C9684A" w:rsidRPr="00C9684A" w:rsidRDefault="00C9684A" w:rsidP="00C9684A">
      <w:r w:rsidRPr="00C9684A">
        <w:rPr>
          <w:rFonts w:hint="eastAsia"/>
        </w:rPr>
        <w:t>根据风险识别、评价和拟定的风险削减控制措施情况，应制定</w:t>
      </w:r>
      <w:r w:rsidRPr="00C9684A">
        <w:t>HSE</w:t>
      </w:r>
      <w:r w:rsidRPr="00C9684A">
        <w:rPr>
          <w:rFonts w:hint="eastAsia"/>
        </w:rPr>
        <w:t>现场检查表，同时向石化公司安全处报监。</w:t>
      </w:r>
      <w:r w:rsidRPr="00C9684A">
        <w:t>HSE</w:t>
      </w:r>
      <w:r w:rsidRPr="00C9684A">
        <w:rPr>
          <w:rFonts w:hint="eastAsia"/>
        </w:rPr>
        <w:t>各级管理人员按照所列内容进行检查，并做好记录。</w:t>
      </w:r>
    </w:p>
    <w:p w:rsidR="00C9684A" w:rsidRPr="00C9684A" w:rsidRDefault="00C9684A" w:rsidP="00C9684A">
      <w:r w:rsidRPr="00C9684A">
        <w:rPr>
          <w:rFonts w:hint="eastAsia"/>
        </w:rPr>
        <w:t>附件</w:t>
      </w:r>
      <w:r w:rsidRPr="00C9684A">
        <w:t>2HSE</w:t>
      </w:r>
      <w:r w:rsidRPr="00C9684A">
        <w:rPr>
          <w:rFonts w:hint="eastAsia"/>
        </w:rPr>
        <w:t>现场检查表</w:t>
      </w:r>
    </w:p>
    <w:p w:rsidR="00C9684A" w:rsidRPr="00C9684A" w:rsidRDefault="00C9684A" w:rsidP="00C9684A">
      <w:r w:rsidRPr="00C9684A">
        <w:t>6</w:t>
      </w:r>
      <w:r w:rsidRPr="00C9684A">
        <w:tab/>
      </w:r>
      <w:r w:rsidRPr="00C9684A">
        <w:rPr>
          <w:rFonts w:hint="eastAsia"/>
        </w:rPr>
        <w:t>应急管理</w:t>
      </w:r>
    </w:p>
    <w:p w:rsidR="00C9684A" w:rsidRPr="00C9684A" w:rsidRDefault="00C9684A" w:rsidP="00C9684A">
      <w:r w:rsidRPr="00C9684A">
        <mc:AlternateContent>
          <mc:Choice Requires="wps">
            <w:drawing>
              <wp:anchor distT="0" distB="0" distL="114300" distR="114300" simplePos="0" relativeHeight="251662336" behindDoc="1" locked="0" layoutInCell="0" allowOverlap="1" wp14:anchorId="27248F70" wp14:editId="409F83B2">
                <wp:simplePos x="0" y="0"/>
                <wp:positionH relativeFrom="page">
                  <wp:posOffset>2696845</wp:posOffset>
                </wp:positionH>
                <wp:positionV relativeFrom="paragraph">
                  <wp:posOffset>467360</wp:posOffset>
                </wp:positionV>
                <wp:extent cx="1631950" cy="350520"/>
                <wp:effectExtent l="10795" t="8890" r="5080" b="12065"/>
                <wp:wrapNone/>
                <wp:docPr id="91" name="矩形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1950" cy="350520"/>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EBEC5" id="矩形 91" o:spid="_x0000_s1026" style="position:absolute;left:0;text-align:left;margin-left:212.35pt;margin-top:36.8pt;width:128.5pt;height:27.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" o:allowincell="f" filled="f" strokeweight=".26456mm">
                <v:path arrowok="t"/>
                <w10:wrap anchorx="page"/>
              </v:rect>
            </w:pict>
          </mc:Fallback>
        </mc:AlternateContent>
      </w:r>
      <w:r w:rsidRPr="00C9684A">
        <w:t>6.1</w:t>
      </w:r>
      <w:r w:rsidRPr="00C9684A">
        <w:tab/>
      </w:r>
      <w:r w:rsidRPr="00C9684A">
        <w:rPr>
          <w:rFonts w:hint="eastAsia"/>
        </w:rPr>
        <w:t>应急组织及联络</w:t>
      </w:r>
    </w:p>
    <w:p w:rsidR="00C9684A" w:rsidRPr="00C9684A" w:rsidRDefault="00C9684A" w:rsidP="00C9684A"/>
    <w:p w:rsidR="00C9684A" w:rsidRPr="00C9684A" w:rsidRDefault="00C9684A" w:rsidP="00C9684A"/>
    <w:p w:rsidR="00C9684A" w:rsidRPr="00C9684A" w:rsidRDefault="00C9684A" w:rsidP="00C9684A">
      <w:r w:rsidRPr="00C9684A">
        <mc:AlternateContent>
          <mc:Choice Requires="wps">
            <w:drawing>
              <wp:anchor distT="0" distB="0" distL="114300" distR="114300" simplePos="0" relativeHeight="251663360" behindDoc="1" locked="0" layoutInCell="0" allowOverlap="1" wp14:anchorId="428C0C7F" wp14:editId="11C82CE5">
                <wp:simplePos x="0" y="0"/>
                <wp:positionH relativeFrom="page">
                  <wp:posOffset>1814830</wp:posOffset>
                </wp:positionH>
                <wp:positionV relativeFrom="paragraph">
                  <wp:posOffset>845185</wp:posOffset>
                </wp:positionV>
                <wp:extent cx="914400" cy="314960"/>
                <wp:effectExtent l="5080" t="5080" r="13970" b="13335"/>
                <wp:wrapNone/>
                <wp:docPr id="90" name="矩形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14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ABC76" id="矩形 90" o:spid="_x0000_s1026" style="position:absolute;left:0;text-align:left;margin-left:142.9pt;margin-top:66.55pt;width:1in;height:24.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" o:allowincell="f" filled="f">
                <v:path arrowok="t"/>
                <w10:wrap anchorx="page"/>
              </v:rect>
            </w:pict>
          </mc:Fallback>
        </mc:AlternateContent>
      </w:r>
      <w:r w:rsidRPr="00C9684A">
        <mc:AlternateContent>
          <mc:Choice Requires="wps">
            <w:drawing>
              <wp:anchor distT="0" distB="0" distL="114300" distR="114300" simplePos="0" relativeHeight="251665408" behindDoc="1" locked="0" layoutInCell="0" allowOverlap="1" wp14:anchorId="476F0EFA" wp14:editId="0A9E7918">
                <wp:simplePos x="0" y="0"/>
                <wp:positionH relativeFrom="page">
                  <wp:posOffset>3529330</wp:posOffset>
                </wp:positionH>
                <wp:positionV relativeFrom="paragraph">
                  <wp:posOffset>336550</wp:posOffset>
                </wp:positionV>
                <wp:extent cx="12700" cy="198120"/>
                <wp:effectExtent l="5080" t="10795" r="1270" b="10160"/>
                <wp:wrapNone/>
                <wp:docPr id="89" name="任意多边形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98120"/>
                        </a:xfrm>
                        <a:custGeom>
                          <a:avLst/>
                          <a:gdLst>
                            <a:gd name="T0" fmla="*/ 0 w 20"/>
                            <a:gd name="T1" fmla="*/ 0 h 312"/>
                            <a:gd name="T2" fmla="*/ 0 w 20"/>
                            <a:gd name="T3" fmla="*/ 311 h 312"/>
                          </a:gdLst>
                          <a:ahLst/>
                          <a:cxnLst>
                            <a:cxn ang="0">
                              <a:pos x="T0" y="T1"/>
                            </a:cxn>
                            <a:cxn ang="0">
                              <a:pos x="T2" y="T3"/>
                            </a:cxn>
                          </a:cxnLst>
                          <a:rect l="0" t="0" r="r" b="b"/>
                          <a:pathLst>
                            <a:path w="20" h="312">
                              <a:moveTo>
                                <a:pt x="0" y="0"/>
                              </a:moveTo>
                              <a:lnTo>
                                <a:pt x="0" y="31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76708D" id="任意多边形 89"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77.9pt,26.5pt,277.9pt,42.05pt" coordsize="2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" o:allowincell="f" filled="f">
                <v:path arrowok="t" o:connecttype="custom" o:connectlocs="0,0;0,197485" o:connectangles="0,0"/>
                <w10:wrap anchorx="page"/>
              </v:polyline>
            </w:pict>
          </mc:Fallback>
        </mc:AlternateContent>
      </w:r>
      <w:r w:rsidRPr="00C9684A">
        <mc:AlternateContent>
          <mc:Choice Requires="wps">
            <w:drawing>
              <wp:anchor distT="0" distB="0" distL="114300" distR="114300" simplePos="0" relativeHeight="251666432" behindDoc="1" locked="0" layoutInCell="0" allowOverlap="1" wp14:anchorId="7C985340" wp14:editId="7ABEADAA">
                <wp:simplePos x="0" y="0"/>
                <wp:positionH relativeFrom="page">
                  <wp:posOffset>4455795</wp:posOffset>
                </wp:positionH>
                <wp:positionV relativeFrom="paragraph">
                  <wp:posOffset>845185</wp:posOffset>
                </wp:positionV>
                <wp:extent cx="1016000" cy="294640"/>
                <wp:effectExtent l="7620" t="5080" r="5080" b="5080"/>
                <wp:wrapNone/>
                <wp:docPr id="88" name="矩形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0" cy="294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C11FF" id="矩形 88" o:spid="_x0000_s1026" style="position:absolute;left:0;text-align:left;margin-left:350.85pt;margin-top:66.55pt;width:80pt;height:23.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" o:allowincell="f" filled="f">
                <v:path arrowok="t"/>
                <w10:wrap anchorx="page"/>
              </v:rect>
            </w:pict>
          </mc:Fallback>
        </mc:AlternateContent>
      </w:r>
      <w:r w:rsidRPr="00C9684A">
        <w:rPr>
          <w:rFonts w:hint="eastAsia"/>
        </w:rPr>
        <w:t>应急领导组</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Pr>
        <w:sectPr w:rsidR="00C9684A" w:rsidRPr="00C9684A">
          <w:headerReference w:type="default" r:id="rId8"/>
          <w:pgSz w:w="11920" w:h="16840"/>
          <w:pgMar w:top="1580" w:right="1260" w:bottom="280" w:left="1280" w:header="1134" w:footer="0" w:gutter="0"/>
          <w:cols w:space="720" w:equalWidth="0">
            <w:col w:w="9380"/>
          </w:cols>
          <w:noEndnote/>
        </w:sectPr>
      </w:pPr>
    </w:p>
    <w:p w:rsidR="00C9684A" w:rsidRPr="00C9684A" w:rsidRDefault="00C9684A" w:rsidP="00C9684A">
      <w:r w:rsidRPr="00C9684A">
        <mc:AlternateContent>
          <mc:Choice Requires="wpg">
            <w:drawing>
              <wp:anchor distT="0" distB="0" distL="114300" distR="114300" simplePos="0" relativeHeight="251664384" behindDoc="1" locked="0" layoutInCell="0" allowOverlap="1" wp14:anchorId="001956DC" wp14:editId="6725F263">
                <wp:simplePos x="0" y="0"/>
                <wp:positionH relativeFrom="page">
                  <wp:posOffset>2266950</wp:posOffset>
                </wp:positionH>
                <wp:positionV relativeFrom="paragraph">
                  <wp:posOffset>-328295</wp:posOffset>
                </wp:positionV>
                <wp:extent cx="2638425" cy="207645"/>
                <wp:effectExtent l="0" t="3810" r="9525" b="7620"/>
                <wp:wrapNone/>
                <wp:docPr id="83" name="组合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8425" cy="207645"/>
                          <a:chOff x="3570" y="-517"/>
                          <a:chExt cx="4155" cy="327"/>
                        </a:xfrm>
                      </wpg:grpSpPr>
                      <wps:wsp>
                        <wps:cNvPr id="84" name="Freeform 63"/>
                        <wps:cNvSpPr>
                          <a:spLocks/>
                        </wps:cNvSpPr>
                        <wps:spPr bwMode="auto">
                          <a:xfrm>
                            <a:off x="3578" y="-509"/>
                            <a:ext cx="4140" cy="20"/>
                          </a:xfrm>
                          <a:custGeom>
                            <a:avLst/>
                            <a:gdLst>
                              <a:gd name="T0" fmla="*/ 0 w 4140"/>
                              <a:gd name="T1" fmla="*/ 0 h 20"/>
                              <a:gd name="T2" fmla="*/ 4140 w 4140"/>
                              <a:gd name="T3" fmla="*/ 0 h 20"/>
                            </a:gdLst>
                            <a:ahLst/>
                            <a:cxnLst>
                              <a:cxn ang="0">
                                <a:pos x="T0" y="T1"/>
                              </a:cxn>
                              <a:cxn ang="0">
                                <a:pos x="T2" y="T3"/>
                              </a:cxn>
                            </a:cxnLst>
                            <a:rect l="0" t="0" r="r" b="b"/>
                            <a:pathLst>
                              <a:path w="4140" h="20">
                                <a:moveTo>
                                  <a:pt x="0" y="0"/>
                                </a:moveTo>
                                <a:lnTo>
                                  <a:pt x="41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64"/>
                        <wps:cNvSpPr>
                          <a:spLocks/>
                        </wps:cNvSpPr>
                        <wps:spPr bwMode="auto">
                          <a:xfrm>
                            <a:off x="7718" y="-509"/>
                            <a:ext cx="20" cy="312"/>
                          </a:xfrm>
                          <a:custGeom>
                            <a:avLst/>
                            <a:gdLst>
                              <a:gd name="T0" fmla="*/ 0 w 20"/>
                              <a:gd name="T1" fmla="*/ 0 h 312"/>
                              <a:gd name="T2" fmla="*/ 0 w 20"/>
                              <a:gd name="T3" fmla="*/ 312 h 312"/>
                            </a:gdLst>
                            <a:ahLst/>
                            <a:cxnLst>
                              <a:cxn ang="0">
                                <a:pos x="T0" y="T1"/>
                              </a:cxn>
                              <a:cxn ang="0">
                                <a:pos x="T2" y="T3"/>
                              </a:cxn>
                            </a:cxnLst>
                            <a:rect l="0" t="0" r="r" b="b"/>
                            <a:pathLst>
                              <a:path w="20" h="312">
                                <a:moveTo>
                                  <a:pt x="0" y="0"/>
                                </a:moveTo>
                                <a:lnTo>
                                  <a:pt x="0" y="31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65"/>
                        <wps:cNvSpPr>
                          <a:spLocks/>
                        </wps:cNvSpPr>
                        <wps:spPr bwMode="auto">
                          <a:xfrm>
                            <a:off x="3578" y="-509"/>
                            <a:ext cx="20" cy="312"/>
                          </a:xfrm>
                          <a:custGeom>
                            <a:avLst/>
                            <a:gdLst>
                              <a:gd name="T0" fmla="*/ 0 w 20"/>
                              <a:gd name="T1" fmla="*/ 0 h 312"/>
                              <a:gd name="T2" fmla="*/ 0 w 20"/>
                              <a:gd name="T3" fmla="*/ 312 h 312"/>
                            </a:gdLst>
                            <a:ahLst/>
                            <a:cxnLst>
                              <a:cxn ang="0">
                                <a:pos x="T0" y="T1"/>
                              </a:cxn>
                              <a:cxn ang="0">
                                <a:pos x="T2" y="T3"/>
                              </a:cxn>
                            </a:cxnLst>
                            <a:rect l="0" t="0" r="r" b="b"/>
                            <a:pathLst>
                              <a:path w="20" h="312">
                                <a:moveTo>
                                  <a:pt x="0" y="0"/>
                                </a:moveTo>
                                <a:lnTo>
                                  <a:pt x="0" y="31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66"/>
                        <wps:cNvSpPr>
                          <a:spLocks/>
                        </wps:cNvSpPr>
                        <wps:spPr bwMode="auto">
                          <a:xfrm>
                            <a:off x="5558" y="-509"/>
                            <a:ext cx="20" cy="312"/>
                          </a:xfrm>
                          <a:custGeom>
                            <a:avLst/>
                            <a:gdLst>
                              <a:gd name="T0" fmla="*/ 0 w 20"/>
                              <a:gd name="T1" fmla="*/ 0 h 312"/>
                              <a:gd name="T2" fmla="*/ 0 w 20"/>
                              <a:gd name="T3" fmla="*/ 312 h 312"/>
                            </a:gdLst>
                            <a:ahLst/>
                            <a:cxnLst>
                              <a:cxn ang="0">
                                <a:pos x="T0" y="T1"/>
                              </a:cxn>
                              <a:cxn ang="0">
                                <a:pos x="T2" y="T3"/>
                              </a:cxn>
                            </a:cxnLst>
                            <a:rect l="0" t="0" r="r" b="b"/>
                            <a:pathLst>
                              <a:path w="20" h="312">
                                <a:moveTo>
                                  <a:pt x="0" y="0"/>
                                </a:moveTo>
                                <a:lnTo>
                                  <a:pt x="0" y="31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5FDF5" id="组合 83" o:spid="_x0000_s1026" style="position:absolute;left:0;text-align:left;margin-left:178.5pt;margin-top:-25.85pt;width:207.75pt;height:16.35pt;z-index:-251652096;mso-position-horizontal-relative:page" coordorigin="3570,-517" coordsize="415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" o:allowincell="f">
                <v:shape id="Freeform 63" o:spid="_x0000_s1027" style="position:absolute;left:3578;top:-509;width:4140;height:20;visibility:visible;mso-wrap-style:square;v-text-anchor:top" coordsize="41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7sosEA&#10;AADbAAAADwAAAGRycy9kb3ducmV2LnhtbESPzYvCMBTE74L/Q3gL3jRZv5CuUWRFqkc/Dh4fzdu2&#10;2LyUJmvrf28EweMwM79hluvOVuJOjS8da/geKRDEmTMl5xou591wAcIHZIOVY9LwIA/rVb+3xMS4&#10;lo90P4VcRAj7BDUUIdSJlD4ryKIfuZo4en+usRiibHJpGmwj3FZyrNRcWiw5LhRY029B2e30bzXY&#10;1k2UvPF27NKr2aazQ1qrg9aDr27zAyJQFz7hd3tvNCym8PoSf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u7KLBAAAA2wAAAA8AAAAAAAAAAAAAAAAAmAIAAGRycy9kb3du&#10;cmV2LnhtbFBLBQYAAAAABAAEAPUAAACGAwAAAAA=&#10;" path="m,l4140,e" filled="f">
                  <v:path arrowok="t" o:connecttype="custom" o:connectlocs="0,0;4140,0" o:connectangles="0,0"/>
                </v:shape>
                <v:shape id="Freeform 64" o:spid="_x0000_s1028" style="position:absolute;left:7718;top:-509;width:20;height:312;visibility:visible;mso-wrap-style:square;v-text-anchor:top" coordsize="2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0CUsMA&#10;AADbAAAADwAAAGRycy9kb3ducmV2LnhtbESPQWsCMRSE70L/Q3gFb5qt0Fa2RilKwYM91NX7a/K6&#10;WbvvZdlEXf99Uyj0OMzMN8xiNXCrLtTHJoiBh2kBisQG10ht4FC9TeagYkJx2AYhAzeKsFrejRZY&#10;unCVD7rsU60yRGKJBnxKXal1tJ4Y4zR0JNn7Cj1jyrKvtevxmuHc6llRPGnGRvKCx47Wnuz3/swG&#10;Ps/bI1sWvz7Z6hn5vTrddhtjxvfD6wuoREP6D/+1t87A/BF+v+Qf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0CUsMAAADbAAAADwAAAAAAAAAAAAAAAACYAgAAZHJzL2Rv&#10;d25yZXYueG1sUEsFBgAAAAAEAAQA9QAAAIgDAAAAAA==&#10;" path="m,l,312e" filled="f">
                  <v:path arrowok="t" o:connecttype="custom" o:connectlocs="0,0;0,312" o:connectangles="0,0"/>
                </v:shape>
                <v:shape id="Freeform 65" o:spid="_x0000_s1029" style="position:absolute;left:3578;top:-509;width:20;height:312;visibility:visible;mso-wrap-style:square;v-text-anchor:top" coordsize="2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cJcIA&#10;AADbAAAADwAAAGRycy9kb3ducmV2LnhtbESPQWsCMRSE70L/Q3iF3jTbHlS2RimWgof2UFfvr8nr&#10;Zu2+l2UTdf33jSB4HGbmG2axGrhVJ+pjE8TA86QARWKDa6Q2sKs+xnNQMaE4bIOQgQtFWC0fRgss&#10;XTjLN522qVYZIrFEAz6lrtQ6Wk+McRI6kuz9hp4xZdnX2vV4znBu9UtRTDVjI3nBY0drT/Zve2QD&#10;P8fNni2LXx9sNUP+qg6Xz3djnh6Ht1dQiYZ0D9/aG2dgPoXrl/wD9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5wlwgAAANsAAAAPAAAAAAAAAAAAAAAAAJgCAABkcnMvZG93&#10;bnJldi54bWxQSwUGAAAAAAQABAD1AAAAhwMAAAAA&#10;" path="m,l,312e" filled="f">
                  <v:path arrowok="t" o:connecttype="custom" o:connectlocs="0,0;0,312" o:connectangles="0,0"/>
                </v:shape>
                <v:shape id="Freeform 66" o:spid="_x0000_s1030" style="position:absolute;left:5558;top:-509;width:20;height:312;visibility:visible;mso-wrap-style:square;v-text-anchor:top" coordsize="2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M5vsIA&#10;AADbAAAADwAAAGRycy9kb3ducmV2LnhtbESPQWsCMRSE74X+h/AKvdWsHqpsjSKWggd7qKv31+S5&#10;Wd33smyirv++KRR6HGbmG2a+HLhVV+pjE8TAeFSAIrHBNVIb2FcfLzNQMaE4bIOQgTtFWC4eH+ZY&#10;unCTL7ruUq0yRGKJBnxKXal1tJ4Y4yh0JNk7hp4xZdnX2vV4y3Bu9aQoXjVjI3nBY0drT/a8u7CB&#10;78vmwJbFr0+2miJ/Vqf79t2Y56dh9QYq0ZD+w3/tjTMwm8Lvl/wD9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gzm+wgAAANsAAAAPAAAAAAAAAAAAAAAAAJgCAABkcnMvZG93&#10;bnJldi54bWxQSwUGAAAAAAQABAD1AAAAhwMAAAAA&#10;" path="m,l,312e" filled="f">
                  <v:path arrowok="t" o:connecttype="custom" o:connectlocs="0,0;0,312" o:connectangles="0,0"/>
                </v:shape>
                <w10:wrap anchorx="page"/>
              </v:group>
            </w:pict>
          </mc:Fallback>
        </mc:AlternateContent>
      </w:r>
      <w:r w:rsidRPr="00C9684A">
        <mc:AlternateContent>
          <mc:Choice Requires="wps">
            <w:drawing>
              <wp:anchor distT="0" distB="0" distL="114300" distR="114300" simplePos="0" relativeHeight="251667456" behindDoc="1" locked="0" layoutInCell="0" allowOverlap="1" wp14:anchorId="35D0B036" wp14:editId="2204CC7A">
                <wp:simplePos x="0" y="0"/>
                <wp:positionH relativeFrom="page">
                  <wp:posOffset>3186430</wp:posOffset>
                </wp:positionH>
                <wp:positionV relativeFrom="paragraph">
                  <wp:posOffset>-69215</wp:posOffset>
                </wp:positionV>
                <wp:extent cx="914400" cy="314960"/>
                <wp:effectExtent l="5080" t="5715" r="13970" b="12700"/>
                <wp:wrapNone/>
                <wp:docPr id="82" name="矩形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14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E473F" id="矩形 82" o:spid="_x0000_s1026" style="position:absolute;left:0;text-align:left;margin-left:250.9pt;margin-top:-5.45pt;width:1in;height:24.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" o:allowincell="f" filled="f">
                <v:path arrowok="t"/>
                <w10:wrap anchorx="page"/>
              </v:rect>
            </w:pict>
          </mc:Fallback>
        </mc:AlternateContent>
      </w:r>
      <w:r w:rsidRPr="00C9684A">
        <w:rPr>
          <w:rFonts w:hint="eastAsia"/>
        </w:rPr>
        <w:t>应急调度小组</w:t>
      </w:r>
    </w:p>
    <w:p w:rsidR="00C9684A" w:rsidRPr="00C9684A" w:rsidRDefault="00C9684A" w:rsidP="00C9684A">
      <w:r w:rsidRPr="00C9684A">
        <w:br w:type="column"/>
      </w:r>
      <w:r w:rsidRPr="00C9684A">
        <w:rPr>
          <w:rFonts w:hint="eastAsia"/>
        </w:rPr>
        <w:t>物资供应小组</w:t>
      </w:r>
    </w:p>
    <w:p w:rsidR="00C9684A" w:rsidRPr="00C9684A" w:rsidRDefault="00C9684A" w:rsidP="00C9684A">
      <w:r w:rsidRPr="00C9684A">
        <w:br w:type="column"/>
      </w:r>
      <w:r w:rsidRPr="00C9684A">
        <w:rPr>
          <w:rFonts w:hint="eastAsia"/>
        </w:rPr>
        <w:t>抢救、疏散小组</w:t>
      </w:r>
    </w:p>
    <w:p w:rsidR="00C9684A" w:rsidRPr="00C9684A" w:rsidRDefault="00C9684A" w:rsidP="00C9684A">
      <w:pPr>
        <w:sectPr w:rsidR="00C9684A" w:rsidRPr="00C9684A">
          <w:type w:val="continuous"/>
          <w:pgSz w:w="11920" w:h="16840"/>
          <w:pgMar w:top="3120" w:right="1260" w:bottom="280" w:left="1280" w:header="720" w:footer="720" w:gutter="0"/>
          <w:cols w:num="3" w:space="720" w:equalWidth="0">
            <w:col w:w="2929" w:space="899"/>
            <w:col w:w="1261" w:space="715"/>
            <w:col w:w="3576"/>
          </w:cols>
          <w:noEndnote/>
        </w:sectPr>
      </w:pPr>
    </w:p>
    <w:p w:rsidR="00C9684A" w:rsidRPr="00C9684A" w:rsidRDefault="00C9684A" w:rsidP="00C9684A"/>
    <w:p w:rsidR="00C9684A" w:rsidRPr="00C9684A" w:rsidRDefault="00C9684A" w:rsidP="00C9684A"/>
    <w:p w:rsidR="00C9684A" w:rsidRPr="00C9684A" w:rsidRDefault="00C9684A" w:rsidP="00C9684A"/>
    <w:tbl>
      <w:tblPr>
        <w:tblW w:w="0" w:type="auto"/>
        <w:tblInd w:w="129" w:type="dxa"/>
        <w:tblLayout w:type="fixed"/>
        <w:tblCellMar>
          <w:left w:w="0" w:type="dxa"/>
          <w:right w:w="0" w:type="dxa"/>
        </w:tblCellMar>
        <w:tblLook w:val="0000" w:firstRow="0" w:lastRow="0" w:firstColumn="0" w:lastColumn="0" w:noHBand="0" w:noVBand="0"/>
      </w:tblPr>
      <w:tblGrid>
        <w:gridCol w:w="1811"/>
        <w:gridCol w:w="1811"/>
        <w:gridCol w:w="1811"/>
        <w:gridCol w:w="1812"/>
        <w:gridCol w:w="1811"/>
      </w:tblGrid>
      <w:tr w:rsidR="00C9684A" w:rsidRPr="00C9684A" w:rsidTr="00C9684A">
        <w:trPr>
          <w:trHeight w:hRule="exact" w:val="440"/>
        </w:trPr>
        <w:tc>
          <w:tcPr>
            <w:tcW w:w="9056" w:type="dxa"/>
            <w:gridSpan w:val="5"/>
            <w:tcBorders>
              <w:top w:val="single" w:sz="12"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应急</w:t>
            </w:r>
            <w:proofErr w:type="gramStart"/>
            <w:r w:rsidRPr="00C9684A">
              <w:rPr>
                <w:rFonts w:hint="eastAsia"/>
              </w:rPr>
              <w:t>通讯联络</w:t>
            </w:r>
            <w:proofErr w:type="gramEnd"/>
            <w:r w:rsidRPr="00C9684A">
              <w:rPr>
                <w:rFonts w:hint="eastAsia"/>
              </w:rPr>
              <w:t>号码</w:t>
            </w:r>
          </w:p>
        </w:tc>
      </w:tr>
      <w:tr w:rsidR="00C9684A" w:rsidRPr="00C9684A" w:rsidTr="00C9684A">
        <w:trPr>
          <w:trHeight w:hRule="exact" w:val="335"/>
        </w:trPr>
        <w:tc>
          <w:tcPr>
            <w:tcW w:w="1811"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181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负责人</w:t>
            </w:r>
          </w:p>
        </w:tc>
        <w:tc>
          <w:tcPr>
            <w:tcW w:w="181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办公电话</w:t>
            </w:r>
          </w:p>
        </w:tc>
        <w:tc>
          <w:tcPr>
            <w:tcW w:w="181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手</w:t>
            </w:r>
            <w:r w:rsidRPr="00C9684A">
              <w:tab/>
            </w:r>
            <w:r w:rsidRPr="00C9684A">
              <w:rPr>
                <w:rFonts w:hint="eastAsia"/>
              </w:rPr>
              <w:t>机</w:t>
            </w:r>
          </w:p>
        </w:tc>
        <w:tc>
          <w:tcPr>
            <w:tcW w:w="181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相关人员号码</w:t>
            </w:r>
          </w:p>
        </w:tc>
      </w:tr>
      <w:tr w:rsidR="00C9684A" w:rsidRPr="00C9684A" w:rsidTr="00C9684A">
        <w:trPr>
          <w:trHeight w:hRule="exact" w:val="335"/>
        </w:trPr>
        <w:tc>
          <w:tcPr>
            <w:tcW w:w="1811"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应急领导组</w:t>
            </w:r>
          </w:p>
        </w:tc>
        <w:tc>
          <w:tcPr>
            <w:tcW w:w="181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81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81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81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35"/>
        </w:trPr>
        <w:tc>
          <w:tcPr>
            <w:tcW w:w="1811"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应急调度小组</w:t>
            </w:r>
          </w:p>
        </w:tc>
        <w:tc>
          <w:tcPr>
            <w:tcW w:w="181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81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81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81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35"/>
        </w:trPr>
        <w:tc>
          <w:tcPr>
            <w:tcW w:w="1811"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物资供应小组</w:t>
            </w:r>
          </w:p>
        </w:tc>
        <w:tc>
          <w:tcPr>
            <w:tcW w:w="181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81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81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81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36"/>
        </w:trPr>
        <w:tc>
          <w:tcPr>
            <w:tcW w:w="1811"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抢救、疏散小组</w:t>
            </w:r>
          </w:p>
        </w:tc>
        <w:tc>
          <w:tcPr>
            <w:tcW w:w="181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81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81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81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35"/>
        </w:trPr>
        <w:tc>
          <w:tcPr>
            <w:tcW w:w="1811"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火警电话</w:t>
            </w:r>
          </w:p>
        </w:tc>
        <w:tc>
          <w:tcPr>
            <w:tcW w:w="181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b/>
                <w:bCs/>
              </w:rPr>
              <w:t>6766119</w:t>
            </w:r>
          </w:p>
        </w:tc>
        <w:tc>
          <w:tcPr>
            <w:tcW w:w="181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81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匪警电话</w:t>
            </w:r>
          </w:p>
        </w:tc>
        <w:tc>
          <w:tcPr>
            <w:tcW w:w="181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b/>
                <w:bCs/>
              </w:rPr>
              <w:t>110</w:t>
            </w:r>
          </w:p>
        </w:tc>
      </w:tr>
      <w:tr w:rsidR="00C9684A" w:rsidRPr="00C9684A" w:rsidTr="00C9684A">
        <w:trPr>
          <w:trHeight w:hRule="exact" w:val="342"/>
        </w:trPr>
        <w:tc>
          <w:tcPr>
            <w:tcW w:w="1811" w:type="dxa"/>
            <w:tcBorders>
              <w:top w:val="single" w:sz="6" w:space="0" w:color="000000"/>
              <w:left w:val="single" w:sz="12" w:space="0" w:color="000000"/>
              <w:bottom w:val="single" w:sz="12" w:space="0" w:color="000000"/>
              <w:right w:val="single" w:sz="6" w:space="0" w:color="000000"/>
            </w:tcBorders>
          </w:tcPr>
          <w:p w:rsidR="00C9684A" w:rsidRPr="00C9684A" w:rsidRDefault="00C9684A" w:rsidP="00C9684A">
            <w:r w:rsidRPr="00C9684A">
              <w:rPr>
                <w:rFonts w:hint="eastAsia"/>
              </w:rPr>
              <w:t>业主电话</w:t>
            </w:r>
          </w:p>
        </w:tc>
        <w:tc>
          <w:tcPr>
            <w:tcW w:w="1811"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1811"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1812"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r w:rsidRPr="00C9684A">
              <w:rPr>
                <w:rFonts w:hint="eastAsia"/>
              </w:rPr>
              <w:t>医院电话</w:t>
            </w:r>
          </w:p>
        </w:tc>
        <w:tc>
          <w:tcPr>
            <w:tcW w:w="1811" w:type="dxa"/>
            <w:tcBorders>
              <w:top w:val="single" w:sz="6" w:space="0" w:color="000000"/>
              <w:left w:val="single" w:sz="6" w:space="0" w:color="000000"/>
              <w:bottom w:val="single" w:sz="12" w:space="0" w:color="000000"/>
              <w:right w:val="single" w:sz="12" w:space="0" w:color="000000"/>
            </w:tcBorders>
          </w:tcPr>
          <w:p w:rsidR="00C9684A" w:rsidRPr="00C9684A" w:rsidRDefault="00C9684A" w:rsidP="00C9684A">
            <w:r w:rsidRPr="00C9684A">
              <w:rPr>
                <w:b/>
                <w:bCs/>
              </w:rPr>
              <w:t>120</w:t>
            </w:r>
          </w:p>
        </w:tc>
      </w:tr>
    </w:tbl>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831</w:t>
      </w:r>
      <w:r w:rsidRPr="00C9684A">
        <w:rPr>
          <w:rFonts w:hint="eastAsia"/>
        </w:rPr>
        <w:t>·</w:t>
      </w:r>
    </w:p>
    <w:p w:rsidR="00C9684A" w:rsidRPr="00C9684A" w:rsidRDefault="00C9684A" w:rsidP="00C9684A">
      <w:pPr>
        <w:sectPr w:rsidR="00C9684A" w:rsidRPr="00C9684A">
          <w:type w:val="continuous"/>
          <w:pgSz w:w="11920" w:h="16840"/>
          <w:pgMar w:top="3120" w:right="1260" w:bottom="280" w:left="1280" w:header="720" w:footer="720" w:gutter="0"/>
          <w:cols w:space="720" w:equalWidth="0">
            <w:col w:w="9380"/>
          </w:cols>
          <w:noEndnote/>
        </w:sectPr>
      </w:pPr>
    </w:p>
    <w:p w:rsidR="00C9684A" w:rsidRPr="00C9684A" w:rsidRDefault="00C9684A" w:rsidP="00C9684A"/>
    <w:p w:rsidR="00C9684A" w:rsidRPr="00C9684A" w:rsidRDefault="00C9684A" w:rsidP="00C9684A"/>
    <w:p w:rsidR="00C9684A" w:rsidRPr="00C9684A" w:rsidRDefault="00C9684A" w:rsidP="00C9684A">
      <w:r w:rsidRPr="00C9684A">
        <w:t>6.2</w:t>
      </w:r>
      <w:r w:rsidRPr="00C9684A">
        <w:tab/>
      </w:r>
      <w:r w:rsidRPr="00C9684A">
        <w:rPr>
          <w:rFonts w:hint="eastAsia"/>
        </w:rPr>
        <w:t>应急预案</w:t>
      </w:r>
    </w:p>
    <w:p w:rsidR="00C9684A" w:rsidRPr="00C9684A" w:rsidRDefault="00C9684A" w:rsidP="00C9684A">
      <w:r w:rsidRPr="00C9684A">
        <w:rPr>
          <w:rFonts w:hint="eastAsia"/>
        </w:rPr>
        <w:t>根据项目风险识别和评价情况，制定针对性的应急预案。作业计划</w:t>
      </w:r>
      <w:proofErr w:type="gramStart"/>
      <w:r w:rsidRPr="00C9684A">
        <w:rPr>
          <w:rFonts w:hint="eastAsia"/>
        </w:rPr>
        <w:t>书尾页后</w:t>
      </w:r>
      <w:proofErr w:type="gramEnd"/>
      <w:r w:rsidRPr="00C9684A">
        <w:rPr>
          <w:rFonts w:hint="eastAsia"/>
        </w:rPr>
        <w:t>附加应急组职责、应急预案和应急逃生路线图</w:t>
      </w:r>
    </w:p>
    <w:p w:rsidR="00C9684A" w:rsidRPr="00C9684A" w:rsidRDefault="00C9684A" w:rsidP="00C9684A">
      <w:r w:rsidRPr="00C9684A">
        <w:t>7</w:t>
      </w:r>
      <w:r w:rsidRPr="00C9684A">
        <w:tab/>
      </w:r>
      <w:r w:rsidRPr="00C9684A">
        <w:rPr>
          <w:rFonts w:hint="eastAsia"/>
        </w:rPr>
        <w:t>培训根据风险情况制定培训计划，以提高控制风险和应急的能力。</w:t>
      </w:r>
    </w:p>
    <w:p w:rsidR="00C9684A" w:rsidRPr="00C9684A" w:rsidRDefault="00C9684A" w:rsidP="00C9684A">
      <w:r w:rsidRPr="00C9684A">
        <w:rPr>
          <w:rFonts w:hint="eastAsia"/>
        </w:rPr>
        <w:t>培训计划表</w:t>
      </w:r>
    </w:p>
    <w:p w:rsidR="00C9684A" w:rsidRPr="00C9684A" w:rsidRDefault="00C9684A" w:rsidP="00C9684A"/>
    <w:tbl>
      <w:tblPr>
        <w:tblW w:w="0" w:type="auto"/>
        <w:tblInd w:w="116" w:type="dxa"/>
        <w:tblLayout w:type="fixed"/>
        <w:tblCellMar>
          <w:left w:w="0" w:type="dxa"/>
          <w:right w:w="0" w:type="dxa"/>
        </w:tblCellMar>
        <w:tblLook w:val="0000" w:firstRow="0" w:lastRow="0" w:firstColumn="0" w:lastColumn="0" w:noHBand="0" w:noVBand="0"/>
      </w:tblPr>
      <w:tblGrid>
        <w:gridCol w:w="724"/>
        <w:gridCol w:w="2654"/>
        <w:gridCol w:w="1240"/>
        <w:gridCol w:w="1428"/>
        <w:gridCol w:w="3035"/>
      </w:tblGrid>
      <w:tr w:rsidR="00C9684A" w:rsidRPr="00C9684A" w:rsidTr="00C9684A">
        <w:trPr>
          <w:trHeight w:hRule="exact" w:val="524"/>
        </w:trPr>
        <w:tc>
          <w:tcPr>
            <w:tcW w:w="724" w:type="dxa"/>
            <w:tcBorders>
              <w:top w:val="single" w:sz="12"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序号</w:t>
            </w:r>
          </w:p>
        </w:tc>
        <w:tc>
          <w:tcPr>
            <w:tcW w:w="2654"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培训内容</w:t>
            </w:r>
          </w:p>
        </w:tc>
        <w:tc>
          <w:tcPr>
            <w:tcW w:w="1240"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参加人员</w:t>
            </w:r>
          </w:p>
        </w:tc>
        <w:tc>
          <w:tcPr>
            <w:tcW w:w="1428"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时间安排</w:t>
            </w:r>
          </w:p>
        </w:tc>
        <w:tc>
          <w:tcPr>
            <w:tcW w:w="3035" w:type="dxa"/>
            <w:tcBorders>
              <w:top w:val="single" w:sz="12"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培训目标</w:t>
            </w:r>
          </w:p>
        </w:tc>
      </w:tr>
      <w:tr w:rsidR="00C9684A" w:rsidRPr="00C9684A" w:rsidTr="00C9684A">
        <w:trPr>
          <w:trHeight w:hRule="exact" w:val="342"/>
        </w:trPr>
        <w:tc>
          <w:tcPr>
            <w:tcW w:w="724"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1</w:t>
            </w:r>
          </w:p>
        </w:tc>
        <w:tc>
          <w:tcPr>
            <w:tcW w:w="265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三级安全教育</w:t>
            </w:r>
          </w:p>
        </w:tc>
        <w:tc>
          <w:tcPr>
            <w:tcW w:w="124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全员</w:t>
            </w:r>
          </w:p>
        </w:tc>
        <w:tc>
          <w:tcPr>
            <w:tcW w:w="1428"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3035"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28"/>
        </w:trPr>
        <w:tc>
          <w:tcPr>
            <w:tcW w:w="724"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2</w:t>
            </w:r>
          </w:p>
        </w:tc>
        <w:tc>
          <w:tcPr>
            <w:tcW w:w="265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项目关键人员职责</w:t>
            </w:r>
          </w:p>
        </w:tc>
        <w:tc>
          <w:tcPr>
            <w:tcW w:w="124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管理人员</w:t>
            </w:r>
          </w:p>
        </w:tc>
        <w:tc>
          <w:tcPr>
            <w:tcW w:w="1428"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3035"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26"/>
        </w:trPr>
        <w:tc>
          <w:tcPr>
            <w:tcW w:w="724"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3</w:t>
            </w:r>
          </w:p>
        </w:tc>
        <w:tc>
          <w:tcPr>
            <w:tcW w:w="265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应急预案的演练</w:t>
            </w:r>
          </w:p>
        </w:tc>
        <w:tc>
          <w:tcPr>
            <w:tcW w:w="124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428"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3035"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35"/>
        </w:trPr>
        <w:tc>
          <w:tcPr>
            <w:tcW w:w="724" w:type="dxa"/>
            <w:tcBorders>
              <w:top w:val="single" w:sz="6" w:space="0" w:color="000000"/>
              <w:left w:val="single" w:sz="12" w:space="0" w:color="000000"/>
              <w:bottom w:val="single" w:sz="12" w:space="0" w:color="000000"/>
              <w:right w:val="single" w:sz="6" w:space="0" w:color="000000"/>
            </w:tcBorders>
          </w:tcPr>
          <w:p w:rsidR="00C9684A" w:rsidRPr="00C9684A" w:rsidRDefault="00C9684A" w:rsidP="00C9684A">
            <w:r w:rsidRPr="00C9684A">
              <w:t>4</w:t>
            </w:r>
          </w:p>
        </w:tc>
        <w:tc>
          <w:tcPr>
            <w:tcW w:w="2654"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1240"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1428"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3035" w:type="dxa"/>
            <w:tcBorders>
              <w:top w:val="single" w:sz="6" w:space="0" w:color="000000"/>
              <w:left w:val="single" w:sz="6" w:space="0" w:color="000000"/>
              <w:bottom w:val="single" w:sz="12" w:space="0" w:color="000000"/>
              <w:right w:val="single" w:sz="12" w:space="0" w:color="000000"/>
            </w:tcBorders>
          </w:tcPr>
          <w:p w:rsidR="00C9684A" w:rsidRPr="00C9684A" w:rsidRDefault="00C9684A" w:rsidP="00C9684A"/>
        </w:tc>
      </w:tr>
    </w:tbl>
    <w:p w:rsidR="00C9684A" w:rsidRPr="00C9684A" w:rsidRDefault="00C9684A" w:rsidP="00C9684A"/>
    <w:p w:rsidR="00C9684A" w:rsidRPr="00C9684A" w:rsidRDefault="00C9684A" w:rsidP="00C9684A">
      <w:r w:rsidRPr="00C9684A">
        <w:t>8</w:t>
      </w:r>
      <w:r w:rsidRPr="00C9684A">
        <w:tab/>
      </w:r>
      <w:r w:rsidRPr="00C9684A">
        <w:rPr>
          <w:rFonts w:hint="eastAsia"/>
        </w:rPr>
        <w:t>事故报告</w:t>
      </w:r>
    </w:p>
    <w:p w:rsidR="00C9684A" w:rsidRPr="00C9684A" w:rsidRDefault="00C9684A" w:rsidP="00C9684A">
      <w:r w:rsidRPr="00C9684A">
        <w:rPr>
          <w:rFonts w:hint="eastAsia"/>
        </w:rPr>
        <w:t>事故报告执行《指挥部事故管理》制度。</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832</w:t>
      </w:r>
      <w:r w:rsidRPr="00C9684A">
        <w:rPr>
          <w:rFonts w:hint="eastAsia"/>
        </w:rPr>
        <w:t>·</w:t>
      </w:r>
    </w:p>
    <w:p w:rsidR="00C9684A" w:rsidRPr="00C9684A" w:rsidRDefault="00C9684A" w:rsidP="00C9684A">
      <w:pPr>
        <w:sectPr w:rsidR="00C9684A" w:rsidRPr="00C9684A">
          <w:pgSz w:w="11920" w:h="16840"/>
          <w:pgMar w:top="1580" w:right="1260" w:bottom="280" w:left="1280" w:header="1134" w:footer="0" w:gutter="0"/>
          <w:cols w:space="720"/>
          <w:noEndnote/>
        </w:sectPr>
      </w:pPr>
    </w:p>
    <w:p w:rsidR="00C9684A" w:rsidRPr="00C9684A" w:rsidRDefault="00C9684A" w:rsidP="00C9684A"/>
    <w:p w:rsidR="00C9684A" w:rsidRPr="00C9684A" w:rsidRDefault="00C9684A" w:rsidP="00C9684A">
      <w:pPr>
        <w:sectPr w:rsidR="00C9684A" w:rsidRPr="00C9684A">
          <w:pgSz w:w="11920" w:h="16840"/>
          <w:pgMar w:top="1580" w:right="1260" w:bottom="280" w:left="1280" w:header="1134" w:footer="0" w:gutter="0"/>
          <w:cols w:space="720"/>
          <w:noEndnote/>
        </w:sectPr>
      </w:pPr>
    </w:p>
    <w:p w:rsidR="00C9684A" w:rsidRPr="00C9684A" w:rsidRDefault="00C9684A" w:rsidP="00C9684A">
      <w:r w:rsidRPr="00C9684A">
        <w:rPr>
          <w:rFonts w:hint="eastAsia"/>
        </w:rPr>
        <w:t>附件</w:t>
      </w:r>
      <w:r w:rsidRPr="00C9684A">
        <w:t>1</w:t>
      </w:r>
    </w:p>
    <w:p w:rsidR="00C9684A" w:rsidRPr="00C9684A" w:rsidRDefault="00C9684A" w:rsidP="00C9684A">
      <w:r w:rsidRPr="00C9684A">
        <w:br w:type="column"/>
      </w:r>
    </w:p>
    <w:p w:rsidR="00C9684A" w:rsidRPr="00C9684A" w:rsidRDefault="00C9684A" w:rsidP="00C9684A">
      <w:r w:rsidRPr="00C9684A">
        <w:rPr>
          <w:rFonts w:hint="eastAsia"/>
        </w:rPr>
        <w:t>安全技术交底单</w:t>
      </w:r>
      <w:r w:rsidRPr="00C9684A">
        <w:tab/>
      </w:r>
      <w:r w:rsidRPr="00C9684A">
        <w:rPr>
          <w:rFonts w:hint="eastAsia"/>
        </w:rPr>
        <w:t>编号：</w:t>
      </w:r>
    </w:p>
    <w:p w:rsidR="00C9684A" w:rsidRPr="00C9684A" w:rsidRDefault="00C9684A" w:rsidP="00C9684A">
      <w:pPr>
        <w:sectPr w:rsidR="00C9684A" w:rsidRPr="00C9684A">
          <w:type w:val="continuous"/>
          <w:pgSz w:w="11920" w:h="16840"/>
          <w:pgMar w:top="3120" w:right="1260" w:bottom="280" w:left="1280" w:header="720" w:footer="720" w:gutter="0"/>
          <w:cols w:num="2" w:space="720" w:equalWidth="0">
            <w:col w:w="799" w:space="2339"/>
            <w:col w:w="6242"/>
          </w:cols>
          <w:noEndnote/>
        </w:sectPr>
      </w:pPr>
    </w:p>
    <w:p w:rsidR="00C9684A" w:rsidRPr="00C9684A" w:rsidRDefault="00C9684A" w:rsidP="00C9684A"/>
    <w:tbl>
      <w:tblPr>
        <w:tblW w:w="0" w:type="auto"/>
        <w:tblInd w:w="116" w:type="dxa"/>
        <w:tblLayout w:type="fixed"/>
        <w:tblCellMar>
          <w:left w:w="0" w:type="dxa"/>
          <w:right w:w="0" w:type="dxa"/>
        </w:tblCellMar>
        <w:tblLook w:val="0000" w:firstRow="0" w:lastRow="0" w:firstColumn="0" w:lastColumn="0" w:noHBand="0" w:noVBand="0"/>
      </w:tblPr>
      <w:tblGrid>
        <w:gridCol w:w="4401"/>
        <w:gridCol w:w="331"/>
        <w:gridCol w:w="4349"/>
      </w:tblGrid>
      <w:tr w:rsidR="00C9684A" w:rsidRPr="00C9684A" w:rsidTr="00C9684A">
        <w:trPr>
          <w:trHeight w:hRule="exact" w:val="655"/>
        </w:trPr>
        <w:tc>
          <w:tcPr>
            <w:tcW w:w="4401" w:type="dxa"/>
            <w:tcBorders>
              <w:top w:val="single" w:sz="12"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项目名称：</w:t>
            </w:r>
          </w:p>
        </w:tc>
        <w:tc>
          <w:tcPr>
            <w:tcW w:w="4680" w:type="dxa"/>
            <w:gridSpan w:val="2"/>
            <w:tcBorders>
              <w:top w:val="single" w:sz="12" w:space="0" w:color="000000"/>
              <w:left w:val="single" w:sz="6" w:space="0" w:color="000000"/>
              <w:bottom w:val="single" w:sz="6" w:space="0" w:color="000000"/>
              <w:right w:val="single" w:sz="12" w:space="0" w:color="000000"/>
            </w:tcBorders>
          </w:tcPr>
          <w:p w:rsidR="00C9684A" w:rsidRPr="00C9684A" w:rsidRDefault="00C9684A" w:rsidP="00C9684A"/>
          <w:p w:rsidR="00C9684A" w:rsidRPr="00C9684A" w:rsidRDefault="00C9684A" w:rsidP="00C9684A">
            <w:r w:rsidRPr="00C9684A">
              <w:rPr>
                <w:rFonts w:hint="eastAsia"/>
              </w:rPr>
              <w:t>分部分项工程：</w:t>
            </w:r>
          </w:p>
        </w:tc>
      </w:tr>
      <w:tr w:rsidR="00C9684A" w:rsidRPr="00C9684A" w:rsidTr="00C9684A">
        <w:trPr>
          <w:trHeight w:hRule="exact" w:val="649"/>
        </w:trPr>
        <w:tc>
          <w:tcPr>
            <w:tcW w:w="4401"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施工单位：</w:t>
            </w:r>
          </w:p>
        </w:tc>
        <w:tc>
          <w:tcPr>
            <w:tcW w:w="4680" w:type="dxa"/>
            <w:gridSpan w:val="2"/>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7116"/>
        </w:trPr>
        <w:tc>
          <w:tcPr>
            <w:tcW w:w="9081" w:type="dxa"/>
            <w:gridSpan w:val="3"/>
            <w:tcBorders>
              <w:top w:val="single" w:sz="6" w:space="0" w:color="000000"/>
              <w:left w:val="single" w:sz="12" w:space="0" w:color="000000"/>
              <w:bottom w:val="single" w:sz="6" w:space="0" w:color="000000"/>
              <w:right w:val="single" w:sz="12"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交底内容：</w:t>
            </w:r>
          </w:p>
          <w:p w:rsidR="00C9684A" w:rsidRPr="00C9684A" w:rsidRDefault="00C9684A" w:rsidP="00C9684A">
            <w:r w:rsidRPr="00C9684A">
              <w:t>1.</w:t>
            </w:r>
          </w:p>
          <w:p w:rsidR="00C9684A" w:rsidRPr="00C9684A" w:rsidRDefault="00C9684A" w:rsidP="00C9684A">
            <w:r w:rsidRPr="00C9684A">
              <w:t>2.</w:t>
            </w:r>
          </w:p>
        </w:tc>
      </w:tr>
      <w:tr w:rsidR="00C9684A" w:rsidRPr="00C9684A" w:rsidTr="00C9684A">
        <w:trPr>
          <w:trHeight w:hRule="exact" w:val="662"/>
        </w:trPr>
        <w:tc>
          <w:tcPr>
            <w:tcW w:w="4732"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交底人签字：</w:t>
            </w:r>
          </w:p>
        </w:tc>
        <w:tc>
          <w:tcPr>
            <w:tcW w:w="4349"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p w:rsidR="00C9684A" w:rsidRPr="00C9684A" w:rsidRDefault="00C9684A" w:rsidP="00C9684A">
            <w:r w:rsidRPr="00C9684A">
              <w:rPr>
                <w:rFonts w:hint="eastAsia"/>
              </w:rPr>
              <w:t>交底日期：</w:t>
            </w:r>
          </w:p>
        </w:tc>
      </w:tr>
      <w:tr w:rsidR="00C9684A" w:rsidRPr="00C9684A" w:rsidTr="00C9684A">
        <w:trPr>
          <w:trHeight w:hRule="exact" w:val="3028"/>
        </w:trPr>
        <w:tc>
          <w:tcPr>
            <w:tcW w:w="9081" w:type="dxa"/>
            <w:gridSpan w:val="3"/>
            <w:tcBorders>
              <w:top w:val="single" w:sz="6" w:space="0" w:color="000000"/>
              <w:left w:val="single" w:sz="12" w:space="0" w:color="000000"/>
              <w:bottom w:val="single" w:sz="12" w:space="0" w:color="000000"/>
              <w:right w:val="single" w:sz="12" w:space="0" w:color="000000"/>
            </w:tcBorders>
          </w:tcPr>
          <w:p w:rsidR="00C9684A" w:rsidRPr="00C9684A" w:rsidRDefault="00C9684A" w:rsidP="00C9684A"/>
          <w:p w:rsidR="00C9684A" w:rsidRPr="00C9684A" w:rsidRDefault="00C9684A" w:rsidP="00C9684A">
            <w:r w:rsidRPr="00C9684A">
              <w:rPr>
                <w:rFonts w:hint="eastAsia"/>
              </w:rPr>
              <w:t>接受交底人签字：</w:t>
            </w:r>
          </w:p>
        </w:tc>
      </w:tr>
    </w:tbl>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833</w:t>
      </w:r>
      <w:r w:rsidRPr="00C9684A">
        <w:rPr>
          <w:rFonts w:hint="eastAsia"/>
        </w:rPr>
        <w:t>·</w:t>
      </w:r>
    </w:p>
    <w:p w:rsidR="00C9684A" w:rsidRPr="00C9684A" w:rsidRDefault="00C9684A" w:rsidP="00C9684A">
      <w:pPr>
        <w:sectPr w:rsidR="00C9684A" w:rsidRPr="00C9684A">
          <w:type w:val="continuous"/>
          <w:pgSz w:w="11920" w:h="16840"/>
          <w:pgMar w:top="3120" w:right="1260" w:bottom="280" w:left="1280" w:header="720" w:footer="720" w:gutter="0"/>
          <w:cols w:space="720" w:equalWidth="0">
            <w:col w:w="9380"/>
          </w:cols>
          <w:noEndnote/>
        </w:sectPr>
      </w:pPr>
    </w:p>
    <w:p w:rsidR="00C9684A" w:rsidRPr="00C9684A" w:rsidRDefault="00C9684A" w:rsidP="00C9684A"/>
    <w:p w:rsidR="00C9684A" w:rsidRPr="00C9684A" w:rsidRDefault="00C9684A" w:rsidP="00C9684A">
      <w:pPr>
        <w:sectPr w:rsidR="00C9684A" w:rsidRPr="00C9684A">
          <w:pgSz w:w="11920" w:h="16840"/>
          <w:pgMar w:top="1580" w:right="1260" w:bottom="280" w:left="1280" w:header="1134" w:footer="0" w:gutter="0"/>
          <w:cols w:space="720"/>
          <w:noEndnote/>
        </w:sectPr>
      </w:pPr>
    </w:p>
    <w:p w:rsidR="00C9684A" w:rsidRPr="00C9684A" w:rsidRDefault="00C9684A" w:rsidP="00C9684A">
      <w:r w:rsidRPr="00C9684A">
        <w:rPr>
          <w:rFonts w:hint="eastAsia"/>
        </w:rPr>
        <w:t>附件</w:t>
      </w:r>
      <w:r w:rsidRPr="00C9684A">
        <w:t>2</w:t>
      </w:r>
    </w:p>
    <w:p w:rsidR="00C9684A" w:rsidRPr="00C9684A" w:rsidRDefault="00C9684A" w:rsidP="00C9684A">
      <w:r w:rsidRPr="00C9684A">
        <w:br w:type="column"/>
      </w:r>
    </w:p>
    <w:p w:rsidR="00C9684A" w:rsidRPr="00C9684A" w:rsidRDefault="00C9684A" w:rsidP="00C9684A"/>
    <w:p w:rsidR="00C9684A" w:rsidRPr="00C9684A" w:rsidRDefault="00C9684A" w:rsidP="00C9684A">
      <w:r w:rsidRPr="00C9684A">
        <w:rPr>
          <w:rFonts w:hint="eastAsia"/>
        </w:rPr>
        <w:t>项目</w:t>
      </w:r>
      <w:r w:rsidRPr="00C9684A">
        <w:rPr>
          <w:b/>
          <w:bCs/>
        </w:rPr>
        <w:t>HSE</w:t>
      </w:r>
      <w:r w:rsidRPr="00C9684A">
        <w:rPr>
          <w:rFonts w:hint="eastAsia"/>
        </w:rPr>
        <w:t>现场检查表</w:t>
      </w:r>
    </w:p>
    <w:p w:rsidR="00C9684A" w:rsidRPr="00C9684A" w:rsidRDefault="00C9684A" w:rsidP="00C9684A">
      <w:pPr>
        <w:sectPr w:rsidR="00C9684A" w:rsidRPr="00C9684A">
          <w:type w:val="continuous"/>
          <w:pgSz w:w="11920" w:h="16840"/>
          <w:pgMar w:top="3120" w:right="1260" w:bottom="280" w:left="1280" w:header="720" w:footer="720" w:gutter="0"/>
          <w:cols w:num="2" w:space="720" w:equalWidth="0">
            <w:col w:w="799" w:space="2426"/>
            <w:col w:w="6155"/>
          </w:cols>
          <w:noEndnote/>
        </w:sectPr>
      </w:pPr>
    </w:p>
    <w:p w:rsidR="00C9684A" w:rsidRPr="00C9684A" w:rsidRDefault="00C9684A" w:rsidP="00C9684A">
      <w:r w:rsidRPr="00C9684A">
        <w:rPr>
          <w:rFonts w:hint="eastAsia"/>
        </w:rPr>
        <w:t>单位：</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p>
    <w:p w:rsidR="00C9684A" w:rsidRPr="00C9684A" w:rsidRDefault="00C9684A" w:rsidP="00C9684A"/>
    <w:tbl>
      <w:tblPr>
        <w:tblW w:w="0" w:type="auto"/>
        <w:tblInd w:w="128" w:type="dxa"/>
        <w:tblLayout w:type="fixed"/>
        <w:tblCellMar>
          <w:left w:w="0" w:type="dxa"/>
          <w:right w:w="0" w:type="dxa"/>
        </w:tblCellMar>
        <w:tblLook w:val="0000" w:firstRow="0" w:lastRow="0" w:firstColumn="0" w:lastColumn="0" w:noHBand="0" w:noVBand="0"/>
      </w:tblPr>
      <w:tblGrid>
        <w:gridCol w:w="568"/>
        <w:gridCol w:w="4714"/>
        <w:gridCol w:w="712"/>
        <w:gridCol w:w="714"/>
        <w:gridCol w:w="2349"/>
      </w:tblGrid>
      <w:tr w:rsidR="00C9684A" w:rsidRPr="00C9684A" w:rsidTr="00C9684A">
        <w:trPr>
          <w:trHeight w:hRule="exact" w:val="343"/>
        </w:trPr>
        <w:tc>
          <w:tcPr>
            <w:tcW w:w="568" w:type="dxa"/>
            <w:vMerge w:val="restart"/>
            <w:tcBorders>
              <w:top w:val="single" w:sz="12"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序</w:t>
            </w:r>
          </w:p>
          <w:p w:rsidR="00C9684A" w:rsidRPr="00C9684A" w:rsidRDefault="00C9684A" w:rsidP="00C9684A">
            <w:r w:rsidRPr="00C9684A">
              <w:rPr>
                <w:rFonts w:hint="eastAsia"/>
              </w:rPr>
              <w:t>号</w:t>
            </w:r>
          </w:p>
        </w:tc>
        <w:tc>
          <w:tcPr>
            <w:tcW w:w="4714" w:type="dxa"/>
            <w:vMerge w:val="restart"/>
            <w:tcBorders>
              <w:top w:val="single" w:sz="12"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检</w:t>
            </w:r>
            <w:r w:rsidRPr="00C9684A">
              <w:tab/>
            </w:r>
            <w:r w:rsidRPr="00C9684A">
              <w:rPr>
                <w:rFonts w:hint="eastAsia"/>
              </w:rPr>
              <w:t>查</w:t>
            </w:r>
            <w:r w:rsidRPr="00C9684A">
              <w:tab/>
            </w:r>
            <w:r w:rsidRPr="00C9684A">
              <w:rPr>
                <w:rFonts w:hint="eastAsia"/>
              </w:rPr>
              <w:t>内</w:t>
            </w:r>
            <w:r w:rsidRPr="00C9684A">
              <w:tab/>
            </w:r>
            <w:r w:rsidRPr="00C9684A">
              <w:rPr>
                <w:rFonts w:hint="eastAsia"/>
              </w:rPr>
              <w:t>容</w:t>
            </w:r>
          </w:p>
        </w:tc>
        <w:tc>
          <w:tcPr>
            <w:tcW w:w="1426" w:type="dxa"/>
            <w:gridSpan w:val="2"/>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检查结果</w:t>
            </w:r>
          </w:p>
        </w:tc>
        <w:tc>
          <w:tcPr>
            <w:tcW w:w="2349" w:type="dxa"/>
            <w:vMerge w:val="restart"/>
            <w:tcBorders>
              <w:top w:val="single" w:sz="12" w:space="0" w:color="000000"/>
              <w:left w:val="single" w:sz="6" w:space="0" w:color="000000"/>
              <w:bottom w:val="single" w:sz="6" w:space="0" w:color="000000"/>
              <w:right w:val="single" w:sz="12" w:space="0" w:color="000000"/>
            </w:tcBorders>
          </w:tcPr>
          <w:p w:rsidR="00C9684A" w:rsidRPr="00C9684A" w:rsidRDefault="00C9684A" w:rsidP="00C9684A"/>
          <w:p w:rsidR="00C9684A" w:rsidRPr="00C9684A" w:rsidRDefault="00C9684A" w:rsidP="00C9684A">
            <w:r w:rsidRPr="00C9684A">
              <w:rPr>
                <w:rFonts w:hint="eastAsia"/>
              </w:rPr>
              <w:t>不符合项说明</w:t>
            </w:r>
          </w:p>
        </w:tc>
      </w:tr>
      <w:tr w:rsidR="00C9684A" w:rsidRPr="00C9684A" w:rsidTr="00C9684A">
        <w:trPr>
          <w:trHeight w:hRule="exact" w:val="335"/>
        </w:trPr>
        <w:tc>
          <w:tcPr>
            <w:tcW w:w="568" w:type="dxa"/>
            <w:vMerge/>
            <w:tcBorders>
              <w:top w:val="single" w:sz="12" w:space="0" w:color="000000"/>
              <w:left w:val="single" w:sz="12" w:space="0" w:color="000000"/>
              <w:bottom w:val="single" w:sz="6" w:space="0" w:color="000000"/>
              <w:right w:val="single" w:sz="6" w:space="0" w:color="000000"/>
            </w:tcBorders>
          </w:tcPr>
          <w:p w:rsidR="00C9684A" w:rsidRPr="00C9684A" w:rsidRDefault="00C9684A" w:rsidP="00C9684A"/>
        </w:tc>
        <w:tc>
          <w:tcPr>
            <w:tcW w:w="4714" w:type="dxa"/>
            <w:vMerge/>
            <w:tcBorders>
              <w:top w:val="single" w:sz="12" w:space="0" w:color="000000"/>
              <w:left w:val="single" w:sz="6" w:space="0" w:color="000000"/>
              <w:bottom w:val="single" w:sz="6" w:space="0" w:color="000000"/>
              <w:right w:val="single" w:sz="6" w:space="0" w:color="000000"/>
            </w:tcBorders>
          </w:tcPr>
          <w:p w:rsidR="00C9684A" w:rsidRPr="00C9684A" w:rsidRDefault="00C9684A" w:rsidP="00C9684A"/>
        </w:tc>
        <w:tc>
          <w:tcPr>
            <w:tcW w:w="71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是</w:t>
            </w:r>
          </w:p>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否</w:t>
            </w:r>
          </w:p>
        </w:tc>
        <w:tc>
          <w:tcPr>
            <w:tcW w:w="2349" w:type="dxa"/>
            <w:vMerge/>
            <w:tcBorders>
              <w:top w:val="single" w:sz="12"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35"/>
        </w:trPr>
        <w:tc>
          <w:tcPr>
            <w:tcW w:w="56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4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人</w:t>
            </w:r>
            <w:r w:rsidRPr="00C9684A">
              <w:tab/>
            </w:r>
            <w:r w:rsidRPr="00C9684A">
              <w:rPr>
                <w:rFonts w:hint="eastAsia"/>
              </w:rPr>
              <w:t>员</w:t>
            </w:r>
          </w:p>
        </w:tc>
        <w:tc>
          <w:tcPr>
            <w:tcW w:w="71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349"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35"/>
        </w:trPr>
        <w:tc>
          <w:tcPr>
            <w:tcW w:w="56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1</w:t>
            </w:r>
          </w:p>
        </w:tc>
        <w:tc>
          <w:tcPr>
            <w:tcW w:w="4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349"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35"/>
        </w:trPr>
        <w:tc>
          <w:tcPr>
            <w:tcW w:w="56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2</w:t>
            </w:r>
          </w:p>
        </w:tc>
        <w:tc>
          <w:tcPr>
            <w:tcW w:w="4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349"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36"/>
        </w:trPr>
        <w:tc>
          <w:tcPr>
            <w:tcW w:w="56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3</w:t>
            </w:r>
          </w:p>
        </w:tc>
        <w:tc>
          <w:tcPr>
            <w:tcW w:w="4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349"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35"/>
        </w:trPr>
        <w:tc>
          <w:tcPr>
            <w:tcW w:w="56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4</w:t>
            </w:r>
          </w:p>
        </w:tc>
        <w:tc>
          <w:tcPr>
            <w:tcW w:w="4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349"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35"/>
        </w:trPr>
        <w:tc>
          <w:tcPr>
            <w:tcW w:w="56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5</w:t>
            </w:r>
          </w:p>
        </w:tc>
        <w:tc>
          <w:tcPr>
            <w:tcW w:w="4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349"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35"/>
        </w:trPr>
        <w:tc>
          <w:tcPr>
            <w:tcW w:w="56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4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机</w:t>
            </w:r>
            <w:r w:rsidRPr="00C9684A">
              <w:tab/>
            </w:r>
            <w:r w:rsidRPr="00C9684A">
              <w:rPr>
                <w:rFonts w:hint="eastAsia"/>
              </w:rPr>
              <w:t>械</w:t>
            </w:r>
          </w:p>
        </w:tc>
        <w:tc>
          <w:tcPr>
            <w:tcW w:w="71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349"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35"/>
        </w:trPr>
        <w:tc>
          <w:tcPr>
            <w:tcW w:w="56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1</w:t>
            </w:r>
          </w:p>
        </w:tc>
        <w:tc>
          <w:tcPr>
            <w:tcW w:w="4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349"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35"/>
        </w:trPr>
        <w:tc>
          <w:tcPr>
            <w:tcW w:w="56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2</w:t>
            </w:r>
          </w:p>
        </w:tc>
        <w:tc>
          <w:tcPr>
            <w:tcW w:w="4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349"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36"/>
        </w:trPr>
        <w:tc>
          <w:tcPr>
            <w:tcW w:w="56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3</w:t>
            </w:r>
          </w:p>
        </w:tc>
        <w:tc>
          <w:tcPr>
            <w:tcW w:w="4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349"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35"/>
        </w:trPr>
        <w:tc>
          <w:tcPr>
            <w:tcW w:w="56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4</w:t>
            </w:r>
          </w:p>
        </w:tc>
        <w:tc>
          <w:tcPr>
            <w:tcW w:w="4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349"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35"/>
        </w:trPr>
        <w:tc>
          <w:tcPr>
            <w:tcW w:w="56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5</w:t>
            </w:r>
          </w:p>
        </w:tc>
        <w:tc>
          <w:tcPr>
            <w:tcW w:w="4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349"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35"/>
        </w:trPr>
        <w:tc>
          <w:tcPr>
            <w:tcW w:w="56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4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作业情况</w:t>
            </w:r>
          </w:p>
        </w:tc>
        <w:tc>
          <w:tcPr>
            <w:tcW w:w="71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349"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35"/>
        </w:trPr>
        <w:tc>
          <w:tcPr>
            <w:tcW w:w="56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1</w:t>
            </w:r>
          </w:p>
        </w:tc>
        <w:tc>
          <w:tcPr>
            <w:tcW w:w="4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349"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35"/>
        </w:trPr>
        <w:tc>
          <w:tcPr>
            <w:tcW w:w="56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2</w:t>
            </w:r>
          </w:p>
        </w:tc>
        <w:tc>
          <w:tcPr>
            <w:tcW w:w="4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349"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36"/>
        </w:trPr>
        <w:tc>
          <w:tcPr>
            <w:tcW w:w="56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3</w:t>
            </w:r>
          </w:p>
        </w:tc>
        <w:tc>
          <w:tcPr>
            <w:tcW w:w="4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349"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35"/>
        </w:trPr>
        <w:tc>
          <w:tcPr>
            <w:tcW w:w="56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4</w:t>
            </w:r>
          </w:p>
        </w:tc>
        <w:tc>
          <w:tcPr>
            <w:tcW w:w="4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349"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37"/>
        </w:trPr>
        <w:tc>
          <w:tcPr>
            <w:tcW w:w="56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5</w:t>
            </w:r>
          </w:p>
        </w:tc>
        <w:tc>
          <w:tcPr>
            <w:tcW w:w="4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349"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35"/>
        </w:trPr>
        <w:tc>
          <w:tcPr>
            <w:tcW w:w="56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6</w:t>
            </w:r>
          </w:p>
        </w:tc>
        <w:tc>
          <w:tcPr>
            <w:tcW w:w="4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349"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35"/>
        </w:trPr>
        <w:tc>
          <w:tcPr>
            <w:tcW w:w="56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7</w:t>
            </w:r>
          </w:p>
        </w:tc>
        <w:tc>
          <w:tcPr>
            <w:tcW w:w="4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349"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35"/>
        </w:trPr>
        <w:tc>
          <w:tcPr>
            <w:tcW w:w="56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4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设备设施</w:t>
            </w:r>
          </w:p>
        </w:tc>
        <w:tc>
          <w:tcPr>
            <w:tcW w:w="71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349"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35"/>
        </w:trPr>
        <w:tc>
          <w:tcPr>
            <w:tcW w:w="56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1</w:t>
            </w:r>
          </w:p>
        </w:tc>
        <w:tc>
          <w:tcPr>
            <w:tcW w:w="4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349"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35"/>
        </w:trPr>
        <w:tc>
          <w:tcPr>
            <w:tcW w:w="56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2</w:t>
            </w:r>
          </w:p>
        </w:tc>
        <w:tc>
          <w:tcPr>
            <w:tcW w:w="4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349"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36"/>
        </w:trPr>
        <w:tc>
          <w:tcPr>
            <w:tcW w:w="56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3</w:t>
            </w:r>
          </w:p>
        </w:tc>
        <w:tc>
          <w:tcPr>
            <w:tcW w:w="4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349"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35"/>
        </w:trPr>
        <w:tc>
          <w:tcPr>
            <w:tcW w:w="56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4</w:t>
            </w:r>
          </w:p>
        </w:tc>
        <w:tc>
          <w:tcPr>
            <w:tcW w:w="4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349"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35"/>
        </w:trPr>
        <w:tc>
          <w:tcPr>
            <w:tcW w:w="56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5</w:t>
            </w:r>
          </w:p>
        </w:tc>
        <w:tc>
          <w:tcPr>
            <w:tcW w:w="4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其它</w:t>
            </w:r>
          </w:p>
        </w:tc>
        <w:tc>
          <w:tcPr>
            <w:tcW w:w="71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349"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35"/>
        </w:trPr>
        <w:tc>
          <w:tcPr>
            <w:tcW w:w="56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4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349"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983"/>
        </w:trPr>
        <w:tc>
          <w:tcPr>
            <w:tcW w:w="9057" w:type="dxa"/>
            <w:gridSpan w:val="5"/>
            <w:tcBorders>
              <w:top w:val="single" w:sz="6" w:space="0" w:color="000000"/>
              <w:left w:val="single" w:sz="12" w:space="0" w:color="000000"/>
              <w:bottom w:val="single" w:sz="12" w:space="0" w:color="000000"/>
              <w:right w:val="single" w:sz="12" w:space="0" w:color="000000"/>
            </w:tcBorders>
          </w:tcPr>
          <w:p w:rsidR="00C9684A" w:rsidRPr="00C9684A" w:rsidRDefault="00C9684A" w:rsidP="00C9684A">
            <w:r w:rsidRPr="00C9684A">
              <w:rPr>
                <w:rFonts w:hint="eastAsia"/>
              </w:rPr>
              <w:t>复查情况：</w:t>
            </w:r>
          </w:p>
          <w:p w:rsidR="00C9684A" w:rsidRPr="00C9684A" w:rsidRDefault="00C9684A" w:rsidP="00C9684A"/>
          <w:p w:rsidR="00C9684A" w:rsidRPr="00C9684A" w:rsidRDefault="00C9684A" w:rsidP="00C9684A"/>
          <w:p w:rsidR="00C9684A" w:rsidRPr="00C9684A" w:rsidRDefault="00C9684A" w:rsidP="00C9684A">
            <w:r w:rsidRPr="00C9684A">
              <w:rPr>
                <w:rFonts w:hint="eastAsia"/>
              </w:rPr>
              <w:t>检查人：</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p>
        </w:tc>
      </w:tr>
    </w:tbl>
    <w:p w:rsidR="00C9684A" w:rsidRPr="00C9684A" w:rsidRDefault="00C9684A" w:rsidP="00C9684A"/>
    <w:p w:rsidR="00C9684A" w:rsidRPr="00C9684A" w:rsidRDefault="00C9684A" w:rsidP="00C9684A">
      <w:r w:rsidRPr="00C9684A">
        <w:rPr>
          <w:rFonts w:hint="eastAsia"/>
        </w:rPr>
        <w:t>注：检查内容是根据风险识别与评价的结果确定的，根据施工的实际和进度及时修编检查内容，使所有风险均在检查和控制范围内。</w:t>
      </w:r>
      <w:r w:rsidRPr="00C9684A">
        <w:t>HSE</w:t>
      </w:r>
      <w:r w:rsidRPr="00C9684A">
        <w:rPr>
          <w:rFonts w:hint="eastAsia"/>
        </w:rPr>
        <w:t>检查人员按表中所列检查内容进行日常检查，检查和整改情况也可在检查记录中记载，具体参见《安全台帐和记录管理规定》。</w:t>
      </w:r>
    </w:p>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834</w:t>
      </w:r>
      <w:r w:rsidRPr="00C9684A">
        <w:rPr>
          <w:rFonts w:hint="eastAsia"/>
        </w:rPr>
        <w:t>·</w:t>
      </w:r>
    </w:p>
    <w:p w:rsidR="00C9684A" w:rsidRPr="00C9684A" w:rsidRDefault="00C9684A" w:rsidP="00C9684A">
      <w:pPr>
        <w:sectPr w:rsidR="00C9684A" w:rsidRPr="00C9684A">
          <w:type w:val="continuous"/>
          <w:pgSz w:w="11920" w:h="16840"/>
          <w:pgMar w:top="3120" w:right="1260" w:bottom="280" w:left="1280" w:header="720" w:footer="720" w:gutter="0"/>
          <w:cols w:space="720" w:equalWidth="0">
            <w:col w:w="9380"/>
          </w:cols>
          <w:noEndnote/>
        </w:sectPr>
      </w:pPr>
    </w:p>
    <w:p w:rsidR="00C9684A" w:rsidRPr="00C9684A" w:rsidRDefault="00C9684A" w:rsidP="00C9684A"/>
    <w:p w:rsidR="00C9684A" w:rsidRPr="00C9684A" w:rsidRDefault="00C9684A" w:rsidP="00C9684A">
      <w:r w:rsidRPr="00C9684A">
        <w:rPr>
          <w:rFonts w:hint="eastAsia"/>
        </w:rPr>
        <w:t>三级安全教育和专项安全培训管理规定</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第一章</w:t>
      </w:r>
      <w:r w:rsidRPr="00C9684A">
        <w:tab/>
      </w:r>
      <w:r w:rsidRPr="00C9684A">
        <w:rPr>
          <w:rFonts w:hint="eastAsia"/>
        </w:rPr>
        <w:t>总则</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第一条为确保大庆石化</w:t>
      </w:r>
      <w:r w:rsidRPr="00C9684A">
        <w:t>120</w:t>
      </w:r>
      <w:r w:rsidRPr="00C9684A">
        <w:rPr>
          <w:rFonts w:hint="eastAsia"/>
        </w:rPr>
        <w:t>万吨</w:t>
      </w:r>
      <w:r w:rsidRPr="00C9684A">
        <w:t>/</w:t>
      </w:r>
      <w:r w:rsidRPr="00C9684A">
        <w:rPr>
          <w:rFonts w:hint="eastAsia"/>
        </w:rPr>
        <w:t>年乙烯改扩建工程建设者具备、保持和不断提高施工安全技能、管理水平和安全意识，制定本管理规定。</w:t>
      </w:r>
    </w:p>
    <w:p w:rsidR="00C9684A" w:rsidRPr="00C9684A" w:rsidRDefault="00C9684A" w:rsidP="00C9684A">
      <w:r w:rsidRPr="00C9684A">
        <w:rPr>
          <w:rFonts w:hint="eastAsia"/>
        </w:rPr>
        <w:t>第二条本文规定了施工单位入场（厂）前三级安全教育和专项安全培训的相关要求，适用于大庆石化</w:t>
      </w:r>
      <w:r w:rsidRPr="00C9684A">
        <w:t>120</w:t>
      </w:r>
      <w:r w:rsidRPr="00C9684A">
        <w:rPr>
          <w:rFonts w:hint="eastAsia"/>
        </w:rPr>
        <w:t>万吨</w:t>
      </w:r>
      <w:r w:rsidRPr="00C9684A">
        <w:t>/</w:t>
      </w:r>
      <w:r w:rsidRPr="00C9684A">
        <w:rPr>
          <w:rFonts w:hint="eastAsia"/>
        </w:rPr>
        <w:t>年乙烯改扩建工程建设的承包商。</w:t>
      </w:r>
    </w:p>
    <w:p w:rsidR="00C9684A" w:rsidRPr="00C9684A" w:rsidRDefault="00C9684A" w:rsidP="00C9684A"/>
    <w:p w:rsidR="00C9684A" w:rsidRPr="00C9684A" w:rsidRDefault="00C9684A" w:rsidP="00C9684A">
      <w:r w:rsidRPr="00C9684A">
        <w:rPr>
          <w:rFonts w:hint="eastAsia"/>
        </w:rPr>
        <w:t>第二章</w:t>
      </w:r>
      <w:r w:rsidRPr="00C9684A">
        <w:tab/>
      </w:r>
      <w:r w:rsidRPr="00C9684A">
        <w:rPr>
          <w:rFonts w:hint="eastAsia"/>
        </w:rPr>
        <w:t>职责</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第三条</w:t>
      </w:r>
      <w:r w:rsidRPr="00C9684A">
        <w:t>HSE</w:t>
      </w:r>
      <w:r w:rsidRPr="00C9684A">
        <w:rPr>
          <w:rFonts w:hint="eastAsia"/>
        </w:rPr>
        <w:t>部负责对施工单位（包括石化公司内部施工队伍、厂家安装队伍、工程机械和车辆的操作人员及指挥人员等）进行入场前的第一级安全教育，签发《安全作业上岗证》。</w:t>
      </w:r>
    </w:p>
    <w:p w:rsidR="00C9684A" w:rsidRPr="00C9684A" w:rsidRDefault="00C9684A" w:rsidP="00C9684A">
      <w:r w:rsidRPr="00C9684A">
        <w:rPr>
          <w:rFonts w:hint="eastAsia"/>
        </w:rPr>
        <w:t>第四条项目组负责对施工单位（包括石化公司内部施工队伍、厂家安装队伍、工程机械和车辆的操作人员及指挥人员等）进行入场前的第二级安全教育，在《安全作业上岗证》上签字。项目组根据具体情况可以将第二级安全教育委托给监理单位实施。</w:t>
      </w:r>
    </w:p>
    <w:p w:rsidR="00C9684A" w:rsidRPr="00C9684A" w:rsidRDefault="00C9684A" w:rsidP="00C9684A">
      <w:r w:rsidRPr="00C9684A">
        <w:rPr>
          <w:rFonts w:hint="eastAsia"/>
        </w:rPr>
        <w:t>第五条施工单位负责（项目组协调）组织本单位参建人员参加一级、二级安全教育；负责对本单位人员进行第三级安全教育，在《安全作业上岗证》上签字。</w:t>
      </w:r>
    </w:p>
    <w:p w:rsidR="00C9684A" w:rsidRPr="00C9684A" w:rsidRDefault="00C9684A" w:rsidP="00C9684A">
      <w:r w:rsidRPr="00C9684A">
        <w:rPr>
          <w:rFonts w:hint="eastAsia"/>
        </w:rPr>
        <w:t>第六条公司二级单位负责对其属地管理现场的施工单位进行入厂前的教育（按属地单位的规定）。</w:t>
      </w:r>
    </w:p>
    <w:p w:rsidR="00C9684A" w:rsidRPr="00C9684A" w:rsidRDefault="00C9684A" w:rsidP="00C9684A">
      <w:r w:rsidRPr="00C9684A">
        <w:rPr>
          <w:rFonts w:hint="eastAsia"/>
        </w:rPr>
        <w:t>第七条根据项目进展情况和员工的实际需要，施工单位、监理单位和项目组应适时组织其它专项安全培训工作。</w:t>
      </w:r>
    </w:p>
    <w:p w:rsidR="00C9684A" w:rsidRPr="00C9684A" w:rsidRDefault="00C9684A" w:rsidP="00C9684A">
      <w:r w:rsidRPr="00C9684A">
        <w:rPr>
          <w:rFonts w:hint="eastAsia"/>
        </w:rPr>
        <w:t>第八条</w:t>
      </w:r>
      <w:r w:rsidRPr="00C9684A">
        <w:tab/>
      </w:r>
      <w:r w:rsidRPr="00C9684A">
        <w:rPr>
          <w:rFonts w:hint="eastAsia"/>
        </w:rPr>
        <w:t>实施培训的单位做好各自培训的考核、信息汇总工作，保存培训和考核材</w:t>
      </w:r>
    </w:p>
    <w:p w:rsidR="00C9684A" w:rsidRPr="00C9684A" w:rsidRDefault="00C9684A" w:rsidP="00C9684A">
      <w:r w:rsidRPr="00C9684A">
        <w:rPr>
          <w:rFonts w:hint="eastAsia"/>
        </w:rPr>
        <w:t>料。</w:t>
      </w:r>
    </w:p>
    <w:p w:rsidR="00C9684A" w:rsidRPr="00C9684A" w:rsidRDefault="00C9684A" w:rsidP="00C9684A">
      <w:r w:rsidRPr="00C9684A">
        <w:rPr>
          <w:rFonts w:hint="eastAsia"/>
        </w:rPr>
        <w:t>第九条</w:t>
      </w:r>
      <w:r w:rsidRPr="00C9684A">
        <w:tab/>
      </w:r>
      <w:r w:rsidRPr="00C9684A">
        <w:rPr>
          <w:rFonts w:hint="eastAsia"/>
        </w:rPr>
        <w:t>监理单位、项目组和</w:t>
      </w:r>
      <w:r w:rsidRPr="00C9684A">
        <w:t>HSE</w:t>
      </w:r>
      <w:r w:rsidRPr="00C9684A">
        <w:rPr>
          <w:rFonts w:hint="eastAsia"/>
        </w:rPr>
        <w:t>部负责对现场施工人员三级安全教育取证情况的</w:t>
      </w:r>
    </w:p>
    <w:p w:rsidR="00C9684A" w:rsidRPr="00C9684A" w:rsidRDefault="00C9684A" w:rsidP="00C9684A">
      <w:r w:rsidRPr="00C9684A">
        <w:rPr>
          <w:rFonts w:hint="eastAsia"/>
        </w:rPr>
        <w:t>监督检查。</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835</w:t>
      </w:r>
      <w:r w:rsidRPr="00C9684A">
        <w:rPr>
          <w:rFonts w:hint="eastAsia"/>
        </w:rPr>
        <w:t>·</w:t>
      </w:r>
    </w:p>
    <w:p w:rsidR="00C9684A" w:rsidRPr="00C9684A" w:rsidRDefault="00C9684A" w:rsidP="00C9684A">
      <w:pPr>
        <w:sectPr w:rsidR="00C9684A" w:rsidRPr="00C9684A">
          <w:pgSz w:w="11920" w:h="16840"/>
          <w:pgMar w:top="1580" w:right="1260" w:bottom="280" w:left="1280" w:header="1134" w:footer="0" w:gutter="0"/>
          <w:cols w:space="720"/>
          <w:noEndnote/>
        </w:sectPr>
      </w:pP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第三章</w:t>
      </w:r>
      <w:r w:rsidRPr="00C9684A">
        <w:tab/>
      </w:r>
      <w:r w:rsidRPr="00C9684A">
        <w:rPr>
          <w:rFonts w:hint="eastAsia"/>
        </w:rPr>
        <w:t>管理要求</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第十条</w:t>
      </w:r>
      <w:r w:rsidRPr="00C9684A">
        <w:tab/>
      </w:r>
      <w:r w:rsidRPr="00C9684A">
        <w:rPr>
          <w:rFonts w:hint="eastAsia"/>
        </w:rPr>
        <w:t>所有进入乙烯工程施工现场的人员必须经过三级安全教育，经考试合格后</w:t>
      </w:r>
    </w:p>
    <w:p w:rsidR="00C9684A" w:rsidRPr="00C9684A" w:rsidRDefault="00C9684A" w:rsidP="00C9684A">
      <w:r w:rsidRPr="00C9684A">
        <w:rPr>
          <w:rFonts w:hint="eastAsia"/>
        </w:rPr>
        <w:t>（</w:t>
      </w:r>
      <w:r w:rsidRPr="00C9684A">
        <w:t>80</w:t>
      </w:r>
      <w:r w:rsidRPr="00C9684A">
        <w:rPr>
          <w:rFonts w:hint="eastAsia"/>
        </w:rPr>
        <w:t>分以上）持三级安全教育卡进入现场工作。三级安全教育每年不少于一次。第十一条</w:t>
      </w:r>
      <w:r w:rsidRPr="00C9684A">
        <w:tab/>
      </w:r>
      <w:r w:rsidRPr="00C9684A">
        <w:rPr>
          <w:rFonts w:hint="eastAsia"/>
        </w:rPr>
        <w:t>所有国家规定的特种作业人员和特种设备操作人员必须持地方政府</w:t>
      </w:r>
      <w:proofErr w:type="gramStart"/>
      <w:r w:rsidRPr="00C9684A">
        <w:rPr>
          <w:rFonts w:hint="eastAsia"/>
        </w:rPr>
        <w:t>颁</w:t>
      </w:r>
      <w:proofErr w:type="gramEnd"/>
    </w:p>
    <w:p w:rsidR="00C9684A" w:rsidRPr="00C9684A" w:rsidRDefault="00C9684A" w:rsidP="00C9684A">
      <w:r w:rsidRPr="00C9684A">
        <w:rPr>
          <w:rFonts w:hint="eastAsia"/>
        </w:rPr>
        <w:t>发的《特种作业操作证》或《特种设备操作资格证》进入现场工作。第十二条</w:t>
      </w:r>
      <w:r w:rsidRPr="00C9684A">
        <w:tab/>
      </w:r>
      <w:r w:rsidRPr="00C9684A">
        <w:rPr>
          <w:rFonts w:hint="eastAsia"/>
        </w:rPr>
        <w:t>证件丢失的人员必须及时补办，严禁无证进入现场。</w:t>
      </w:r>
    </w:p>
    <w:p w:rsidR="00C9684A" w:rsidRPr="00C9684A" w:rsidRDefault="00C9684A" w:rsidP="00C9684A">
      <w:r w:rsidRPr="00C9684A">
        <w:rPr>
          <w:rFonts w:hint="eastAsia"/>
        </w:rPr>
        <w:t>第十三条对于</w:t>
      </w:r>
      <w:proofErr w:type="gramStart"/>
      <w:r w:rsidRPr="00C9684A">
        <w:rPr>
          <w:rFonts w:hint="eastAsia"/>
        </w:rPr>
        <w:t>入现场</w:t>
      </w:r>
      <w:proofErr w:type="gramEnd"/>
      <w:r w:rsidRPr="00C9684A">
        <w:rPr>
          <w:rFonts w:hint="eastAsia"/>
        </w:rPr>
        <w:t>参观或其他临时人员，由项目组进行安全事项的告知或组织临时性培训后，在项目组的带领下进入现场；探亲访友的人员一般不得进入现场，应通知相关人员出现场接见。</w:t>
      </w:r>
    </w:p>
    <w:p w:rsidR="00C9684A" w:rsidRPr="00C9684A" w:rsidRDefault="00C9684A" w:rsidP="00C9684A"/>
    <w:p w:rsidR="00C9684A" w:rsidRPr="00C9684A" w:rsidRDefault="00C9684A" w:rsidP="00C9684A">
      <w:r w:rsidRPr="00C9684A">
        <w:rPr>
          <w:rFonts w:hint="eastAsia"/>
        </w:rPr>
        <w:t>第四章</w:t>
      </w:r>
      <w:r w:rsidRPr="00C9684A">
        <w:tab/>
      </w:r>
      <w:r w:rsidRPr="00C9684A">
        <w:rPr>
          <w:rFonts w:hint="eastAsia"/>
        </w:rPr>
        <w:t>程序内容</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第十四条</w:t>
      </w:r>
      <w:r w:rsidRPr="00C9684A">
        <w:tab/>
      </w:r>
      <w:r w:rsidRPr="00C9684A">
        <w:rPr>
          <w:rFonts w:hint="eastAsia"/>
        </w:rPr>
        <w:t>第一级安全教育程序</w:t>
      </w:r>
    </w:p>
    <w:p w:rsidR="00C9684A" w:rsidRPr="00C9684A" w:rsidRDefault="00C9684A" w:rsidP="00C9684A">
      <w:r w:rsidRPr="00C9684A">
        <w:rPr>
          <w:rFonts w:hint="eastAsia"/>
        </w:rPr>
        <w:t>（一）施工单位向培训部门提出安全教育申请，填写《安全教育办证人员统计表》。</w:t>
      </w:r>
    </w:p>
    <w:p w:rsidR="00C9684A" w:rsidRPr="00C9684A" w:rsidRDefault="00C9684A" w:rsidP="00C9684A">
      <w:r w:rsidRPr="00C9684A">
        <w:rPr>
          <w:rFonts w:hint="eastAsia"/>
        </w:rPr>
        <w:t>（二）施工单位组织本单位员工参加指挥部</w:t>
      </w:r>
      <w:r w:rsidRPr="00C9684A">
        <w:t>HSE</w:t>
      </w:r>
      <w:r w:rsidRPr="00C9684A">
        <w:rPr>
          <w:rFonts w:hint="eastAsia"/>
        </w:rPr>
        <w:t>部组织的第一级安全教育。</w:t>
      </w:r>
    </w:p>
    <w:p w:rsidR="00C9684A" w:rsidRPr="00C9684A" w:rsidRDefault="00C9684A" w:rsidP="00C9684A">
      <w:r w:rsidRPr="00C9684A">
        <w:rPr>
          <w:rFonts w:hint="eastAsia"/>
        </w:rPr>
        <w:t>（三）</w:t>
      </w:r>
      <w:r w:rsidRPr="00C9684A">
        <w:t>HSE</w:t>
      </w:r>
      <w:r w:rsidRPr="00C9684A">
        <w:rPr>
          <w:rFonts w:hint="eastAsia"/>
        </w:rPr>
        <w:t>部培训时间为</w:t>
      </w:r>
      <w:r w:rsidRPr="00C9684A">
        <w:t>2</w:t>
      </w:r>
      <w:r w:rsidRPr="00C9684A">
        <w:rPr>
          <w:rFonts w:hint="eastAsia"/>
        </w:rPr>
        <w:t>小时，安全教育内容包括（但不限于）：</w:t>
      </w:r>
    </w:p>
    <w:p w:rsidR="00C9684A" w:rsidRPr="00C9684A" w:rsidRDefault="00C9684A" w:rsidP="00C9684A">
      <w:r w:rsidRPr="00C9684A">
        <w:t>1</w:t>
      </w:r>
      <w:r w:rsidRPr="00C9684A">
        <w:rPr>
          <w:rFonts w:hint="eastAsia"/>
        </w:rPr>
        <w:t>．国家安全生产的法律法规；</w:t>
      </w:r>
    </w:p>
    <w:p w:rsidR="00C9684A" w:rsidRPr="00C9684A" w:rsidRDefault="00C9684A" w:rsidP="00C9684A">
      <w:r w:rsidRPr="00C9684A">
        <w:t>2</w:t>
      </w:r>
      <w:r w:rsidRPr="00C9684A">
        <w:rPr>
          <w:rFonts w:hint="eastAsia"/>
        </w:rPr>
        <w:t>．石化公司安全管理制度；</w:t>
      </w:r>
    </w:p>
    <w:p w:rsidR="00C9684A" w:rsidRPr="00C9684A" w:rsidRDefault="00C9684A" w:rsidP="00C9684A">
      <w:r w:rsidRPr="00C9684A">
        <w:t>3</w:t>
      </w:r>
      <w:r w:rsidRPr="00C9684A">
        <w:rPr>
          <w:rFonts w:hint="eastAsia"/>
        </w:rPr>
        <w:t>．属地二级单位安全管理规定；</w:t>
      </w:r>
    </w:p>
    <w:p w:rsidR="00C9684A" w:rsidRPr="00C9684A" w:rsidRDefault="00C9684A" w:rsidP="00C9684A">
      <w:r w:rsidRPr="00C9684A">
        <w:t>4</w:t>
      </w:r>
      <w:r w:rsidRPr="00C9684A">
        <w:rPr>
          <w:rFonts w:hint="eastAsia"/>
        </w:rPr>
        <w:t>．</w:t>
      </w:r>
      <w:r w:rsidRPr="00C9684A">
        <w:t>HSE</w:t>
      </w:r>
      <w:r w:rsidRPr="00C9684A">
        <w:rPr>
          <w:rFonts w:hint="eastAsia"/>
        </w:rPr>
        <w:t>现场管理作业文件；</w:t>
      </w:r>
    </w:p>
    <w:p w:rsidR="00C9684A" w:rsidRPr="00C9684A" w:rsidRDefault="00C9684A" w:rsidP="00C9684A">
      <w:r w:rsidRPr="00C9684A">
        <w:t>5</w:t>
      </w:r>
      <w:r w:rsidRPr="00C9684A">
        <w:rPr>
          <w:rFonts w:hint="eastAsia"/>
        </w:rPr>
        <w:t>．事故案例。</w:t>
      </w:r>
    </w:p>
    <w:p w:rsidR="00C9684A" w:rsidRPr="00C9684A" w:rsidRDefault="00C9684A" w:rsidP="00C9684A">
      <w:r w:rsidRPr="00C9684A">
        <w:rPr>
          <w:rFonts w:hint="eastAsia"/>
        </w:rPr>
        <w:t>（四）培训完成后，培训部门组织考试。</w:t>
      </w:r>
    </w:p>
    <w:p w:rsidR="00C9684A" w:rsidRPr="00C9684A" w:rsidRDefault="00C9684A" w:rsidP="00C9684A">
      <w:r w:rsidRPr="00C9684A">
        <w:rPr>
          <w:rFonts w:hint="eastAsia"/>
        </w:rPr>
        <w:t>（五）培训部门将考试合格的人员登入《安全教育台帐》，签发《安全作业上岗证》，并留存考试卷和施工单位安全教育申请表。</w:t>
      </w:r>
    </w:p>
    <w:p w:rsidR="00C9684A" w:rsidRPr="00C9684A" w:rsidRDefault="00C9684A" w:rsidP="00C9684A">
      <w:r w:rsidRPr="00C9684A">
        <w:rPr>
          <w:rFonts w:hint="eastAsia"/>
        </w:rPr>
        <w:t>（六）未通过考试的人员须进行再教育和补考，补考仍不能通过的不准录用。第十五条</w:t>
      </w:r>
      <w:r w:rsidRPr="00C9684A">
        <w:tab/>
      </w:r>
      <w:r w:rsidRPr="00C9684A">
        <w:rPr>
          <w:rFonts w:hint="eastAsia"/>
        </w:rPr>
        <w:t>第二级安全教育程序</w:t>
      </w:r>
    </w:p>
    <w:p w:rsidR="00C9684A" w:rsidRPr="00C9684A" w:rsidRDefault="00C9684A" w:rsidP="00C9684A">
      <w:r w:rsidRPr="00C9684A">
        <w:rPr>
          <w:rFonts w:hint="eastAsia"/>
        </w:rPr>
        <w:t>（一）施工单位组织本单位员工参加项目组（或监理单位）组织的第二级安全教育。</w:t>
      </w:r>
    </w:p>
    <w:p w:rsidR="00C9684A" w:rsidRPr="00C9684A" w:rsidRDefault="00C9684A" w:rsidP="00C9684A">
      <w:r w:rsidRPr="00C9684A">
        <w:rPr>
          <w:rFonts w:hint="eastAsia"/>
        </w:rPr>
        <w:t>（二）项目</w:t>
      </w:r>
      <w:proofErr w:type="gramStart"/>
      <w:r w:rsidRPr="00C9684A">
        <w:rPr>
          <w:rFonts w:hint="eastAsia"/>
        </w:rPr>
        <w:t>组培训</w:t>
      </w:r>
      <w:proofErr w:type="gramEnd"/>
      <w:r w:rsidRPr="00C9684A">
        <w:rPr>
          <w:rFonts w:hint="eastAsia"/>
        </w:rPr>
        <w:t>时间为</w:t>
      </w:r>
      <w:r w:rsidRPr="00C9684A">
        <w:t>2</w:t>
      </w:r>
      <w:r w:rsidRPr="00C9684A">
        <w:rPr>
          <w:rFonts w:hint="eastAsia"/>
        </w:rPr>
        <w:t>小时，安全教育内容包括（但不限于）：</w:t>
      </w:r>
    </w:p>
    <w:p w:rsidR="00C9684A" w:rsidRPr="00C9684A" w:rsidRDefault="00C9684A" w:rsidP="00C9684A">
      <w:r w:rsidRPr="00C9684A">
        <w:t>1</w:t>
      </w:r>
      <w:r w:rsidRPr="00C9684A">
        <w:rPr>
          <w:rFonts w:hint="eastAsia"/>
        </w:rPr>
        <w:t>．施工安全管理规定；</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836</w:t>
      </w:r>
      <w:r w:rsidRPr="00C9684A">
        <w:rPr>
          <w:rFonts w:hint="eastAsia"/>
        </w:rPr>
        <w:t>·</w:t>
      </w:r>
    </w:p>
    <w:p w:rsidR="00C9684A" w:rsidRPr="00C9684A" w:rsidRDefault="00C9684A" w:rsidP="00C9684A">
      <w:pPr>
        <w:sectPr w:rsidR="00C9684A" w:rsidRPr="00C9684A">
          <w:pgSz w:w="11920" w:h="16840"/>
          <w:pgMar w:top="1580" w:right="1180" w:bottom="280" w:left="1280" w:header="1134" w:footer="0" w:gutter="0"/>
          <w:cols w:space="720" w:equalWidth="0">
            <w:col w:w="9460"/>
          </w:cols>
          <w:noEndnote/>
        </w:sectPr>
      </w:pPr>
    </w:p>
    <w:p w:rsidR="00C9684A" w:rsidRPr="00C9684A" w:rsidRDefault="00C9684A" w:rsidP="00C9684A"/>
    <w:p w:rsidR="00C9684A" w:rsidRPr="00C9684A" w:rsidRDefault="00C9684A" w:rsidP="00C9684A"/>
    <w:p w:rsidR="00C9684A" w:rsidRPr="00C9684A" w:rsidRDefault="00C9684A" w:rsidP="00C9684A">
      <w:r w:rsidRPr="00C9684A">
        <w:t>2</w:t>
      </w:r>
      <w:r w:rsidRPr="00C9684A">
        <w:rPr>
          <w:rFonts w:hint="eastAsia"/>
        </w:rPr>
        <w:t>．有关安全常识；</w:t>
      </w:r>
    </w:p>
    <w:p w:rsidR="00C9684A" w:rsidRPr="00C9684A" w:rsidRDefault="00C9684A" w:rsidP="00C9684A">
      <w:r w:rsidRPr="00C9684A">
        <w:t>3</w:t>
      </w:r>
      <w:r w:rsidRPr="00C9684A">
        <w:rPr>
          <w:rFonts w:hint="eastAsia"/>
        </w:rPr>
        <w:t>．防护用品的使用；</w:t>
      </w:r>
    </w:p>
    <w:p w:rsidR="00C9684A" w:rsidRPr="00C9684A" w:rsidRDefault="00C9684A" w:rsidP="00C9684A">
      <w:r w:rsidRPr="00C9684A">
        <w:t>4</w:t>
      </w:r>
      <w:r w:rsidRPr="00C9684A">
        <w:rPr>
          <w:rFonts w:hint="eastAsia"/>
        </w:rPr>
        <w:t>．事故案例。</w:t>
      </w:r>
    </w:p>
    <w:p w:rsidR="00C9684A" w:rsidRPr="00C9684A" w:rsidRDefault="00C9684A" w:rsidP="00C9684A">
      <w:r w:rsidRPr="00C9684A">
        <w:rPr>
          <w:rFonts w:hint="eastAsia"/>
        </w:rPr>
        <w:t>（三）培训完成后，培训部门组织考试。</w:t>
      </w:r>
    </w:p>
    <w:p w:rsidR="00C9684A" w:rsidRPr="00C9684A" w:rsidRDefault="00C9684A" w:rsidP="00C9684A">
      <w:r w:rsidRPr="00C9684A">
        <w:rPr>
          <w:rFonts w:hint="eastAsia"/>
        </w:rPr>
        <w:t>（四）培训部门将考试合格的人员登入《安全教育台帐》，在《安全作业上岗证》上签字，并留存考试试卷。</w:t>
      </w:r>
    </w:p>
    <w:p w:rsidR="00C9684A" w:rsidRPr="00C9684A" w:rsidRDefault="00C9684A" w:rsidP="00C9684A">
      <w:r w:rsidRPr="00C9684A">
        <w:rPr>
          <w:rFonts w:hint="eastAsia"/>
        </w:rPr>
        <w:t>（五）未通过考试的人员须进行再教育和补考，补考仍不能通过的不准录用。第十六条</w:t>
      </w:r>
      <w:r w:rsidRPr="00C9684A">
        <w:tab/>
      </w:r>
      <w:r w:rsidRPr="00C9684A">
        <w:rPr>
          <w:rFonts w:hint="eastAsia"/>
        </w:rPr>
        <w:t>第三级安全教育程序</w:t>
      </w:r>
    </w:p>
    <w:p w:rsidR="00C9684A" w:rsidRPr="00C9684A" w:rsidRDefault="00C9684A" w:rsidP="00C9684A">
      <w:r w:rsidRPr="00C9684A">
        <w:rPr>
          <w:rFonts w:hint="eastAsia"/>
        </w:rPr>
        <w:t>（一）施工单位对一级、二级安全教育合格的人员进行第三级安全教育。</w:t>
      </w:r>
    </w:p>
    <w:p w:rsidR="00C9684A" w:rsidRPr="00C9684A" w:rsidRDefault="00C9684A" w:rsidP="00C9684A">
      <w:r w:rsidRPr="00C9684A">
        <w:rPr>
          <w:rFonts w:hint="eastAsia"/>
        </w:rPr>
        <w:t>（二）施工单位实施培训，培训时间为</w:t>
      </w:r>
      <w:r w:rsidRPr="00C9684A">
        <w:t>8</w:t>
      </w:r>
      <w:r w:rsidRPr="00C9684A">
        <w:rPr>
          <w:rFonts w:hint="eastAsia"/>
        </w:rPr>
        <w:t>小时，安全教育内容包括（但不限于）：</w:t>
      </w:r>
    </w:p>
    <w:p w:rsidR="00C9684A" w:rsidRPr="00C9684A" w:rsidRDefault="00C9684A" w:rsidP="00C9684A">
      <w:r w:rsidRPr="00C9684A">
        <w:t>1</w:t>
      </w:r>
      <w:r w:rsidRPr="00C9684A">
        <w:rPr>
          <w:rFonts w:hint="eastAsia"/>
        </w:rPr>
        <w:t>．有关工程建设安全的法律、法规；</w:t>
      </w:r>
    </w:p>
    <w:p w:rsidR="00C9684A" w:rsidRPr="00C9684A" w:rsidRDefault="00C9684A" w:rsidP="00C9684A">
      <w:r w:rsidRPr="00C9684A">
        <w:t>2</w:t>
      </w:r>
      <w:r w:rsidRPr="00C9684A">
        <w:rPr>
          <w:rFonts w:hint="eastAsia"/>
        </w:rPr>
        <w:t>．乙烯工程</w:t>
      </w:r>
      <w:r w:rsidRPr="00C9684A">
        <w:t>HSE</w:t>
      </w:r>
      <w:r w:rsidRPr="00C9684A">
        <w:rPr>
          <w:rFonts w:hint="eastAsia"/>
        </w:rPr>
        <w:t>现场管理规定；</w:t>
      </w:r>
    </w:p>
    <w:p w:rsidR="00C9684A" w:rsidRPr="00C9684A" w:rsidRDefault="00C9684A" w:rsidP="00C9684A">
      <w:r w:rsidRPr="00C9684A">
        <w:t>3</w:t>
      </w:r>
      <w:r w:rsidRPr="00C9684A">
        <w:rPr>
          <w:rFonts w:hint="eastAsia"/>
        </w:rPr>
        <w:t>．操作规程和针对性的安全常识；</w:t>
      </w:r>
    </w:p>
    <w:p w:rsidR="00C9684A" w:rsidRPr="00C9684A" w:rsidRDefault="00C9684A" w:rsidP="00C9684A">
      <w:r w:rsidRPr="00C9684A">
        <w:t>4</w:t>
      </w:r>
      <w:r w:rsidRPr="00C9684A">
        <w:rPr>
          <w:rFonts w:hint="eastAsia"/>
        </w:rPr>
        <w:t>．防护用品的使用；</w:t>
      </w:r>
    </w:p>
    <w:p w:rsidR="00C9684A" w:rsidRPr="00C9684A" w:rsidRDefault="00C9684A" w:rsidP="00C9684A">
      <w:r w:rsidRPr="00C9684A">
        <w:t>5</w:t>
      </w:r>
      <w:r w:rsidRPr="00C9684A">
        <w:rPr>
          <w:rFonts w:hint="eastAsia"/>
        </w:rPr>
        <w:t>．事故案例；</w:t>
      </w:r>
    </w:p>
    <w:p w:rsidR="00C9684A" w:rsidRPr="00C9684A" w:rsidRDefault="00C9684A" w:rsidP="00C9684A">
      <w:r w:rsidRPr="00C9684A">
        <w:t>6</w:t>
      </w:r>
      <w:r w:rsidRPr="00C9684A">
        <w:rPr>
          <w:rFonts w:hint="eastAsia"/>
        </w:rPr>
        <w:t>．本单位的安全管理规定和作业安全技术交底；</w:t>
      </w:r>
    </w:p>
    <w:p w:rsidR="00C9684A" w:rsidRPr="00C9684A" w:rsidRDefault="00C9684A" w:rsidP="00C9684A">
      <w:r w:rsidRPr="00C9684A">
        <w:rPr>
          <w:rFonts w:hint="eastAsia"/>
        </w:rPr>
        <w:t>（三）培训完成后，承包单位组织考试。</w:t>
      </w:r>
    </w:p>
    <w:p w:rsidR="00C9684A" w:rsidRPr="00C9684A" w:rsidRDefault="00C9684A" w:rsidP="00C9684A">
      <w:r w:rsidRPr="00C9684A">
        <w:rPr>
          <w:rFonts w:hint="eastAsia"/>
        </w:rPr>
        <w:t>（四）承包单位将考试合格的人员登入《安全教育台帐》，在《安全作业上岗证》上签字，并留存考试试卷。</w:t>
      </w:r>
    </w:p>
    <w:p w:rsidR="00C9684A" w:rsidRPr="00C9684A" w:rsidRDefault="00C9684A" w:rsidP="00C9684A">
      <w:r w:rsidRPr="00C9684A">
        <w:rPr>
          <w:rFonts w:hint="eastAsia"/>
        </w:rPr>
        <w:t>（五）未通过考试的人员须进行再教育和补考，补考仍不能通过的不准录用。</w:t>
      </w:r>
    </w:p>
    <w:p w:rsidR="00C9684A" w:rsidRPr="00C9684A" w:rsidRDefault="00C9684A" w:rsidP="00C9684A">
      <w:r w:rsidRPr="00C9684A">
        <w:rPr>
          <w:rFonts w:hint="eastAsia"/>
        </w:rPr>
        <w:t>（六）将安全教育卡发给三级安全教育合格的人员。第十七条</w:t>
      </w:r>
      <w:r w:rsidRPr="00C9684A">
        <w:tab/>
      </w:r>
      <w:r w:rsidRPr="00C9684A">
        <w:rPr>
          <w:rFonts w:hint="eastAsia"/>
        </w:rPr>
        <w:t>专项安全培训程序</w:t>
      </w:r>
    </w:p>
    <w:p w:rsidR="00C9684A" w:rsidRPr="00C9684A" w:rsidRDefault="00C9684A" w:rsidP="00C9684A">
      <w:r w:rsidRPr="00C9684A">
        <w:rPr>
          <w:rFonts w:hint="eastAsia"/>
        </w:rPr>
        <w:t>（一）施工单位、监理单位、项目组和</w:t>
      </w:r>
      <w:r w:rsidRPr="00C9684A">
        <w:t>HSE</w:t>
      </w:r>
      <w:r w:rsidRPr="00C9684A">
        <w:rPr>
          <w:rFonts w:hint="eastAsia"/>
        </w:rPr>
        <w:t>部根据工程的进展和施工特点适时组织多种形式的安全培训、安全技术演练和应急演练，以满足现场施工阶段性的安全需要。</w:t>
      </w:r>
    </w:p>
    <w:p w:rsidR="00C9684A" w:rsidRPr="00C9684A" w:rsidRDefault="00C9684A" w:rsidP="00C9684A">
      <w:r w:rsidRPr="00C9684A">
        <w:rPr>
          <w:rFonts w:hint="eastAsia"/>
        </w:rPr>
        <w:t>（二）施工单位自行组织的培训可以邀请工程监理单位、指挥部相关部门参加，并把培训情况记录在案。</w:t>
      </w:r>
    </w:p>
    <w:p w:rsidR="00C9684A" w:rsidRPr="00C9684A" w:rsidRDefault="00C9684A" w:rsidP="00C9684A">
      <w:r w:rsidRPr="00C9684A">
        <w:rPr>
          <w:rFonts w:hint="eastAsia"/>
        </w:rPr>
        <w:t>（三）培训可以采取课堂授课、班前会、专项操作、竞赛等形式。</w:t>
      </w:r>
    </w:p>
    <w:p w:rsidR="00C9684A" w:rsidRPr="00C9684A" w:rsidRDefault="00C9684A" w:rsidP="00C9684A">
      <w:r w:rsidRPr="00C9684A">
        <w:rPr>
          <w:rFonts w:hint="eastAsia"/>
        </w:rPr>
        <w:t>第十八条</w:t>
      </w:r>
      <w:r w:rsidRPr="00C9684A">
        <w:tab/>
      </w:r>
      <w:r w:rsidRPr="00C9684A">
        <w:rPr>
          <w:rFonts w:hint="eastAsia"/>
        </w:rPr>
        <w:t>公司二级单位属地管理的现场还应接受属地单位的培训，具体遵从属地单位的要求。</w:t>
      </w:r>
    </w:p>
    <w:p w:rsidR="00C9684A" w:rsidRPr="00C9684A" w:rsidRDefault="00C9684A" w:rsidP="00C9684A"/>
    <w:p w:rsidR="00C9684A" w:rsidRPr="00C9684A" w:rsidRDefault="00C9684A" w:rsidP="00C9684A">
      <w:r w:rsidRPr="00C9684A">
        <w:rPr>
          <w:rFonts w:hint="eastAsia"/>
        </w:rPr>
        <w:t>附件</w:t>
      </w:r>
      <w:r w:rsidRPr="00C9684A">
        <w:tab/>
      </w:r>
      <w:r w:rsidRPr="00C9684A">
        <w:rPr>
          <w:rFonts w:hint="eastAsia"/>
        </w:rPr>
        <w:t>安全教育办证人员统计表</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837</w:t>
      </w:r>
      <w:r w:rsidRPr="00C9684A">
        <w:rPr>
          <w:rFonts w:hint="eastAsia"/>
        </w:rPr>
        <w:t>·</w:t>
      </w:r>
    </w:p>
    <w:p w:rsidR="00C9684A" w:rsidRPr="00C9684A" w:rsidRDefault="00C9684A" w:rsidP="00C9684A">
      <w:pPr>
        <w:sectPr w:rsidR="00C9684A" w:rsidRPr="00C9684A">
          <w:pgSz w:w="11920" w:h="16840"/>
          <w:pgMar w:top="1580" w:right="1260" w:bottom="280" w:left="1280" w:header="1134" w:footer="0" w:gutter="0"/>
          <w:cols w:space="720" w:equalWidth="0">
            <w:col w:w="9380"/>
          </w:cols>
          <w:noEndnote/>
        </w:sectPr>
      </w:pPr>
    </w:p>
    <w:p w:rsidR="00C9684A" w:rsidRPr="00C9684A" w:rsidRDefault="00C9684A" w:rsidP="00C9684A"/>
    <w:p w:rsidR="00C9684A" w:rsidRPr="00C9684A" w:rsidRDefault="00C9684A" w:rsidP="00C9684A"/>
    <w:p w:rsidR="00C9684A" w:rsidRPr="00C9684A" w:rsidRDefault="00C9684A" w:rsidP="00C9684A">
      <w:r w:rsidRPr="00C9684A">
        <w:rPr>
          <w:rFonts w:hint="eastAsia"/>
        </w:rPr>
        <w:t>附件</w:t>
      </w:r>
    </w:p>
    <w:p w:rsidR="00C9684A" w:rsidRPr="00C9684A" w:rsidRDefault="00C9684A" w:rsidP="00C9684A">
      <w:r w:rsidRPr="00C9684A">
        <w:rPr>
          <w:rFonts w:hint="eastAsia"/>
        </w:rPr>
        <w:t>安全教育办证人员统计表</w:t>
      </w:r>
    </w:p>
    <w:p w:rsidR="00C9684A" w:rsidRPr="00C9684A" w:rsidRDefault="00C9684A" w:rsidP="00C9684A"/>
    <w:tbl>
      <w:tblPr>
        <w:tblW w:w="0" w:type="auto"/>
        <w:tblInd w:w="106" w:type="dxa"/>
        <w:tblLayout w:type="fixed"/>
        <w:tblCellMar>
          <w:left w:w="0" w:type="dxa"/>
          <w:right w:w="0" w:type="dxa"/>
        </w:tblCellMar>
        <w:tblLook w:val="0000" w:firstRow="0" w:lastRow="0" w:firstColumn="0" w:lastColumn="0" w:noHBand="0" w:noVBand="0"/>
      </w:tblPr>
      <w:tblGrid>
        <w:gridCol w:w="625"/>
        <w:gridCol w:w="770"/>
        <w:gridCol w:w="623"/>
        <w:gridCol w:w="624"/>
        <w:gridCol w:w="1207"/>
        <w:gridCol w:w="772"/>
        <w:gridCol w:w="1063"/>
        <w:gridCol w:w="1207"/>
        <w:gridCol w:w="1504"/>
        <w:gridCol w:w="920"/>
      </w:tblGrid>
      <w:tr w:rsidR="00C9684A" w:rsidRPr="00C9684A" w:rsidTr="00C9684A">
        <w:trPr>
          <w:trHeight w:hRule="exact" w:val="1309"/>
        </w:trPr>
        <w:tc>
          <w:tcPr>
            <w:tcW w:w="9315" w:type="dxa"/>
            <w:gridSpan w:val="10"/>
            <w:tcBorders>
              <w:top w:val="single" w:sz="12"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单位</w:t>
            </w:r>
            <w:r w:rsidRPr="00C9684A">
              <w:t>:</w:t>
            </w:r>
            <w:r w:rsidRPr="00C9684A">
              <w:tab/>
            </w:r>
            <w:r w:rsidRPr="00C9684A">
              <w:rPr>
                <w:rFonts w:hint="eastAsia"/>
              </w:rPr>
              <w:t>项目名称</w:t>
            </w:r>
            <w:r w:rsidRPr="00C9684A">
              <w:t>:</w:t>
            </w:r>
          </w:p>
          <w:p w:rsidR="00C9684A" w:rsidRPr="00C9684A" w:rsidRDefault="00C9684A" w:rsidP="00C9684A"/>
          <w:p w:rsidR="00C9684A" w:rsidRPr="00C9684A" w:rsidRDefault="00C9684A" w:rsidP="00C9684A"/>
          <w:p w:rsidR="00C9684A" w:rsidRPr="00C9684A" w:rsidRDefault="00C9684A" w:rsidP="00C9684A">
            <w:r w:rsidRPr="00C9684A">
              <w:rPr>
                <w:rFonts w:hint="eastAsia"/>
              </w:rPr>
              <w:t>日期</w:t>
            </w:r>
            <w:r w:rsidRPr="00C9684A">
              <w:t>:</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966"/>
        </w:trPr>
        <w:tc>
          <w:tcPr>
            <w:tcW w:w="625"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序号</w:t>
            </w:r>
          </w:p>
        </w:tc>
        <w:tc>
          <w:tcPr>
            <w:tcW w:w="77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姓名</w:t>
            </w:r>
          </w:p>
        </w:tc>
        <w:tc>
          <w:tcPr>
            <w:tcW w:w="62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性别</w:t>
            </w:r>
          </w:p>
        </w:tc>
        <w:tc>
          <w:tcPr>
            <w:tcW w:w="62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年龄</w:t>
            </w:r>
          </w:p>
        </w:tc>
        <w:tc>
          <w:tcPr>
            <w:tcW w:w="120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联系电话</w:t>
            </w:r>
          </w:p>
        </w:tc>
        <w:tc>
          <w:tcPr>
            <w:tcW w:w="77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工种</w:t>
            </w:r>
          </w:p>
        </w:tc>
        <w:tc>
          <w:tcPr>
            <w:tcW w:w="106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原</w:t>
            </w:r>
            <w:r w:rsidRPr="00C9684A">
              <w:tab/>
            </w:r>
            <w:r w:rsidRPr="00C9684A">
              <w:rPr>
                <w:rFonts w:hint="eastAsia"/>
              </w:rPr>
              <w:t>籍</w:t>
            </w:r>
          </w:p>
        </w:tc>
        <w:tc>
          <w:tcPr>
            <w:tcW w:w="120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现住址</w:t>
            </w:r>
          </w:p>
        </w:tc>
        <w:tc>
          <w:tcPr>
            <w:tcW w:w="150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身份证号码</w:t>
            </w:r>
          </w:p>
        </w:tc>
        <w:tc>
          <w:tcPr>
            <w:tcW w:w="920"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证号</w:t>
            </w:r>
          </w:p>
        </w:tc>
      </w:tr>
      <w:tr w:rsidR="00C9684A" w:rsidRPr="00C9684A" w:rsidTr="00C9684A">
        <w:trPr>
          <w:trHeight w:hRule="exact" w:val="683"/>
        </w:trPr>
        <w:tc>
          <w:tcPr>
            <w:tcW w:w="625"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1</w:t>
            </w:r>
          </w:p>
        </w:tc>
        <w:tc>
          <w:tcPr>
            <w:tcW w:w="77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2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2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20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7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06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20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50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920"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683"/>
        </w:trPr>
        <w:tc>
          <w:tcPr>
            <w:tcW w:w="625"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2</w:t>
            </w:r>
          </w:p>
        </w:tc>
        <w:tc>
          <w:tcPr>
            <w:tcW w:w="77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2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2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20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7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06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20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50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920"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684"/>
        </w:trPr>
        <w:tc>
          <w:tcPr>
            <w:tcW w:w="625"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3</w:t>
            </w:r>
          </w:p>
        </w:tc>
        <w:tc>
          <w:tcPr>
            <w:tcW w:w="77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2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2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20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7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06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20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50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920"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683"/>
        </w:trPr>
        <w:tc>
          <w:tcPr>
            <w:tcW w:w="625"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4</w:t>
            </w:r>
          </w:p>
        </w:tc>
        <w:tc>
          <w:tcPr>
            <w:tcW w:w="77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2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2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20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7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06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20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50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920"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683"/>
        </w:trPr>
        <w:tc>
          <w:tcPr>
            <w:tcW w:w="625"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5</w:t>
            </w:r>
          </w:p>
        </w:tc>
        <w:tc>
          <w:tcPr>
            <w:tcW w:w="77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2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2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20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7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06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20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50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920"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683"/>
        </w:trPr>
        <w:tc>
          <w:tcPr>
            <w:tcW w:w="625"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6</w:t>
            </w:r>
          </w:p>
        </w:tc>
        <w:tc>
          <w:tcPr>
            <w:tcW w:w="77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2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2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20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7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06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20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50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920"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684"/>
        </w:trPr>
        <w:tc>
          <w:tcPr>
            <w:tcW w:w="625"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7</w:t>
            </w:r>
          </w:p>
        </w:tc>
        <w:tc>
          <w:tcPr>
            <w:tcW w:w="77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2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2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20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7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06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20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50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920"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683"/>
        </w:trPr>
        <w:tc>
          <w:tcPr>
            <w:tcW w:w="625"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8</w:t>
            </w:r>
          </w:p>
        </w:tc>
        <w:tc>
          <w:tcPr>
            <w:tcW w:w="77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2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2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20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7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06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20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50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920"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683"/>
        </w:trPr>
        <w:tc>
          <w:tcPr>
            <w:tcW w:w="625"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9</w:t>
            </w:r>
          </w:p>
        </w:tc>
        <w:tc>
          <w:tcPr>
            <w:tcW w:w="77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2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2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20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7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06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20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50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920"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684"/>
        </w:trPr>
        <w:tc>
          <w:tcPr>
            <w:tcW w:w="625"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10</w:t>
            </w:r>
          </w:p>
        </w:tc>
        <w:tc>
          <w:tcPr>
            <w:tcW w:w="77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2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2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20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7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06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20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50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920"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683"/>
        </w:trPr>
        <w:tc>
          <w:tcPr>
            <w:tcW w:w="625"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11</w:t>
            </w:r>
          </w:p>
        </w:tc>
        <w:tc>
          <w:tcPr>
            <w:tcW w:w="77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2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2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20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7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06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20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50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920"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683"/>
        </w:trPr>
        <w:tc>
          <w:tcPr>
            <w:tcW w:w="625"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12</w:t>
            </w:r>
          </w:p>
        </w:tc>
        <w:tc>
          <w:tcPr>
            <w:tcW w:w="77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2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2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20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7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06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20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50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920"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683"/>
        </w:trPr>
        <w:tc>
          <w:tcPr>
            <w:tcW w:w="625"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13</w:t>
            </w:r>
          </w:p>
        </w:tc>
        <w:tc>
          <w:tcPr>
            <w:tcW w:w="77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2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2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20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7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06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20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50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920"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691"/>
        </w:trPr>
        <w:tc>
          <w:tcPr>
            <w:tcW w:w="625" w:type="dxa"/>
            <w:tcBorders>
              <w:top w:val="single" w:sz="6" w:space="0" w:color="000000"/>
              <w:left w:val="single" w:sz="12" w:space="0" w:color="000000"/>
              <w:bottom w:val="single" w:sz="12" w:space="0" w:color="000000"/>
              <w:right w:val="single" w:sz="6" w:space="0" w:color="000000"/>
            </w:tcBorders>
          </w:tcPr>
          <w:p w:rsidR="00C9684A" w:rsidRPr="00C9684A" w:rsidRDefault="00C9684A" w:rsidP="00C9684A"/>
          <w:p w:rsidR="00C9684A" w:rsidRPr="00C9684A" w:rsidRDefault="00C9684A" w:rsidP="00C9684A">
            <w:r w:rsidRPr="00C9684A">
              <w:t>14</w:t>
            </w:r>
          </w:p>
        </w:tc>
        <w:tc>
          <w:tcPr>
            <w:tcW w:w="770"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623"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624"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1207"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772"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1063"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1207"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1504"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920" w:type="dxa"/>
            <w:tcBorders>
              <w:top w:val="single" w:sz="6" w:space="0" w:color="000000"/>
              <w:left w:val="single" w:sz="6" w:space="0" w:color="000000"/>
              <w:bottom w:val="single" w:sz="12" w:space="0" w:color="000000"/>
              <w:right w:val="single" w:sz="12" w:space="0" w:color="000000"/>
            </w:tcBorders>
          </w:tcPr>
          <w:p w:rsidR="00C9684A" w:rsidRPr="00C9684A" w:rsidRDefault="00C9684A" w:rsidP="00C9684A"/>
        </w:tc>
      </w:tr>
    </w:tbl>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838</w:t>
      </w:r>
      <w:r w:rsidRPr="00C9684A">
        <w:rPr>
          <w:rFonts w:hint="eastAsia"/>
        </w:rPr>
        <w:t>·</w:t>
      </w:r>
    </w:p>
    <w:p w:rsidR="00C9684A" w:rsidRPr="00C9684A" w:rsidRDefault="00C9684A" w:rsidP="00C9684A">
      <w:pPr>
        <w:sectPr w:rsidR="00C9684A" w:rsidRPr="00C9684A">
          <w:pgSz w:w="11920" w:h="16840"/>
          <w:pgMar w:top="1580" w:right="1060" w:bottom="280" w:left="1280" w:header="1134" w:footer="0" w:gutter="0"/>
          <w:cols w:space="720" w:equalWidth="0">
            <w:col w:w="9580"/>
          </w:cols>
          <w:noEndnote/>
        </w:sectPr>
      </w:pPr>
    </w:p>
    <w:p w:rsidR="00C9684A" w:rsidRPr="00C9684A" w:rsidRDefault="00C9684A" w:rsidP="00C9684A"/>
    <w:p w:rsidR="00C9684A" w:rsidRPr="00C9684A" w:rsidRDefault="00C9684A" w:rsidP="00C9684A">
      <w:r w:rsidRPr="00C9684A">
        <w:rPr>
          <w:rFonts w:hint="eastAsia"/>
        </w:rPr>
        <w:t>作业许可管理规定</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第一章</w:t>
      </w:r>
      <w:r w:rsidRPr="00C9684A">
        <w:tab/>
      </w:r>
      <w:r w:rsidRPr="00C9684A">
        <w:rPr>
          <w:rFonts w:hint="eastAsia"/>
        </w:rPr>
        <w:t>总则</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第一条为确保大庆石化</w:t>
      </w:r>
      <w:r w:rsidRPr="00C9684A">
        <w:t>120</w:t>
      </w:r>
      <w:r w:rsidRPr="00C9684A">
        <w:rPr>
          <w:rFonts w:hint="eastAsia"/>
        </w:rPr>
        <w:t>万吨</w:t>
      </w:r>
      <w:r w:rsidRPr="00C9684A">
        <w:t>/</w:t>
      </w:r>
      <w:r w:rsidRPr="00C9684A">
        <w:rPr>
          <w:rFonts w:hint="eastAsia"/>
        </w:rPr>
        <w:t>年乙烯改扩建工程建设高风险作业的安全，对十种施工作业实行许可制度。本规定适用于大庆石化</w:t>
      </w:r>
      <w:r w:rsidRPr="00C9684A">
        <w:t>120</w:t>
      </w:r>
      <w:r w:rsidRPr="00C9684A">
        <w:rPr>
          <w:rFonts w:hint="eastAsia"/>
        </w:rPr>
        <w:t>万吨</w:t>
      </w:r>
      <w:r w:rsidRPr="00C9684A">
        <w:t>/</w:t>
      </w:r>
      <w:r w:rsidRPr="00C9684A">
        <w:rPr>
          <w:rFonts w:hint="eastAsia"/>
        </w:rPr>
        <w:t>年乙烯改扩建工程建设的所有项目。</w:t>
      </w:r>
    </w:p>
    <w:p w:rsidR="00C9684A" w:rsidRPr="00C9684A" w:rsidRDefault="00C9684A" w:rsidP="00C9684A">
      <w:r w:rsidRPr="00C9684A">
        <w:rPr>
          <w:rFonts w:hint="eastAsia"/>
        </w:rPr>
        <w:t>第二条下列十种作业（其中某些作业风险超过一定规定时）需经申请办理作业许可票证后，方可施工：</w:t>
      </w:r>
    </w:p>
    <w:p w:rsidR="00C9684A" w:rsidRPr="00C9684A" w:rsidRDefault="00C9684A" w:rsidP="00C9684A">
      <w:r w:rsidRPr="00C9684A">
        <w:rPr>
          <w:rFonts w:hint="eastAsia"/>
        </w:rPr>
        <w:t>①动土作业</w:t>
      </w:r>
      <w:r w:rsidRPr="00C9684A">
        <w:tab/>
      </w:r>
      <w:r w:rsidRPr="00C9684A">
        <w:rPr>
          <w:rFonts w:hint="eastAsia"/>
        </w:rPr>
        <w:t>⑥有限空间</w:t>
      </w:r>
    </w:p>
    <w:p w:rsidR="00C9684A" w:rsidRPr="00C9684A" w:rsidRDefault="00C9684A" w:rsidP="00C9684A">
      <w:r w:rsidRPr="00C9684A">
        <w:rPr>
          <w:rFonts w:hint="eastAsia"/>
        </w:rPr>
        <w:t>②用火作业</w:t>
      </w:r>
      <w:r w:rsidRPr="00C9684A">
        <w:tab/>
      </w:r>
      <w:r w:rsidRPr="00C9684A">
        <w:rPr>
          <w:rFonts w:hint="eastAsia"/>
        </w:rPr>
        <w:t>⑦起重作业</w:t>
      </w:r>
    </w:p>
    <w:p w:rsidR="00C9684A" w:rsidRPr="00C9684A" w:rsidRDefault="00C9684A" w:rsidP="00C9684A">
      <w:r w:rsidRPr="00C9684A">
        <w:rPr>
          <w:rFonts w:hint="eastAsia"/>
        </w:rPr>
        <w:t>③脚手架作业</w:t>
      </w:r>
      <w:r w:rsidRPr="00C9684A">
        <w:tab/>
      </w:r>
      <w:r w:rsidRPr="00C9684A">
        <w:rPr>
          <w:rFonts w:hint="eastAsia"/>
        </w:rPr>
        <w:t>⑧吊篮作业</w:t>
      </w:r>
    </w:p>
    <w:p w:rsidR="00C9684A" w:rsidRPr="00C9684A" w:rsidRDefault="00C9684A" w:rsidP="00C9684A">
      <w:r w:rsidRPr="00C9684A">
        <w:rPr>
          <w:rFonts w:hint="eastAsia"/>
        </w:rPr>
        <w:t>④高处作业</w:t>
      </w:r>
      <w:r w:rsidRPr="00C9684A">
        <w:tab/>
      </w:r>
      <w:r w:rsidRPr="00C9684A">
        <w:rPr>
          <w:rFonts w:hint="eastAsia"/>
        </w:rPr>
        <w:t>⑨射线作业</w:t>
      </w:r>
    </w:p>
    <w:p w:rsidR="00C9684A" w:rsidRPr="00C9684A" w:rsidRDefault="00C9684A" w:rsidP="00C9684A">
      <w:r w:rsidRPr="00C9684A">
        <w:rPr>
          <w:rFonts w:hint="eastAsia"/>
        </w:rPr>
        <w:t>⑤临时用电作业</w:t>
      </w:r>
      <w:r w:rsidRPr="00C9684A">
        <w:tab/>
      </w:r>
      <w:r w:rsidRPr="00C9684A">
        <w:rPr>
          <w:rFonts w:hint="eastAsia"/>
        </w:rPr>
        <w:t>⑩夜间作业</w:t>
      </w:r>
    </w:p>
    <w:p w:rsidR="00C9684A" w:rsidRPr="00C9684A" w:rsidRDefault="00C9684A" w:rsidP="00C9684A">
      <w:r w:rsidRPr="00C9684A">
        <w:rPr>
          <w:rFonts w:hint="eastAsia"/>
        </w:rPr>
        <w:t>第三条属地管理（公司二级单位辖区内）现场的用火作业、有限空间作业、临时用电作业执行石化公司制定的作业票证，石化公司没有制定票证的其他类许可作业执行指挥部制定的票证；非属地管理（指挥部独立管理）现场的许可类作业执行指挥部的作业票证（射线作业除外）。</w:t>
      </w:r>
    </w:p>
    <w:p w:rsidR="00C9684A" w:rsidRPr="00C9684A" w:rsidRDefault="00C9684A" w:rsidP="00C9684A"/>
    <w:p w:rsidR="00C9684A" w:rsidRPr="00C9684A" w:rsidRDefault="00C9684A" w:rsidP="00C9684A">
      <w:r w:rsidRPr="00C9684A">
        <w:rPr>
          <w:rFonts w:hint="eastAsia"/>
        </w:rPr>
        <w:t>第二章</w:t>
      </w:r>
      <w:r w:rsidRPr="00C9684A">
        <w:tab/>
      </w:r>
      <w:r w:rsidRPr="00C9684A">
        <w:rPr>
          <w:rFonts w:hint="eastAsia"/>
        </w:rPr>
        <w:t>职责</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第四条</w:t>
      </w:r>
      <w:r w:rsidRPr="00C9684A">
        <w:tab/>
      </w:r>
      <w:r w:rsidRPr="00C9684A">
        <w:rPr>
          <w:rFonts w:hint="eastAsia"/>
        </w:rPr>
        <w:t>施工管理部负责动土作业票的归口管理。</w:t>
      </w:r>
    </w:p>
    <w:p w:rsidR="00C9684A" w:rsidRPr="00C9684A" w:rsidRDefault="00C9684A" w:rsidP="00C9684A">
      <w:r w:rsidRPr="00C9684A">
        <w:rPr>
          <w:rFonts w:hint="eastAsia"/>
        </w:rPr>
        <w:t>第五条施工单位负责申请办理作业票证，在施工中落实安全措施；项目实行分包的，总承包单位要对作业票进行现场确认和签字。</w:t>
      </w:r>
    </w:p>
    <w:p w:rsidR="00C9684A" w:rsidRPr="00C9684A" w:rsidRDefault="00C9684A" w:rsidP="00C9684A">
      <w:r w:rsidRPr="00C9684A">
        <w:rPr>
          <w:rFonts w:hint="eastAsia"/>
        </w:rPr>
        <w:t>第六条监理单位负责审批指挥部的作业票证（非属地现场）；对作业实施监理，监督安全措施的落实，纠正违章和查改安全隐患。</w:t>
      </w:r>
    </w:p>
    <w:p w:rsidR="00C9684A" w:rsidRPr="00C9684A" w:rsidRDefault="00C9684A" w:rsidP="00C9684A">
      <w:r w:rsidRPr="00C9684A">
        <w:rPr>
          <w:rFonts w:hint="eastAsia"/>
        </w:rPr>
        <w:t>第七条项目组负责审批和存档指挥部的作业票证（非属地现场），督促监理和施工单位履行职责，纠正违章和查改安全隐患；负责与属地管理单位间一般事宜的协调。</w:t>
      </w:r>
    </w:p>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839</w:t>
      </w:r>
      <w:r w:rsidRPr="00C9684A">
        <w:rPr>
          <w:rFonts w:hint="eastAsia"/>
        </w:rPr>
        <w:t>·</w:t>
      </w:r>
    </w:p>
    <w:p w:rsidR="00C9684A" w:rsidRPr="00C9684A" w:rsidRDefault="00C9684A" w:rsidP="00C9684A">
      <w:pPr>
        <w:sectPr w:rsidR="00C9684A" w:rsidRPr="00C9684A">
          <w:pgSz w:w="11920" w:h="16840"/>
          <w:pgMar w:top="1580" w:right="1260" w:bottom="280" w:left="1280" w:header="1134" w:footer="0" w:gutter="0"/>
          <w:cols w:space="720" w:equalWidth="0">
            <w:col w:w="9380"/>
          </w:cols>
          <w:noEndnote/>
        </w:sectPr>
      </w:pPr>
    </w:p>
    <w:p w:rsidR="00C9684A" w:rsidRPr="00C9684A" w:rsidRDefault="00C9684A" w:rsidP="00C9684A"/>
    <w:p w:rsidR="00C9684A" w:rsidRPr="00C9684A" w:rsidRDefault="00C9684A" w:rsidP="00C9684A"/>
    <w:p w:rsidR="00C9684A" w:rsidRPr="00C9684A" w:rsidRDefault="00C9684A" w:rsidP="00C9684A">
      <w:r w:rsidRPr="00C9684A">
        <w:rPr>
          <w:rFonts w:hint="eastAsia"/>
        </w:rPr>
        <w:t>第八条</w:t>
      </w:r>
      <w:r w:rsidRPr="00C9684A">
        <w:tab/>
        <w:t>HSE</w:t>
      </w:r>
      <w:r w:rsidRPr="00C9684A">
        <w:rPr>
          <w:rFonts w:hint="eastAsia"/>
        </w:rPr>
        <w:t>部负责审批施工方案和风险评价，负责现场的安全监督检查；负责与</w:t>
      </w:r>
    </w:p>
    <w:p w:rsidR="00C9684A" w:rsidRPr="00C9684A" w:rsidRDefault="00C9684A" w:rsidP="00C9684A">
      <w:r w:rsidRPr="00C9684A">
        <w:rPr>
          <w:rFonts w:hint="eastAsia"/>
        </w:rPr>
        <w:t>属地管理单位间的协调。</w:t>
      </w:r>
    </w:p>
    <w:p w:rsidR="00C9684A" w:rsidRPr="00C9684A" w:rsidRDefault="00C9684A" w:rsidP="00C9684A">
      <w:r w:rsidRPr="00C9684A">
        <w:rPr>
          <w:rFonts w:hint="eastAsia"/>
        </w:rPr>
        <w:t>第九条属地管理单位负责审批和管理属地现场的许可类作业，履行属地单位的管理职责。</w:t>
      </w:r>
    </w:p>
    <w:p w:rsidR="00C9684A" w:rsidRPr="00C9684A" w:rsidRDefault="00C9684A" w:rsidP="00C9684A"/>
    <w:p w:rsidR="00C9684A" w:rsidRPr="00C9684A" w:rsidRDefault="00C9684A" w:rsidP="00C9684A">
      <w:r w:rsidRPr="00C9684A">
        <w:rPr>
          <w:rFonts w:hint="eastAsia"/>
        </w:rPr>
        <w:t>第三章</w:t>
      </w:r>
      <w:r w:rsidRPr="00C9684A">
        <w:tab/>
      </w:r>
      <w:r w:rsidRPr="00C9684A">
        <w:rPr>
          <w:rFonts w:hint="eastAsia"/>
        </w:rPr>
        <w:t>管理要求</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第十条必须办理作业票（含安全措施）后，方可组织施工；风险高的作业要编制专项施工方案。</w:t>
      </w:r>
    </w:p>
    <w:p w:rsidR="00C9684A" w:rsidRPr="00C9684A" w:rsidRDefault="00C9684A" w:rsidP="00C9684A">
      <w:r w:rsidRPr="00C9684A">
        <w:rPr>
          <w:rFonts w:hint="eastAsia"/>
        </w:rPr>
        <w:t>第十一条必须对作业人员进行安全技术交底，有交底记录，按作业许可票证的有效时限和范围组织施工；特种作业人员必须持特种作业操作证上岗。</w:t>
      </w:r>
    </w:p>
    <w:p w:rsidR="00C9684A" w:rsidRPr="00C9684A" w:rsidRDefault="00C9684A" w:rsidP="00C9684A">
      <w:r w:rsidRPr="00C9684A">
        <w:rPr>
          <w:rFonts w:hint="eastAsia"/>
        </w:rPr>
        <w:t>第十二条</w:t>
      </w:r>
      <w:r w:rsidRPr="00C9684A">
        <w:tab/>
      </w:r>
      <w:r w:rsidRPr="00C9684A">
        <w:rPr>
          <w:rFonts w:hint="eastAsia"/>
        </w:rPr>
        <w:t>在现场能够随时出示作业票证。</w:t>
      </w:r>
    </w:p>
    <w:p w:rsidR="00C9684A" w:rsidRPr="00C9684A" w:rsidRDefault="00C9684A" w:rsidP="00C9684A">
      <w:r w:rsidRPr="00C9684A">
        <w:rPr>
          <w:rFonts w:hint="eastAsia"/>
        </w:rPr>
        <w:t>第十三条项目组存档指挥部的作业票证，公司二级单位存档其属地管理的作业票证（石化公司制定的票证）。</w:t>
      </w:r>
    </w:p>
    <w:p w:rsidR="00C9684A" w:rsidRPr="00C9684A" w:rsidRDefault="00C9684A" w:rsidP="00C9684A">
      <w:r w:rsidRPr="00C9684A">
        <w:rPr>
          <w:rFonts w:hint="eastAsia"/>
        </w:rPr>
        <w:t>第十四条如果已许可的作业由于某种原因暂停时，施工单位安全员要收回《作业许可单》；要恢复施工时，需要项目组和监理重新确认是否具备安全条件，并在《作业许可单》上再次签字后，方可恢复施工。</w:t>
      </w:r>
    </w:p>
    <w:p w:rsidR="00C9684A" w:rsidRPr="00C9684A" w:rsidRDefault="00C9684A" w:rsidP="00C9684A">
      <w:r w:rsidRPr="00C9684A">
        <w:rPr>
          <w:rFonts w:hint="eastAsia"/>
        </w:rPr>
        <w:t>第十五条</w:t>
      </w:r>
      <w:r w:rsidRPr="00C9684A">
        <w:tab/>
      </w:r>
      <w:r w:rsidRPr="00C9684A">
        <w:rPr>
          <w:rFonts w:hint="eastAsia"/>
        </w:rPr>
        <w:t>同时存在多种许可性作业时，需要办理每种作业许可票后，方可作业。第十六条</w:t>
      </w:r>
      <w:r w:rsidRPr="00C9684A">
        <w:tab/>
      </w:r>
      <w:r w:rsidRPr="00C9684A">
        <w:rPr>
          <w:rFonts w:hint="eastAsia"/>
        </w:rPr>
        <w:t>作业票证的样式和办理程序</w:t>
      </w:r>
      <w:proofErr w:type="gramStart"/>
      <w:r w:rsidRPr="00C9684A">
        <w:rPr>
          <w:rFonts w:hint="eastAsia"/>
        </w:rPr>
        <w:t>见相应</w:t>
      </w:r>
      <w:proofErr w:type="gramEnd"/>
      <w:r w:rsidRPr="00C9684A">
        <w:rPr>
          <w:rFonts w:hint="eastAsia"/>
        </w:rPr>
        <w:t>的安全管理规定和票证办理流程。</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840</w:t>
      </w:r>
      <w:r w:rsidRPr="00C9684A">
        <w:rPr>
          <w:rFonts w:hint="eastAsia"/>
        </w:rPr>
        <w:t>·</w:t>
      </w:r>
    </w:p>
    <w:p w:rsidR="00C9684A" w:rsidRPr="00C9684A" w:rsidRDefault="00C9684A" w:rsidP="00C9684A">
      <w:pPr>
        <w:sectPr w:rsidR="00C9684A" w:rsidRPr="00C9684A">
          <w:pgSz w:w="11920" w:h="16840"/>
          <w:pgMar w:top="1580" w:right="1260" w:bottom="280" w:left="1280" w:header="1134" w:footer="0" w:gutter="0"/>
          <w:cols w:space="720"/>
          <w:noEndnote/>
        </w:sectPr>
      </w:pPr>
    </w:p>
    <w:p w:rsidR="00C9684A" w:rsidRPr="00C9684A" w:rsidRDefault="00C9684A" w:rsidP="00C9684A">
      <w:r w:rsidRPr="00C9684A">
        <w:rPr>
          <w:rFonts w:hint="eastAsia"/>
        </w:rPr>
        <w:lastRenderedPageBreak/>
        <w:t>用火作业安全管理规定</w:t>
      </w:r>
    </w:p>
    <w:p w:rsidR="00C9684A" w:rsidRPr="00C9684A" w:rsidRDefault="00C9684A" w:rsidP="00C9684A"/>
    <w:p w:rsidR="00C9684A" w:rsidRPr="00C9684A" w:rsidRDefault="00C9684A" w:rsidP="00C9684A">
      <w:r w:rsidRPr="00C9684A">
        <w:rPr>
          <w:rFonts w:hint="eastAsia"/>
        </w:rPr>
        <w:t>第一章</w:t>
      </w:r>
      <w:r w:rsidRPr="00C9684A">
        <w:tab/>
      </w:r>
      <w:r w:rsidRPr="00C9684A">
        <w:rPr>
          <w:rFonts w:hint="eastAsia"/>
        </w:rPr>
        <w:t>总则</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第一条</w:t>
      </w:r>
      <w:r w:rsidRPr="00C9684A">
        <w:tab/>
      </w:r>
      <w:r w:rsidRPr="00C9684A">
        <w:rPr>
          <w:rFonts w:hint="eastAsia"/>
        </w:rPr>
        <w:t>本规定适用于大庆石化</w:t>
      </w:r>
      <w:r w:rsidRPr="00C9684A">
        <w:t>120</w:t>
      </w:r>
      <w:r w:rsidRPr="00C9684A">
        <w:rPr>
          <w:rFonts w:hint="eastAsia"/>
        </w:rPr>
        <w:t>万吨</w:t>
      </w:r>
      <w:r w:rsidRPr="00C9684A">
        <w:t>/</w:t>
      </w:r>
      <w:r w:rsidRPr="00C9684A">
        <w:rPr>
          <w:rFonts w:hint="eastAsia"/>
        </w:rPr>
        <w:t>年乙烯改扩建工程所有建设项目。第二条</w:t>
      </w:r>
      <w:r w:rsidRPr="00C9684A">
        <w:tab/>
      </w:r>
      <w:r w:rsidRPr="00C9684A">
        <w:rPr>
          <w:rFonts w:hint="eastAsia"/>
        </w:rPr>
        <w:t>术语和定义根据用火部位危险程度，分为临时用火作业和固定用火作业。</w:t>
      </w:r>
    </w:p>
    <w:p w:rsidR="00C9684A" w:rsidRPr="00C9684A" w:rsidRDefault="00C9684A" w:rsidP="00C9684A">
      <w:r w:rsidRPr="00C9684A">
        <w:rPr>
          <w:rFonts w:hint="eastAsia"/>
        </w:rPr>
        <w:t>（一）临时用火作业：可能导致事故发生的明火作业和产生火花的作业。包括：焊接切割、电钻、砂轮、风镐及破碎混凝土等产生火花的作业；喷灯、火炉、电炉、熬沥青、黑色金属撞击等明火作业。</w:t>
      </w:r>
    </w:p>
    <w:p w:rsidR="00C9684A" w:rsidRPr="00C9684A" w:rsidRDefault="00C9684A" w:rsidP="00C9684A">
      <w:r w:rsidRPr="00C9684A">
        <w:t>1</w:t>
      </w:r>
      <w:r w:rsidRPr="00C9684A">
        <w:rPr>
          <w:rFonts w:hint="eastAsia"/>
        </w:rPr>
        <w:t>．一级用火包括：</w:t>
      </w:r>
    </w:p>
    <w:p w:rsidR="00C9684A" w:rsidRPr="00C9684A" w:rsidRDefault="00C9684A" w:rsidP="00C9684A">
      <w:r w:rsidRPr="00C9684A">
        <w:rPr>
          <w:rFonts w:hint="eastAsia"/>
        </w:rPr>
        <w:t>（</w:t>
      </w:r>
      <w:r w:rsidRPr="00C9684A">
        <w:t>1</w:t>
      </w:r>
      <w:r w:rsidRPr="00C9684A">
        <w:rPr>
          <w:rFonts w:hint="eastAsia"/>
        </w:rPr>
        <w:t>）处于生产状态的生产装置区；</w:t>
      </w:r>
    </w:p>
    <w:p w:rsidR="00C9684A" w:rsidRPr="00C9684A" w:rsidRDefault="00C9684A" w:rsidP="00C9684A">
      <w:r w:rsidRPr="00C9684A">
        <w:rPr>
          <w:rFonts w:hint="eastAsia"/>
        </w:rPr>
        <w:t>（</w:t>
      </w:r>
      <w:r w:rsidRPr="00C9684A">
        <w:t>2</w:t>
      </w:r>
      <w:r w:rsidRPr="00C9684A">
        <w:rPr>
          <w:rFonts w:hint="eastAsia"/>
        </w:rPr>
        <w:t>）各类油气罐区的防火堤内（无防火堤的距罐壁</w:t>
      </w:r>
      <w:r w:rsidRPr="00C9684A">
        <w:t>15</w:t>
      </w:r>
      <w:r w:rsidRPr="00C9684A">
        <w:rPr>
          <w:rFonts w:hint="eastAsia"/>
        </w:rPr>
        <w:t>米内）、危险化学品库等；</w:t>
      </w:r>
    </w:p>
    <w:p w:rsidR="00C9684A" w:rsidRPr="00C9684A" w:rsidRDefault="00C9684A" w:rsidP="00C9684A">
      <w:r w:rsidRPr="00C9684A">
        <w:rPr>
          <w:rFonts w:hint="eastAsia"/>
        </w:rPr>
        <w:t>（</w:t>
      </w:r>
      <w:r w:rsidRPr="00C9684A">
        <w:t>3</w:t>
      </w:r>
      <w:r w:rsidRPr="00C9684A">
        <w:rPr>
          <w:rFonts w:hint="eastAsia"/>
        </w:rPr>
        <w:t>）储存、输送易燃易爆液体和气体及有毒介质的容器、管线和装卸区（</w:t>
      </w:r>
      <w:r w:rsidRPr="00C9684A">
        <w:t>15</w:t>
      </w:r>
      <w:r w:rsidRPr="00C9684A">
        <w:rPr>
          <w:rFonts w:hint="eastAsia"/>
        </w:rPr>
        <w:t>米以内）；</w:t>
      </w:r>
    </w:p>
    <w:p w:rsidR="00C9684A" w:rsidRPr="00C9684A" w:rsidRDefault="00C9684A" w:rsidP="00C9684A">
      <w:r w:rsidRPr="00C9684A">
        <w:rPr>
          <w:rFonts w:hint="eastAsia"/>
        </w:rPr>
        <w:t>（</w:t>
      </w:r>
      <w:r w:rsidRPr="00C9684A">
        <w:t>4</w:t>
      </w:r>
      <w:r w:rsidRPr="00C9684A">
        <w:rPr>
          <w:rFonts w:hint="eastAsia"/>
        </w:rPr>
        <w:t>）易燃易爆的循环水场、凉水塔和工业下水系统的各种井、管道（</w:t>
      </w:r>
      <w:r w:rsidRPr="00C9684A">
        <w:t>15</w:t>
      </w:r>
      <w:r w:rsidRPr="00C9684A">
        <w:rPr>
          <w:rFonts w:hint="eastAsia"/>
        </w:rPr>
        <w:t>米以内的区域）；</w:t>
      </w:r>
    </w:p>
    <w:p w:rsidR="00C9684A" w:rsidRPr="00C9684A" w:rsidRDefault="00C9684A" w:rsidP="00C9684A">
      <w:r w:rsidRPr="00C9684A">
        <w:t>2</w:t>
      </w:r>
      <w:r w:rsidRPr="00C9684A">
        <w:rPr>
          <w:rFonts w:hint="eastAsia"/>
        </w:rPr>
        <w:t>．二级用火：易燃易爆危险场所区域以外的场所。</w:t>
      </w:r>
    </w:p>
    <w:p w:rsidR="00C9684A" w:rsidRPr="00C9684A" w:rsidRDefault="00C9684A" w:rsidP="00C9684A">
      <w:r w:rsidRPr="00C9684A">
        <w:t>3</w:t>
      </w:r>
      <w:r w:rsidRPr="00C9684A">
        <w:rPr>
          <w:rFonts w:hint="eastAsia"/>
        </w:rPr>
        <w:t>．特级用火：在带有可燃、有毒介质的容器、设备和管线上用火。</w:t>
      </w:r>
    </w:p>
    <w:p w:rsidR="00C9684A" w:rsidRPr="00C9684A" w:rsidRDefault="00C9684A" w:rsidP="00C9684A">
      <w:r w:rsidRPr="00C9684A">
        <w:rPr>
          <w:rFonts w:hint="eastAsia"/>
        </w:rPr>
        <w:t>（二）固定用火：在安全地带经常性的明火作业。</w:t>
      </w:r>
    </w:p>
    <w:p w:rsidR="00C9684A" w:rsidRPr="00C9684A" w:rsidRDefault="00C9684A" w:rsidP="00C9684A">
      <w:r w:rsidRPr="00C9684A">
        <w:rPr>
          <w:rFonts w:hint="eastAsia"/>
        </w:rPr>
        <w:t>第三条</w:t>
      </w:r>
      <w:r w:rsidRPr="00C9684A">
        <w:tab/>
      </w:r>
      <w:r w:rsidRPr="00C9684A">
        <w:rPr>
          <w:rFonts w:hint="eastAsia"/>
        </w:rPr>
        <w:t>指挥部《用火作业票》适用于指挥部独立管理的现场（非属地施工现场）；石化公司《用火作业票》适用于公司二级单位管理的现场（属地施工现场）。</w:t>
      </w:r>
    </w:p>
    <w:p w:rsidR="00C9684A" w:rsidRPr="00C9684A" w:rsidRDefault="00C9684A" w:rsidP="00C9684A"/>
    <w:p w:rsidR="00C9684A" w:rsidRPr="00C9684A" w:rsidRDefault="00C9684A" w:rsidP="00C9684A">
      <w:r w:rsidRPr="00C9684A">
        <w:rPr>
          <w:rFonts w:hint="eastAsia"/>
        </w:rPr>
        <w:t>第二章</w:t>
      </w:r>
      <w:r w:rsidRPr="00C9684A">
        <w:tab/>
      </w:r>
      <w:r w:rsidRPr="00C9684A">
        <w:rPr>
          <w:rFonts w:hint="eastAsia"/>
        </w:rPr>
        <w:t>职</w:t>
      </w:r>
      <w:r w:rsidRPr="00C9684A">
        <w:tab/>
      </w:r>
      <w:r w:rsidRPr="00C9684A">
        <w:rPr>
          <w:rFonts w:hint="eastAsia"/>
        </w:rPr>
        <w:t>责</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第四条施工单位负责申请和办理《用火作业票》，确认和落实用火安全措施；审批指挥部的《用火作业票》。</w:t>
      </w:r>
    </w:p>
    <w:p w:rsidR="00C9684A" w:rsidRPr="00C9684A" w:rsidRDefault="00C9684A" w:rsidP="00C9684A">
      <w:r w:rsidRPr="00C9684A">
        <w:rPr>
          <w:rFonts w:hint="eastAsia"/>
        </w:rPr>
        <w:t>第五条</w:t>
      </w:r>
      <w:r w:rsidRPr="00C9684A">
        <w:tab/>
      </w:r>
      <w:r w:rsidRPr="00C9684A">
        <w:rPr>
          <w:rFonts w:hint="eastAsia"/>
        </w:rPr>
        <w:t>监理单位负责审批指挥部的《用火作业票》；检查各项安全措施，对用火</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841</w:t>
      </w:r>
      <w:r w:rsidRPr="00C9684A">
        <w:rPr>
          <w:rFonts w:hint="eastAsia"/>
        </w:rPr>
        <w:t>·</w:t>
      </w:r>
    </w:p>
    <w:p w:rsidR="00C9684A" w:rsidRPr="00C9684A" w:rsidRDefault="00C9684A" w:rsidP="00C9684A">
      <w:pPr>
        <w:sectPr w:rsidR="00C9684A" w:rsidRPr="00C9684A">
          <w:pgSz w:w="11920" w:h="16840"/>
          <w:pgMar w:top="1580" w:right="1220" w:bottom="280" w:left="1280" w:header="1134" w:footer="0" w:gutter="0"/>
          <w:cols w:space="720" w:equalWidth="0">
            <w:col w:w="9420"/>
          </w:cols>
          <w:noEndnote/>
        </w:sectPr>
      </w:pPr>
    </w:p>
    <w:p w:rsidR="00C9684A" w:rsidRPr="00C9684A" w:rsidRDefault="00C9684A" w:rsidP="00C9684A"/>
    <w:p w:rsidR="00C9684A" w:rsidRPr="00C9684A" w:rsidRDefault="00C9684A" w:rsidP="00C9684A"/>
    <w:p w:rsidR="00C9684A" w:rsidRPr="00C9684A" w:rsidRDefault="00C9684A" w:rsidP="00C9684A">
      <w:r w:rsidRPr="00C9684A">
        <w:rPr>
          <w:rFonts w:hint="eastAsia"/>
        </w:rPr>
        <w:t>作业实施监理。</w:t>
      </w:r>
    </w:p>
    <w:p w:rsidR="00C9684A" w:rsidRPr="00C9684A" w:rsidRDefault="00C9684A" w:rsidP="00C9684A">
      <w:r w:rsidRPr="00C9684A">
        <w:rPr>
          <w:rFonts w:hint="eastAsia"/>
        </w:rPr>
        <w:t>第六条</w:t>
      </w:r>
      <w:r w:rsidRPr="00C9684A">
        <w:tab/>
      </w:r>
      <w:r w:rsidRPr="00C9684A">
        <w:rPr>
          <w:rFonts w:hint="eastAsia"/>
        </w:rPr>
        <w:t>项目组负责审批和存档指挥部的《用火作业票》，对用火作业进行管理。第七条</w:t>
      </w:r>
      <w:r w:rsidRPr="00C9684A">
        <w:tab/>
      </w:r>
      <w:r w:rsidRPr="00C9684A">
        <w:rPr>
          <w:rFonts w:hint="eastAsia"/>
        </w:rPr>
        <w:t>属地单位负责审批和存档石化公司的《用火作业票》，对用火作业进行管</w:t>
      </w:r>
    </w:p>
    <w:p w:rsidR="00C9684A" w:rsidRPr="00C9684A" w:rsidRDefault="00C9684A" w:rsidP="00C9684A">
      <w:r w:rsidRPr="00C9684A">
        <w:rPr>
          <w:rFonts w:hint="eastAsia"/>
        </w:rPr>
        <w:t>理。</w:t>
      </w:r>
    </w:p>
    <w:p w:rsidR="00C9684A" w:rsidRPr="00C9684A" w:rsidRDefault="00C9684A" w:rsidP="00C9684A">
      <w:r w:rsidRPr="00C9684A">
        <w:rPr>
          <w:rFonts w:hint="eastAsia"/>
        </w:rPr>
        <w:t>第八条</w:t>
      </w:r>
      <w:r w:rsidRPr="00C9684A">
        <w:tab/>
        <w:t>HSE</w:t>
      </w:r>
      <w:r w:rsidRPr="00C9684A">
        <w:rPr>
          <w:rFonts w:hint="eastAsia"/>
        </w:rPr>
        <w:t>部负责与属地管理单位间的协调，审批指挥部的特级用火和固定用</w:t>
      </w:r>
    </w:p>
    <w:p w:rsidR="00C9684A" w:rsidRPr="00C9684A" w:rsidRDefault="00C9684A" w:rsidP="00C9684A">
      <w:r w:rsidRPr="00C9684A">
        <w:rPr>
          <w:rFonts w:hint="eastAsia"/>
        </w:rPr>
        <w:t>火，对用火作业进行安全监督检查。</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第三章</w:t>
      </w:r>
      <w:r w:rsidRPr="00C9684A">
        <w:tab/>
      </w:r>
      <w:r w:rsidRPr="00C9684A">
        <w:rPr>
          <w:rFonts w:hint="eastAsia"/>
        </w:rPr>
        <w:t>管理要求</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第九条必须办理临时用火作业票或固定用火审批（含安全措施）后，方可组织施工；高风险用火作业要编制专项方案。</w:t>
      </w:r>
    </w:p>
    <w:p w:rsidR="00C9684A" w:rsidRPr="00C9684A" w:rsidRDefault="00C9684A" w:rsidP="00C9684A">
      <w:r w:rsidRPr="00C9684A">
        <w:rPr>
          <w:rFonts w:hint="eastAsia"/>
        </w:rPr>
        <w:t>第十条用火作业前，施工负责人对所有参加施工人员和管理人员进行安全技术交底，按审批的用火范围和时限组织施工。</w:t>
      </w:r>
    </w:p>
    <w:p w:rsidR="00C9684A" w:rsidRPr="00C9684A" w:rsidRDefault="00C9684A" w:rsidP="00C9684A">
      <w:r w:rsidRPr="00C9684A">
        <w:rPr>
          <w:rFonts w:hint="eastAsia"/>
        </w:rPr>
        <w:t>第十一条</w:t>
      </w:r>
      <w:r w:rsidRPr="00C9684A">
        <w:tab/>
      </w:r>
      <w:r w:rsidRPr="00C9684A">
        <w:rPr>
          <w:rFonts w:hint="eastAsia"/>
        </w:rPr>
        <w:t>特种作业人员必须持《特种作业操作证》上岗。第十二条</w:t>
      </w:r>
      <w:r w:rsidRPr="00C9684A">
        <w:tab/>
      </w:r>
      <w:r w:rsidRPr="00C9684A">
        <w:rPr>
          <w:rFonts w:hint="eastAsia"/>
        </w:rPr>
        <w:t>临时用火</w:t>
      </w:r>
    </w:p>
    <w:p w:rsidR="00C9684A" w:rsidRPr="00C9684A" w:rsidRDefault="00C9684A" w:rsidP="00C9684A">
      <w:r w:rsidRPr="00C9684A">
        <w:rPr>
          <w:rFonts w:hint="eastAsia"/>
        </w:rPr>
        <w:t>（一）用火作业审批人员应到现场核对安全措施和现场情况后，方可签发《用火作业票》。</w:t>
      </w:r>
    </w:p>
    <w:p w:rsidR="00C9684A" w:rsidRPr="00C9684A" w:rsidRDefault="00C9684A" w:rsidP="00C9684A">
      <w:r w:rsidRPr="00C9684A">
        <w:rPr>
          <w:rFonts w:hint="eastAsia"/>
        </w:rPr>
        <w:t>（二）临时用火时限：一级和</w:t>
      </w:r>
      <w:proofErr w:type="gramStart"/>
      <w:r w:rsidRPr="00C9684A">
        <w:rPr>
          <w:rFonts w:hint="eastAsia"/>
        </w:rPr>
        <w:t>特级火票时限</w:t>
      </w:r>
      <w:proofErr w:type="gramEnd"/>
      <w:r w:rsidRPr="00C9684A">
        <w:rPr>
          <w:rFonts w:hint="eastAsia"/>
        </w:rPr>
        <w:t>为</w:t>
      </w:r>
      <w:r w:rsidRPr="00C9684A">
        <w:t>8</w:t>
      </w:r>
      <w:r w:rsidRPr="00C9684A">
        <w:rPr>
          <w:rFonts w:hint="eastAsia"/>
        </w:rPr>
        <w:t>小时；</w:t>
      </w:r>
      <w:proofErr w:type="gramStart"/>
      <w:r w:rsidRPr="00C9684A">
        <w:rPr>
          <w:rFonts w:hint="eastAsia"/>
        </w:rPr>
        <w:t>二级火票时限</w:t>
      </w:r>
      <w:proofErr w:type="gramEnd"/>
      <w:r w:rsidRPr="00C9684A">
        <w:rPr>
          <w:rFonts w:hint="eastAsia"/>
        </w:rPr>
        <w:t>为</w:t>
      </w:r>
      <w:r w:rsidRPr="00C9684A">
        <w:t>72</w:t>
      </w:r>
      <w:r w:rsidRPr="00C9684A">
        <w:rPr>
          <w:rFonts w:hint="eastAsia"/>
        </w:rPr>
        <w:t>小时。</w:t>
      </w:r>
    </w:p>
    <w:p w:rsidR="00C9684A" w:rsidRPr="00C9684A" w:rsidRDefault="00C9684A" w:rsidP="00C9684A">
      <w:r w:rsidRPr="00C9684A">
        <w:rPr>
          <w:rFonts w:hint="eastAsia"/>
        </w:rPr>
        <w:t>（三）相关单位存档《用火作业票》第一联；用火人持《用火作业票》第二联；监护人员持《用火作业票》第三联。</w:t>
      </w:r>
    </w:p>
    <w:p w:rsidR="00C9684A" w:rsidRPr="00C9684A" w:rsidRDefault="00C9684A" w:rsidP="00C9684A">
      <w:r w:rsidRPr="00C9684A">
        <w:rPr>
          <w:rFonts w:hint="eastAsia"/>
        </w:rPr>
        <w:t>（四）用火前要对用火现场的设备、设施和消防器材进行全面检查，确认完好。</w:t>
      </w:r>
    </w:p>
    <w:p w:rsidR="00C9684A" w:rsidRPr="00C9684A" w:rsidRDefault="00C9684A" w:rsidP="00C9684A">
      <w:r w:rsidRPr="00C9684A">
        <w:rPr>
          <w:rFonts w:hint="eastAsia"/>
        </w:rPr>
        <w:t>（五）用火人严格执行“四不动火”制度，即：</w:t>
      </w:r>
      <w:proofErr w:type="gramStart"/>
      <w:r w:rsidRPr="00C9684A">
        <w:rPr>
          <w:rFonts w:hint="eastAsia"/>
        </w:rPr>
        <w:t>火票未经</w:t>
      </w:r>
      <w:proofErr w:type="gramEnd"/>
      <w:r w:rsidRPr="00C9684A">
        <w:rPr>
          <w:rFonts w:hint="eastAsia"/>
        </w:rPr>
        <w:t>审批不用火；安全措施没落实不用火；用火部位、时间</w:t>
      </w:r>
      <w:proofErr w:type="gramStart"/>
      <w:r w:rsidRPr="00C9684A">
        <w:rPr>
          <w:rFonts w:hint="eastAsia"/>
        </w:rPr>
        <w:t>与火票不符</w:t>
      </w:r>
      <w:proofErr w:type="gramEnd"/>
      <w:r w:rsidRPr="00C9684A">
        <w:rPr>
          <w:rFonts w:hint="eastAsia"/>
        </w:rPr>
        <w:t>不用火；监护人不在场不用火。对于强行用火的指令，有权拒绝。</w:t>
      </w:r>
    </w:p>
    <w:p w:rsidR="00C9684A" w:rsidRPr="00C9684A" w:rsidRDefault="00C9684A" w:rsidP="00C9684A">
      <w:r w:rsidRPr="00C9684A">
        <w:rPr>
          <w:rFonts w:hint="eastAsia"/>
        </w:rPr>
        <w:t>（六）监护人负责监护用火现场，发现措施不当或未按规定用火等情况，应立即制止用火作业；监护人不得擅离现场。</w:t>
      </w:r>
    </w:p>
    <w:p w:rsidR="00C9684A" w:rsidRPr="00C9684A" w:rsidRDefault="00C9684A" w:rsidP="00C9684A">
      <w:r w:rsidRPr="00C9684A">
        <w:rPr>
          <w:rFonts w:hint="eastAsia"/>
        </w:rPr>
        <w:t>（七）临时用火点周围半径</w:t>
      </w:r>
      <w:r w:rsidRPr="00C9684A">
        <w:t>30</w:t>
      </w:r>
      <w:r w:rsidRPr="00C9684A">
        <w:rPr>
          <w:rFonts w:hint="eastAsia"/>
        </w:rPr>
        <w:t>米内不准有易燃物泄漏；半径</w:t>
      </w:r>
      <w:r w:rsidRPr="00C9684A">
        <w:t>15</w:t>
      </w:r>
      <w:r w:rsidRPr="00C9684A">
        <w:rPr>
          <w:rFonts w:hint="eastAsia"/>
        </w:rPr>
        <w:t>米内不准有可燃物泄漏和暴露；现场的地漏、排水口、各类水封井、阀门井、排气管道等必须封严盖实。</w:t>
      </w:r>
    </w:p>
    <w:p w:rsidR="00C9684A" w:rsidRPr="00C9684A" w:rsidRDefault="00C9684A" w:rsidP="00C9684A">
      <w:r w:rsidRPr="00C9684A">
        <w:rPr>
          <w:rFonts w:hint="eastAsia"/>
        </w:rPr>
        <w:t>（八）乙炔瓶和氧气瓶间距不小于</w:t>
      </w:r>
      <w:r w:rsidRPr="00C9684A">
        <w:t>5</w:t>
      </w:r>
      <w:r w:rsidRPr="00C9684A">
        <w:rPr>
          <w:rFonts w:hint="eastAsia"/>
        </w:rPr>
        <w:t>米，气瓶距动火点不小于</w:t>
      </w:r>
      <w:r w:rsidRPr="00C9684A">
        <w:t>10</w:t>
      </w:r>
      <w:r w:rsidRPr="00C9684A">
        <w:rPr>
          <w:rFonts w:hint="eastAsia"/>
        </w:rPr>
        <w:t>米。</w:t>
      </w:r>
    </w:p>
    <w:p w:rsidR="00C9684A" w:rsidRPr="00C9684A" w:rsidRDefault="00C9684A" w:rsidP="00C9684A">
      <w:r w:rsidRPr="00C9684A">
        <w:rPr>
          <w:rFonts w:hint="eastAsia"/>
        </w:rPr>
        <w:t>（九）作业结束后或下班前，用火人员和监护人要进行详细检查，切断电源和熄灭火种后方可离开。</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842</w:t>
      </w:r>
      <w:r w:rsidRPr="00C9684A">
        <w:rPr>
          <w:rFonts w:hint="eastAsia"/>
        </w:rPr>
        <w:t>·</w:t>
      </w:r>
    </w:p>
    <w:p w:rsidR="00C9684A" w:rsidRPr="00C9684A" w:rsidRDefault="00C9684A" w:rsidP="00C9684A">
      <w:pPr>
        <w:sectPr w:rsidR="00C9684A" w:rsidRPr="00C9684A">
          <w:pgSz w:w="11920" w:h="16840"/>
          <w:pgMar w:top="1580" w:right="1260" w:bottom="280" w:left="1280" w:header="1134" w:footer="0" w:gutter="0"/>
          <w:cols w:space="720" w:equalWidth="0">
            <w:col w:w="9380"/>
          </w:cols>
          <w:noEndnote/>
        </w:sectPr>
      </w:pPr>
    </w:p>
    <w:p w:rsidR="00C9684A" w:rsidRPr="00C9684A" w:rsidRDefault="00C9684A" w:rsidP="00C9684A"/>
    <w:p w:rsidR="00C9684A" w:rsidRPr="00C9684A" w:rsidRDefault="00C9684A" w:rsidP="00C9684A"/>
    <w:p w:rsidR="00C9684A" w:rsidRPr="00C9684A" w:rsidRDefault="00C9684A" w:rsidP="00C9684A">
      <w:r w:rsidRPr="00C9684A">
        <w:rPr>
          <w:rFonts w:hint="eastAsia"/>
        </w:rPr>
        <w:t>（十）风力五级以上应停止室外的高处用火，六级以上应停止室外一切用火。</w:t>
      </w:r>
    </w:p>
    <w:p w:rsidR="00C9684A" w:rsidRPr="00C9684A" w:rsidRDefault="00C9684A" w:rsidP="00C9684A">
      <w:r w:rsidRPr="00C9684A">
        <w:rPr>
          <w:rFonts w:hint="eastAsia"/>
        </w:rPr>
        <w:t>（十一）法定假日动火，《用火作业票》须升级。</w:t>
      </w:r>
    </w:p>
    <w:p w:rsidR="00C9684A" w:rsidRPr="00C9684A" w:rsidRDefault="00C9684A" w:rsidP="00C9684A">
      <w:r w:rsidRPr="00C9684A">
        <w:rPr>
          <w:rFonts w:hint="eastAsia"/>
        </w:rPr>
        <w:t>（十二）如果已许可的用火作业由于某种原因暂停时，监护人要收回用火人的《用火作业票》，并通知项目组和监理（或属地单位）；要恢复用火作业时，需经项目组和监理（或属地管理单位）重新确认是否具备安全条件，并在火票上再次签字或重新开</w:t>
      </w:r>
      <w:proofErr w:type="gramStart"/>
      <w:r w:rsidRPr="00C9684A">
        <w:rPr>
          <w:rFonts w:hint="eastAsia"/>
        </w:rPr>
        <w:t>据火票</w:t>
      </w:r>
      <w:proofErr w:type="gramEnd"/>
      <w:r w:rsidRPr="00C9684A">
        <w:rPr>
          <w:rFonts w:hint="eastAsia"/>
        </w:rPr>
        <w:t>后，方可恢复施工。</w:t>
      </w:r>
    </w:p>
    <w:p w:rsidR="00C9684A" w:rsidRPr="00C9684A" w:rsidRDefault="00C9684A" w:rsidP="00C9684A">
      <w:r w:rsidRPr="00C9684A">
        <w:rPr>
          <w:rFonts w:hint="eastAsia"/>
        </w:rPr>
        <w:t>（十三）同时存在多种许可性作业时，需要办理每种作业许可票后，方可作业。第十三条</w:t>
      </w:r>
      <w:r w:rsidRPr="00C9684A">
        <w:tab/>
      </w:r>
      <w:r w:rsidRPr="00C9684A">
        <w:rPr>
          <w:rFonts w:hint="eastAsia"/>
        </w:rPr>
        <w:t>固定用火</w:t>
      </w:r>
    </w:p>
    <w:p w:rsidR="00C9684A" w:rsidRPr="00C9684A" w:rsidRDefault="00C9684A" w:rsidP="00C9684A">
      <w:r w:rsidRPr="00C9684A">
        <w:rPr>
          <w:rFonts w:hint="eastAsia"/>
        </w:rPr>
        <w:t>（一）按审批的《固定用火方案》中规定的用火种类和安全措施进行用火。</w:t>
      </w:r>
    </w:p>
    <w:p w:rsidR="00C9684A" w:rsidRPr="00C9684A" w:rsidRDefault="00C9684A" w:rsidP="00C9684A">
      <w:r w:rsidRPr="00C9684A">
        <w:rPr>
          <w:rFonts w:hint="eastAsia"/>
        </w:rPr>
        <w:t>（二）固定用火时限：不超过一年。</w:t>
      </w:r>
    </w:p>
    <w:p w:rsidR="00C9684A" w:rsidRPr="00C9684A" w:rsidRDefault="00C9684A" w:rsidP="00C9684A">
      <w:r w:rsidRPr="00C9684A">
        <w:rPr>
          <w:rFonts w:hint="eastAsia"/>
        </w:rPr>
        <w:t>（三）固定用火在围挡出口处悬挂“固定用火区”标志及负责人，用火区内不得有易燃和可燃物质。</w:t>
      </w:r>
    </w:p>
    <w:p w:rsidR="00C9684A" w:rsidRPr="00C9684A" w:rsidRDefault="00C9684A" w:rsidP="00C9684A">
      <w:r w:rsidRPr="00C9684A">
        <w:rPr>
          <w:rFonts w:hint="eastAsia"/>
        </w:rPr>
        <w:t>（四）固定用火区存有易燃、可燃物质及存在其它可能引起火灾的隐患时，要进行风险识别，落实风险防范措施（隔离、配置必要的消防器材等），并执行临时用火制度，办理临时用火作业票。</w:t>
      </w:r>
    </w:p>
    <w:p w:rsidR="00C9684A" w:rsidRPr="00C9684A" w:rsidRDefault="00C9684A" w:rsidP="00C9684A">
      <w:r w:rsidRPr="00C9684A">
        <w:rPr>
          <w:rFonts w:hint="eastAsia"/>
        </w:rPr>
        <w:t>（五）施工单位</w:t>
      </w:r>
      <w:r w:rsidRPr="00C9684A">
        <w:t>HSE</w:t>
      </w:r>
      <w:r w:rsidRPr="00C9684A">
        <w:rPr>
          <w:rFonts w:hint="eastAsia"/>
        </w:rPr>
        <w:t>管理人员和固定动火区负责人要经常对动火区和区域外</w:t>
      </w:r>
      <w:r w:rsidRPr="00C9684A">
        <w:t>50</w:t>
      </w:r>
      <w:r w:rsidRPr="00C9684A">
        <w:rPr>
          <w:rFonts w:hint="eastAsia"/>
        </w:rPr>
        <w:t>米进行检查，发现安全隐患应立即整改，情况严重时，责令停止作业并上报。</w:t>
      </w:r>
    </w:p>
    <w:p w:rsidR="00C9684A" w:rsidRPr="00C9684A" w:rsidRDefault="00C9684A" w:rsidP="00C9684A"/>
    <w:p w:rsidR="00C9684A" w:rsidRPr="00C9684A" w:rsidRDefault="00C9684A" w:rsidP="00C9684A">
      <w:r w:rsidRPr="00C9684A">
        <w:rPr>
          <w:rFonts w:hint="eastAsia"/>
        </w:rPr>
        <w:t>第四章</w:t>
      </w:r>
      <w:r w:rsidRPr="00C9684A">
        <w:tab/>
      </w:r>
      <w:r w:rsidRPr="00C9684A">
        <w:rPr>
          <w:rFonts w:hint="eastAsia"/>
        </w:rPr>
        <w:t>程序内容</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第十四条</w:t>
      </w:r>
      <w:r w:rsidRPr="00C9684A">
        <w:tab/>
      </w:r>
      <w:r w:rsidRPr="00C9684A">
        <w:rPr>
          <w:rFonts w:hint="eastAsia"/>
        </w:rPr>
        <w:t>临时用火票证的审批</w:t>
      </w:r>
    </w:p>
    <w:p w:rsidR="00C9684A" w:rsidRPr="00C9684A" w:rsidRDefault="00C9684A" w:rsidP="00C9684A">
      <w:r w:rsidRPr="00C9684A">
        <w:rPr>
          <w:rFonts w:hint="eastAsia"/>
        </w:rPr>
        <w:t>（一）属地管理现场：使用石化公司《用火作业票》。</w:t>
      </w:r>
    </w:p>
    <w:p w:rsidR="00C9684A" w:rsidRPr="00C9684A" w:rsidRDefault="00C9684A" w:rsidP="00C9684A">
      <w:r w:rsidRPr="00C9684A">
        <w:t>1</w:t>
      </w:r>
      <w:r w:rsidRPr="00C9684A">
        <w:rPr>
          <w:rFonts w:hint="eastAsia"/>
        </w:rPr>
        <w:t>．施工单位首先要告知监理和项目组用火事宜，然后由施工单位向属地管理单位提出临时用火申请（项目组协调），并拟定和落实安全措施。</w:t>
      </w:r>
    </w:p>
    <w:p w:rsidR="00C9684A" w:rsidRPr="00C9684A" w:rsidRDefault="00C9684A" w:rsidP="00C9684A">
      <w:r w:rsidRPr="00C9684A">
        <w:t>2</w:t>
      </w:r>
      <w:r w:rsidRPr="00C9684A">
        <w:rPr>
          <w:rFonts w:hint="eastAsia"/>
        </w:rPr>
        <w:t>．属地单位（车间、安全环保部门）审核用火情况和安全措施的落实情况，合格后签署火票。</w:t>
      </w:r>
    </w:p>
    <w:p w:rsidR="00C9684A" w:rsidRPr="00C9684A" w:rsidRDefault="00C9684A" w:rsidP="00C9684A">
      <w:r w:rsidRPr="00C9684A">
        <w:t>3</w:t>
      </w:r>
      <w:r w:rsidRPr="00C9684A">
        <w:rPr>
          <w:rFonts w:hint="eastAsia"/>
        </w:rPr>
        <w:t>．用火涉及到其它相关单位的（如动火作业区附近存在某单位储罐等），还要征求相关单位意见。</w:t>
      </w:r>
    </w:p>
    <w:p w:rsidR="00C9684A" w:rsidRPr="00C9684A" w:rsidRDefault="00C9684A" w:rsidP="00C9684A">
      <w:r w:rsidRPr="00C9684A">
        <w:t>4</w:t>
      </w:r>
      <w:r w:rsidRPr="00C9684A">
        <w:rPr>
          <w:rFonts w:hint="eastAsia"/>
        </w:rPr>
        <w:t>．施工单位派一名监护人，属地单位派一名监护人。</w:t>
      </w:r>
    </w:p>
    <w:p w:rsidR="00C9684A" w:rsidRPr="00C9684A" w:rsidRDefault="00C9684A" w:rsidP="00C9684A">
      <w:r w:rsidRPr="00C9684A">
        <w:rPr>
          <w:rFonts w:hint="eastAsia"/>
        </w:rPr>
        <w:t>（二）非属地管理现场：使用《指挥部用火作业票》。</w:t>
      </w:r>
    </w:p>
    <w:p w:rsidR="00C9684A" w:rsidRPr="00C9684A" w:rsidRDefault="00C9684A" w:rsidP="00C9684A">
      <w:r w:rsidRPr="00C9684A">
        <w:t>1</w:t>
      </w:r>
      <w:r w:rsidRPr="00C9684A">
        <w:rPr>
          <w:rFonts w:hint="eastAsia"/>
        </w:rPr>
        <w:t>．施工单位向监理和项目组提出临时用火申请，并拟定和落实安全措施。</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843</w:t>
      </w:r>
      <w:r w:rsidRPr="00C9684A">
        <w:rPr>
          <w:rFonts w:hint="eastAsia"/>
        </w:rPr>
        <w:t>·</w:t>
      </w:r>
    </w:p>
    <w:p w:rsidR="00C9684A" w:rsidRPr="00C9684A" w:rsidRDefault="00C9684A" w:rsidP="00C9684A">
      <w:pPr>
        <w:sectPr w:rsidR="00C9684A" w:rsidRPr="00C9684A">
          <w:pgSz w:w="11920" w:h="16840"/>
          <w:pgMar w:top="1580" w:right="1220" w:bottom="280" w:left="1280" w:header="1134" w:footer="0" w:gutter="0"/>
          <w:cols w:space="720" w:equalWidth="0">
            <w:col w:w="9420"/>
          </w:cols>
          <w:noEndnote/>
        </w:sectPr>
      </w:pPr>
    </w:p>
    <w:p w:rsidR="00C9684A" w:rsidRPr="00C9684A" w:rsidRDefault="00C9684A" w:rsidP="00C9684A"/>
    <w:p w:rsidR="00C9684A" w:rsidRPr="00C9684A" w:rsidRDefault="00C9684A" w:rsidP="00C9684A"/>
    <w:p w:rsidR="00C9684A" w:rsidRPr="00C9684A" w:rsidRDefault="00C9684A" w:rsidP="00C9684A">
      <w:r w:rsidRPr="00C9684A">
        <w:t>2</w:t>
      </w:r>
      <w:r w:rsidRPr="00C9684A">
        <w:rPr>
          <w:rFonts w:hint="eastAsia"/>
        </w:rPr>
        <w:t>．监理和项目组对安全措施及落实情况进行审核，合格后签署火票。</w:t>
      </w:r>
    </w:p>
    <w:p w:rsidR="00C9684A" w:rsidRPr="00C9684A" w:rsidRDefault="00C9684A" w:rsidP="00C9684A">
      <w:r w:rsidRPr="00C9684A">
        <w:t>3</w:t>
      </w:r>
      <w:r w:rsidRPr="00C9684A">
        <w:rPr>
          <w:rFonts w:hint="eastAsia"/>
        </w:rPr>
        <w:t>．用火涉及到其它相关单位的（如动火作业区附近存在某单位储罐等），还要征求相关单位意见。</w:t>
      </w:r>
    </w:p>
    <w:p w:rsidR="00C9684A" w:rsidRPr="00C9684A" w:rsidRDefault="00C9684A" w:rsidP="00C9684A">
      <w:r w:rsidRPr="00C9684A">
        <w:t>4</w:t>
      </w:r>
      <w:r w:rsidRPr="00C9684A">
        <w:rPr>
          <w:rFonts w:hint="eastAsia"/>
        </w:rPr>
        <w:t>．施工单位派一名监护人。</w:t>
      </w:r>
    </w:p>
    <w:p w:rsidR="00C9684A" w:rsidRPr="00C9684A" w:rsidRDefault="00C9684A" w:rsidP="00C9684A">
      <w:r w:rsidRPr="00C9684A">
        <w:rPr>
          <w:rFonts w:hint="eastAsia"/>
        </w:rPr>
        <w:t>第十五条</w:t>
      </w:r>
      <w:r w:rsidRPr="00C9684A">
        <w:tab/>
      </w:r>
      <w:r w:rsidRPr="00C9684A">
        <w:rPr>
          <w:rFonts w:hint="eastAsia"/>
        </w:rPr>
        <w:t>固定用火的审批</w:t>
      </w:r>
    </w:p>
    <w:p w:rsidR="00C9684A" w:rsidRPr="00C9684A" w:rsidRDefault="00C9684A" w:rsidP="00C9684A">
      <w:r w:rsidRPr="00C9684A">
        <w:rPr>
          <w:rFonts w:hint="eastAsia"/>
        </w:rPr>
        <w:t>（一）施工单位向项目组提出固定用火申请，并提交固定用火方案。方案内容包括：</w:t>
      </w:r>
    </w:p>
    <w:p w:rsidR="00C9684A" w:rsidRPr="00C9684A" w:rsidRDefault="00C9684A" w:rsidP="00C9684A">
      <w:r w:rsidRPr="00C9684A">
        <w:t>1</w:t>
      </w:r>
      <w:r w:rsidRPr="00C9684A">
        <w:rPr>
          <w:rFonts w:hint="eastAsia"/>
        </w:rPr>
        <w:t>．固定用火区域平面图，用火期限；</w:t>
      </w:r>
    </w:p>
    <w:p w:rsidR="00C9684A" w:rsidRPr="00C9684A" w:rsidRDefault="00C9684A" w:rsidP="00C9684A">
      <w:r w:rsidRPr="00C9684A">
        <w:t>2</w:t>
      </w:r>
      <w:r w:rsidRPr="00C9684A">
        <w:rPr>
          <w:rFonts w:hint="eastAsia"/>
        </w:rPr>
        <w:t>．区域内的用火种类，可能存在的风险及应对措施，消防器材配备；</w:t>
      </w:r>
    </w:p>
    <w:p w:rsidR="00C9684A" w:rsidRPr="00C9684A" w:rsidRDefault="00C9684A" w:rsidP="00C9684A">
      <w:r w:rsidRPr="00C9684A">
        <w:t>3</w:t>
      </w:r>
      <w:r w:rsidRPr="00C9684A">
        <w:rPr>
          <w:rFonts w:hint="eastAsia"/>
        </w:rPr>
        <w:t>．用火管理制度及应急方式；</w:t>
      </w:r>
    </w:p>
    <w:p w:rsidR="00C9684A" w:rsidRPr="00C9684A" w:rsidRDefault="00C9684A" w:rsidP="00C9684A">
      <w:r w:rsidRPr="00C9684A">
        <w:t>4</w:t>
      </w:r>
      <w:r w:rsidRPr="00C9684A">
        <w:rPr>
          <w:rFonts w:hint="eastAsia"/>
        </w:rPr>
        <w:t>．将区域进行围挡，边界外</w:t>
      </w:r>
      <w:r w:rsidRPr="00C9684A">
        <w:t>50</w:t>
      </w:r>
      <w:r w:rsidRPr="00C9684A">
        <w:rPr>
          <w:rFonts w:hint="eastAsia"/>
        </w:rPr>
        <w:t>米范围内不准有易燃易爆物品；</w:t>
      </w:r>
    </w:p>
    <w:p w:rsidR="00C9684A" w:rsidRPr="00C9684A" w:rsidRDefault="00C9684A" w:rsidP="00C9684A">
      <w:r w:rsidRPr="00C9684A">
        <w:t>5</w:t>
      </w:r>
      <w:r w:rsidRPr="00C9684A">
        <w:rPr>
          <w:rFonts w:hint="eastAsia"/>
        </w:rPr>
        <w:t>．在围挡出口处悬挂“固定用火区”标志及负责人。</w:t>
      </w:r>
    </w:p>
    <w:p w:rsidR="00C9684A" w:rsidRPr="00C9684A" w:rsidRDefault="00C9684A" w:rsidP="00C9684A">
      <w:r w:rsidRPr="00C9684A">
        <w:rPr>
          <w:rFonts w:hint="eastAsia"/>
        </w:rPr>
        <w:t>（二）监理和项目组对方案及落实情况进行审核，合格后，在方案上签字。</w:t>
      </w:r>
    </w:p>
    <w:p w:rsidR="00C9684A" w:rsidRPr="00C9684A" w:rsidRDefault="00C9684A" w:rsidP="00C9684A">
      <w:r w:rsidRPr="00C9684A">
        <w:rPr>
          <w:rFonts w:hint="eastAsia"/>
        </w:rPr>
        <w:t>（三）</w:t>
      </w:r>
      <w:r w:rsidRPr="00C9684A">
        <w:t>HSE</w:t>
      </w:r>
      <w:r w:rsidRPr="00C9684A">
        <w:rPr>
          <w:rFonts w:hint="eastAsia"/>
        </w:rPr>
        <w:t>部对方案及落实情况进行审核，合格后，在方案上签字。</w:t>
      </w:r>
    </w:p>
    <w:p w:rsidR="00C9684A" w:rsidRPr="00C9684A" w:rsidRDefault="00C9684A" w:rsidP="00C9684A">
      <w:r w:rsidRPr="00C9684A">
        <w:rPr>
          <w:rFonts w:hint="eastAsia"/>
        </w:rPr>
        <w:t>（四）石化公司安全处对方案及落实情况进行审核，合格后，在方案上签字。</w:t>
      </w:r>
    </w:p>
    <w:p w:rsidR="00C9684A" w:rsidRPr="00C9684A" w:rsidRDefault="00C9684A" w:rsidP="00C9684A">
      <w:r w:rsidRPr="00C9684A">
        <w:rPr>
          <w:rFonts w:hint="eastAsia"/>
        </w:rPr>
        <w:t>（五）石化公司消防支队对方案及落实情况进行审核，合格后，在方案上签字。</w:t>
      </w:r>
    </w:p>
    <w:p w:rsidR="00C9684A" w:rsidRPr="00C9684A" w:rsidRDefault="00C9684A" w:rsidP="00C9684A">
      <w:r w:rsidRPr="00C9684A">
        <w:rPr>
          <w:rFonts w:hint="eastAsia"/>
        </w:rPr>
        <w:t>（六）固定用火期限按审批期限执行。</w:t>
      </w:r>
    </w:p>
    <w:p w:rsidR="00C9684A" w:rsidRPr="00C9684A" w:rsidRDefault="00C9684A" w:rsidP="00C9684A"/>
    <w:p w:rsidR="00C9684A" w:rsidRPr="00C9684A" w:rsidRDefault="00C9684A" w:rsidP="00C9684A"/>
    <w:p w:rsidR="00C9684A" w:rsidRPr="00C9684A" w:rsidRDefault="00C9684A" w:rsidP="00C9684A">
      <w:r w:rsidRPr="00C9684A">
        <w:rPr>
          <w:rFonts w:hint="eastAsia"/>
        </w:rPr>
        <w:t>附件</w:t>
      </w:r>
    </w:p>
    <w:p w:rsidR="00C9684A" w:rsidRPr="00C9684A" w:rsidRDefault="00C9684A" w:rsidP="00C9684A">
      <w:r w:rsidRPr="00C9684A">
        <w:t>1</w:t>
      </w:r>
      <w:r w:rsidRPr="00C9684A">
        <w:rPr>
          <w:rFonts w:hint="eastAsia"/>
        </w:rPr>
        <w:t>．大庆石化公司二级用火作业票</w:t>
      </w:r>
    </w:p>
    <w:p w:rsidR="00C9684A" w:rsidRPr="00C9684A" w:rsidRDefault="00C9684A" w:rsidP="00C9684A">
      <w:r w:rsidRPr="00C9684A">
        <w:t>2</w:t>
      </w:r>
      <w:r w:rsidRPr="00C9684A">
        <w:rPr>
          <w:rFonts w:hint="eastAsia"/>
        </w:rPr>
        <w:t>．大庆石化公司一级用火作业票</w:t>
      </w:r>
    </w:p>
    <w:p w:rsidR="00C9684A" w:rsidRPr="00C9684A" w:rsidRDefault="00C9684A" w:rsidP="00C9684A">
      <w:r w:rsidRPr="00C9684A">
        <w:t>3</w:t>
      </w:r>
      <w:r w:rsidRPr="00C9684A">
        <w:rPr>
          <w:rFonts w:hint="eastAsia"/>
        </w:rPr>
        <w:t>．大庆石化公司特级用火作业票</w:t>
      </w:r>
    </w:p>
    <w:p w:rsidR="00C9684A" w:rsidRPr="00C9684A" w:rsidRDefault="00C9684A" w:rsidP="00C9684A">
      <w:r w:rsidRPr="00C9684A">
        <w:t>4</w:t>
      </w:r>
      <w:r w:rsidRPr="00C9684A">
        <w:rPr>
          <w:rFonts w:hint="eastAsia"/>
        </w:rPr>
        <w:t>．乙烯指挥部二级用火作业票</w:t>
      </w:r>
    </w:p>
    <w:p w:rsidR="00C9684A" w:rsidRPr="00C9684A" w:rsidRDefault="00C9684A" w:rsidP="00C9684A">
      <w:r w:rsidRPr="00C9684A">
        <w:t>5</w:t>
      </w:r>
      <w:r w:rsidRPr="00C9684A">
        <w:rPr>
          <w:rFonts w:hint="eastAsia"/>
        </w:rPr>
        <w:t>．乙烯指挥部一级用火作业票</w:t>
      </w:r>
    </w:p>
    <w:p w:rsidR="00C9684A" w:rsidRPr="00C9684A" w:rsidRDefault="00C9684A" w:rsidP="00C9684A">
      <w:r w:rsidRPr="00C9684A">
        <w:t>6</w:t>
      </w:r>
      <w:r w:rsidRPr="00C9684A">
        <w:rPr>
          <w:rFonts w:hint="eastAsia"/>
        </w:rPr>
        <w:t>．乙烯指挥部特级用火作业票</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844</w:t>
      </w:r>
      <w:r w:rsidRPr="00C9684A">
        <w:rPr>
          <w:rFonts w:hint="eastAsia"/>
        </w:rPr>
        <w:t>·</w:t>
      </w:r>
    </w:p>
    <w:p w:rsidR="00C9684A" w:rsidRPr="00C9684A" w:rsidRDefault="00C9684A" w:rsidP="00C9684A">
      <w:pPr>
        <w:sectPr w:rsidR="00C9684A" w:rsidRPr="00C9684A">
          <w:pgSz w:w="11920" w:h="16840"/>
          <w:pgMar w:top="1580" w:right="1220" w:bottom="280" w:left="1280" w:header="1134" w:footer="0" w:gutter="0"/>
          <w:cols w:space="720"/>
          <w:noEndnote/>
        </w:sectPr>
      </w:pPr>
    </w:p>
    <w:p w:rsidR="00C9684A" w:rsidRPr="00C9684A" w:rsidRDefault="00C9684A" w:rsidP="00C9684A"/>
    <w:p w:rsidR="00C9684A" w:rsidRPr="00C9684A" w:rsidRDefault="00C9684A" w:rsidP="00C9684A">
      <w:r w:rsidRPr="00C9684A">
        <w:rPr>
          <w:rFonts w:hint="eastAsia"/>
        </w:rPr>
        <w:t>固定用火审批单</w:t>
      </w:r>
    </w:p>
    <w:p w:rsidR="00C9684A" w:rsidRPr="00C9684A" w:rsidRDefault="00C9684A" w:rsidP="00C9684A"/>
    <w:tbl>
      <w:tblPr>
        <w:tblW w:w="0" w:type="auto"/>
        <w:tblInd w:w="122" w:type="dxa"/>
        <w:tblLayout w:type="fixed"/>
        <w:tblCellMar>
          <w:left w:w="0" w:type="dxa"/>
          <w:right w:w="0" w:type="dxa"/>
        </w:tblCellMar>
        <w:tblLook w:val="0000" w:firstRow="0" w:lastRow="0" w:firstColumn="0" w:lastColumn="0" w:noHBand="0" w:noVBand="0"/>
      </w:tblPr>
      <w:tblGrid>
        <w:gridCol w:w="2160"/>
        <w:gridCol w:w="2340"/>
        <w:gridCol w:w="4500"/>
      </w:tblGrid>
      <w:tr w:rsidR="00C9684A" w:rsidRPr="00C9684A" w:rsidTr="00C9684A">
        <w:trPr>
          <w:trHeight w:hRule="exact" w:val="756"/>
        </w:trPr>
        <w:tc>
          <w:tcPr>
            <w:tcW w:w="9000" w:type="dxa"/>
            <w:gridSpan w:val="3"/>
            <w:tcBorders>
              <w:top w:val="single" w:sz="12"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固定用火点：</w:t>
            </w:r>
          </w:p>
        </w:tc>
      </w:tr>
      <w:tr w:rsidR="00C9684A" w:rsidRPr="00C9684A" w:rsidTr="00C9684A">
        <w:trPr>
          <w:trHeight w:hRule="exact" w:val="749"/>
        </w:trPr>
        <w:tc>
          <w:tcPr>
            <w:tcW w:w="4500"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分包商：</w:t>
            </w:r>
          </w:p>
        </w:tc>
        <w:tc>
          <w:tcPr>
            <w:tcW w:w="4500"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p w:rsidR="00C9684A" w:rsidRPr="00C9684A" w:rsidRDefault="00C9684A" w:rsidP="00C9684A">
            <w:r w:rsidRPr="00C9684A">
              <w:rPr>
                <w:rFonts w:hint="eastAsia"/>
              </w:rPr>
              <w:t>总包商：</w:t>
            </w:r>
          </w:p>
        </w:tc>
      </w:tr>
      <w:tr w:rsidR="00C9684A" w:rsidRPr="00C9684A" w:rsidTr="00C9684A">
        <w:trPr>
          <w:trHeight w:hRule="exact" w:val="1176"/>
        </w:trPr>
        <w:tc>
          <w:tcPr>
            <w:tcW w:w="9000" w:type="dxa"/>
            <w:gridSpan w:val="3"/>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审批意见</w:t>
            </w:r>
            <w:r w:rsidRPr="00C9684A">
              <w:rPr>
                <w:b/>
                <w:bCs/>
              </w:rPr>
              <w:t>:</w:t>
            </w:r>
          </w:p>
        </w:tc>
      </w:tr>
      <w:tr w:rsidR="00C9684A" w:rsidRPr="00C9684A" w:rsidTr="00C9684A">
        <w:trPr>
          <w:trHeight w:hRule="exact" w:val="1374"/>
        </w:trPr>
        <w:tc>
          <w:tcPr>
            <w:tcW w:w="2160"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分包商</w:t>
            </w:r>
          </w:p>
        </w:tc>
        <w:tc>
          <w:tcPr>
            <w:tcW w:w="6840" w:type="dxa"/>
            <w:gridSpan w:val="2"/>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意见：</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p>
        </w:tc>
      </w:tr>
      <w:tr w:rsidR="00C9684A" w:rsidRPr="00C9684A" w:rsidTr="00C9684A">
        <w:trPr>
          <w:trHeight w:hRule="exact" w:val="1373"/>
        </w:trPr>
        <w:tc>
          <w:tcPr>
            <w:tcW w:w="2160"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总包商</w:t>
            </w:r>
          </w:p>
        </w:tc>
        <w:tc>
          <w:tcPr>
            <w:tcW w:w="6840" w:type="dxa"/>
            <w:gridSpan w:val="2"/>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意见：</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p>
        </w:tc>
      </w:tr>
      <w:tr w:rsidR="00C9684A" w:rsidRPr="00C9684A" w:rsidTr="00C9684A">
        <w:trPr>
          <w:trHeight w:hRule="exact" w:val="1374"/>
        </w:trPr>
        <w:tc>
          <w:tcPr>
            <w:tcW w:w="2160"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监理单位</w:t>
            </w:r>
          </w:p>
        </w:tc>
        <w:tc>
          <w:tcPr>
            <w:tcW w:w="6840" w:type="dxa"/>
            <w:gridSpan w:val="2"/>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意见：</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p>
        </w:tc>
      </w:tr>
      <w:tr w:rsidR="00C9684A" w:rsidRPr="00C9684A" w:rsidTr="00C9684A">
        <w:trPr>
          <w:trHeight w:hRule="exact" w:val="1373"/>
        </w:trPr>
        <w:tc>
          <w:tcPr>
            <w:tcW w:w="2160"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指挥部项目组</w:t>
            </w:r>
          </w:p>
        </w:tc>
        <w:tc>
          <w:tcPr>
            <w:tcW w:w="6840" w:type="dxa"/>
            <w:gridSpan w:val="2"/>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意见：</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p>
        </w:tc>
      </w:tr>
      <w:tr w:rsidR="00C9684A" w:rsidRPr="00C9684A" w:rsidTr="00C9684A">
        <w:trPr>
          <w:trHeight w:hRule="exact" w:val="1374"/>
        </w:trPr>
        <w:tc>
          <w:tcPr>
            <w:tcW w:w="2160"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指挥部</w:t>
            </w:r>
            <w:r w:rsidRPr="00C9684A">
              <w:t>HSE</w:t>
            </w:r>
            <w:r w:rsidRPr="00C9684A">
              <w:rPr>
                <w:rFonts w:hint="eastAsia"/>
              </w:rPr>
              <w:t>部</w:t>
            </w:r>
          </w:p>
        </w:tc>
        <w:tc>
          <w:tcPr>
            <w:tcW w:w="6840" w:type="dxa"/>
            <w:gridSpan w:val="2"/>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意见：</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p>
        </w:tc>
      </w:tr>
      <w:tr w:rsidR="00C9684A" w:rsidRPr="00C9684A" w:rsidTr="00C9684A">
        <w:trPr>
          <w:trHeight w:hRule="exact" w:val="1373"/>
        </w:trPr>
        <w:tc>
          <w:tcPr>
            <w:tcW w:w="2160"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消防支队</w:t>
            </w:r>
          </w:p>
        </w:tc>
        <w:tc>
          <w:tcPr>
            <w:tcW w:w="6840" w:type="dxa"/>
            <w:gridSpan w:val="2"/>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意见：</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p>
        </w:tc>
      </w:tr>
      <w:tr w:rsidR="00C9684A" w:rsidRPr="00C9684A" w:rsidTr="00C9684A">
        <w:trPr>
          <w:trHeight w:hRule="exact" w:val="1381"/>
        </w:trPr>
        <w:tc>
          <w:tcPr>
            <w:tcW w:w="2160" w:type="dxa"/>
            <w:tcBorders>
              <w:top w:val="single" w:sz="6" w:space="0" w:color="000000"/>
              <w:left w:val="single" w:sz="12" w:space="0" w:color="000000"/>
              <w:bottom w:val="single" w:sz="12"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公司安全处</w:t>
            </w:r>
          </w:p>
        </w:tc>
        <w:tc>
          <w:tcPr>
            <w:tcW w:w="6840" w:type="dxa"/>
            <w:gridSpan w:val="2"/>
            <w:tcBorders>
              <w:top w:val="single" w:sz="6" w:space="0" w:color="000000"/>
              <w:left w:val="single" w:sz="6" w:space="0" w:color="000000"/>
              <w:bottom w:val="single" w:sz="12" w:space="0" w:color="000000"/>
              <w:right w:val="single" w:sz="12" w:space="0" w:color="000000"/>
            </w:tcBorders>
          </w:tcPr>
          <w:p w:rsidR="00C9684A" w:rsidRPr="00C9684A" w:rsidRDefault="00C9684A" w:rsidP="00C9684A">
            <w:r w:rsidRPr="00C9684A">
              <w:rPr>
                <w:rFonts w:hint="eastAsia"/>
              </w:rPr>
              <w:t>意见：</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p>
        </w:tc>
      </w:tr>
    </w:tbl>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845</w:t>
      </w:r>
      <w:r w:rsidRPr="00C9684A">
        <w:rPr>
          <w:rFonts w:hint="eastAsia"/>
        </w:rPr>
        <w:t>·</w:t>
      </w:r>
    </w:p>
    <w:p w:rsidR="00C9684A" w:rsidRPr="00C9684A" w:rsidRDefault="00C9684A" w:rsidP="00C9684A">
      <w:pPr>
        <w:sectPr w:rsidR="00C9684A" w:rsidRPr="00C9684A">
          <w:pgSz w:w="11920" w:h="16840"/>
          <w:pgMar w:top="1580" w:right="1260" w:bottom="280" w:left="1280" w:header="1134" w:footer="0" w:gutter="0"/>
          <w:cols w:space="720" w:equalWidth="0">
            <w:col w:w="9380"/>
          </w:cols>
          <w:noEndnote/>
        </w:sectPr>
      </w:pPr>
    </w:p>
    <w:p w:rsidR="00C9684A" w:rsidRPr="00C9684A" w:rsidRDefault="00C9684A" w:rsidP="00C9684A"/>
    <w:p w:rsidR="00C9684A" w:rsidRPr="00C9684A" w:rsidRDefault="00C9684A" w:rsidP="00C9684A">
      <w:r w:rsidRPr="00C9684A">
        <w:rPr>
          <w:rFonts w:hint="eastAsia"/>
        </w:rPr>
        <w:t>附件</w:t>
      </w:r>
      <w:r w:rsidRPr="00C9684A">
        <w:t>1</w:t>
      </w:r>
      <w:r w:rsidRPr="00C9684A">
        <w:tab/>
      </w:r>
      <w:r w:rsidRPr="00C9684A">
        <w:rPr>
          <w:rFonts w:hint="eastAsia"/>
        </w:rPr>
        <w:t>中国石油大庆石化公司二级用火作业票</w:t>
      </w:r>
      <w:r w:rsidRPr="00C9684A">
        <w:tab/>
      </w:r>
      <w:r w:rsidRPr="00C9684A">
        <w:rPr>
          <w:rFonts w:hint="eastAsia"/>
        </w:rPr>
        <w:t>编号：</w:t>
      </w:r>
    </w:p>
    <w:p w:rsidR="00C9684A" w:rsidRPr="00C9684A" w:rsidRDefault="00C9684A" w:rsidP="00C9684A"/>
    <w:tbl>
      <w:tblPr>
        <w:tblW w:w="0" w:type="auto"/>
        <w:tblInd w:w="113" w:type="dxa"/>
        <w:tblLayout w:type="fixed"/>
        <w:tblCellMar>
          <w:left w:w="0" w:type="dxa"/>
          <w:right w:w="0" w:type="dxa"/>
        </w:tblCellMar>
        <w:tblLook w:val="0000" w:firstRow="0" w:lastRow="0" w:firstColumn="0" w:lastColumn="0" w:noHBand="0" w:noVBand="0"/>
      </w:tblPr>
      <w:tblGrid>
        <w:gridCol w:w="423"/>
        <w:gridCol w:w="558"/>
        <w:gridCol w:w="455"/>
        <w:gridCol w:w="2617"/>
        <w:gridCol w:w="1091"/>
        <w:gridCol w:w="2578"/>
        <w:gridCol w:w="632"/>
        <w:gridCol w:w="361"/>
        <w:gridCol w:w="729"/>
        <w:gridCol w:w="895"/>
        <w:gridCol w:w="452"/>
        <w:gridCol w:w="540"/>
        <w:gridCol w:w="991"/>
        <w:gridCol w:w="977"/>
      </w:tblGrid>
      <w:tr w:rsidR="00C9684A" w:rsidRPr="00C9684A" w:rsidTr="00C9684A">
        <w:trPr>
          <w:trHeight w:hRule="exact" w:val="500"/>
        </w:trPr>
        <w:tc>
          <w:tcPr>
            <w:tcW w:w="423" w:type="dxa"/>
            <w:vMerge w:val="restart"/>
            <w:tcBorders>
              <w:top w:val="single" w:sz="12" w:space="0" w:color="000000"/>
              <w:left w:val="single" w:sz="12" w:space="0" w:color="000000"/>
              <w:bottom w:val="single" w:sz="4" w:space="0" w:color="000000"/>
              <w:right w:val="single" w:sz="4"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申请栏</w:t>
            </w:r>
          </w:p>
        </w:tc>
        <w:tc>
          <w:tcPr>
            <w:tcW w:w="1013" w:type="dxa"/>
            <w:gridSpan w:val="2"/>
            <w:tcBorders>
              <w:top w:val="single" w:sz="12"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用火所</w:t>
            </w:r>
          </w:p>
          <w:p w:rsidR="00C9684A" w:rsidRPr="00C9684A" w:rsidRDefault="00C9684A" w:rsidP="00C9684A">
            <w:r w:rsidRPr="00C9684A">
              <w:rPr>
                <w:rFonts w:hint="eastAsia"/>
              </w:rPr>
              <w:t>在单位</w:t>
            </w:r>
          </w:p>
        </w:tc>
        <w:tc>
          <w:tcPr>
            <w:tcW w:w="2617" w:type="dxa"/>
            <w:tcBorders>
              <w:top w:val="single" w:sz="12" w:space="0" w:color="000000"/>
              <w:left w:val="single" w:sz="4" w:space="0" w:color="000000"/>
              <w:bottom w:val="single" w:sz="4" w:space="0" w:color="000000"/>
              <w:right w:val="single" w:sz="4" w:space="0" w:color="000000"/>
            </w:tcBorders>
          </w:tcPr>
          <w:p w:rsidR="00C9684A" w:rsidRPr="00C9684A" w:rsidRDefault="00C9684A" w:rsidP="00C9684A"/>
        </w:tc>
        <w:tc>
          <w:tcPr>
            <w:tcW w:w="1091" w:type="dxa"/>
            <w:tcBorders>
              <w:top w:val="single" w:sz="12"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用火地点</w:t>
            </w:r>
          </w:p>
        </w:tc>
        <w:tc>
          <w:tcPr>
            <w:tcW w:w="3210" w:type="dxa"/>
            <w:gridSpan w:val="2"/>
            <w:tcBorders>
              <w:top w:val="single" w:sz="12" w:space="0" w:color="000000"/>
              <w:left w:val="single" w:sz="4" w:space="0" w:color="000000"/>
              <w:bottom w:val="single" w:sz="4" w:space="0" w:color="000000"/>
              <w:right w:val="single" w:sz="4" w:space="0" w:color="000000"/>
            </w:tcBorders>
          </w:tcPr>
          <w:p w:rsidR="00C9684A" w:rsidRPr="00C9684A" w:rsidRDefault="00C9684A" w:rsidP="00C9684A"/>
        </w:tc>
        <w:tc>
          <w:tcPr>
            <w:tcW w:w="361" w:type="dxa"/>
            <w:vMerge w:val="restart"/>
            <w:tcBorders>
              <w:top w:val="single" w:sz="12" w:space="0" w:color="000000"/>
              <w:left w:val="single" w:sz="4" w:space="0" w:color="000000"/>
              <w:bottom w:val="single" w:sz="4" w:space="0" w:color="000000"/>
              <w:right w:val="single" w:sz="4"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分析结果</w:t>
            </w:r>
          </w:p>
        </w:tc>
        <w:tc>
          <w:tcPr>
            <w:tcW w:w="729" w:type="dxa"/>
            <w:tcBorders>
              <w:top w:val="single" w:sz="12"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分析</w:t>
            </w:r>
          </w:p>
          <w:p w:rsidR="00C9684A" w:rsidRPr="00C9684A" w:rsidRDefault="00C9684A" w:rsidP="00C9684A">
            <w:r w:rsidRPr="00C9684A">
              <w:rPr>
                <w:rFonts w:hint="eastAsia"/>
              </w:rPr>
              <w:t>时间</w:t>
            </w:r>
          </w:p>
        </w:tc>
        <w:tc>
          <w:tcPr>
            <w:tcW w:w="895" w:type="dxa"/>
            <w:tcBorders>
              <w:top w:val="single" w:sz="12"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时分</w:t>
            </w:r>
          </w:p>
        </w:tc>
        <w:tc>
          <w:tcPr>
            <w:tcW w:w="992" w:type="dxa"/>
            <w:gridSpan w:val="2"/>
            <w:tcBorders>
              <w:top w:val="single" w:sz="12"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时</w:t>
            </w:r>
            <w:r w:rsidRPr="00C9684A">
              <w:tab/>
            </w:r>
            <w:r w:rsidRPr="00C9684A">
              <w:rPr>
                <w:rFonts w:hint="eastAsia"/>
              </w:rPr>
              <w:t>分</w:t>
            </w:r>
          </w:p>
        </w:tc>
        <w:tc>
          <w:tcPr>
            <w:tcW w:w="991" w:type="dxa"/>
            <w:tcBorders>
              <w:top w:val="single" w:sz="12"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时</w:t>
            </w:r>
            <w:r w:rsidRPr="00C9684A">
              <w:tab/>
            </w:r>
            <w:r w:rsidRPr="00C9684A">
              <w:rPr>
                <w:rFonts w:hint="eastAsia"/>
              </w:rPr>
              <w:t>分</w:t>
            </w:r>
          </w:p>
        </w:tc>
        <w:tc>
          <w:tcPr>
            <w:tcW w:w="977" w:type="dxa"/>
            <w:tcBorders>
              <w:top w:val="single" w:sz="12" w:space="0" w:color="000000"/>
              <w:left w:val="single" w:sz="4" w:space="0" w:color="000000"/>
              <w:bottom w:val="single" w:sz="4" w:space="0" w:color="000000"/>
              <w:right w:val="single" w:sz="12" w:space="0" w:color="000000"/>
            </w:tcBorders>
          </w:tcPr>
          <w:p w:rsidR="00C9684A" w:rsidRPr="00C9684A" w:rsidRDefault="00C9684A" w:rsidP="00C9684A">
            <w:r w:rsidRPr="00C9684A">
              <w:rPr>
                <w:rFonts w:hint="eastAsia"/>
              </w:rPr>
              <w:t>时</w:t>
            </w:r>
            <w:r w:rsidRPr="00C9684A">
              <w:tab/>
            </w:r>
            <w:r w:rsidRPr="00C9684A">
              <w:rPr>
                <w:rFonts w:hint="eastAsia"/>
              </w:rPr>
              <w:t>分</w:t>
            </w:r>
          </w:p>
        </w:tc>
      </w:tr>
      <w:tr w:rsidR="00C9684A" w:rsidRPr="00C9684A" w:rsidTr="00C9684A">
        <w:trPr>
          <w:trHeight w:hRule="exact" w:val="490"/>
        </w:trPr>
        <w:tc>
          <w:tcPr>
            <w:tcW w:w="423" w:type="dxa"/>
            <w:vMerge/>
            <w:tcBorders>
              <w:top w:val="single" w:sz="12" w:space="0" w:color="000000"/>
              <w:left w:val="single" w:sz="12" w:space="0" w:color="000000"/>
              <w:bottom w:val="single" w:sz="4" w:space="0" w:color="000000"/>
              <w:right w:val="single" w:sz="4" w:space="0" w:color="000000"/>
            </w:tcBorders>
          </w:tcPr>
          <w:p w:rsidR="00C9684A" w:rsidRPr="00C9684A" w:rsidRDefault="00C9684A" w:rsidP="00C9684A"/>
        </w:tc>
        <w:tc>
          <w:tcPr>
            <w:tcW w:w="1013"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w:t>
            </w:r>
          </w:p>
          <w:p w:rsidR="00C9684A" w:rsidRPr="00C9684A" w:rsidRDefault="00C9684A" w:rsidP="00C9684A">
            <w:r w:rsidRPr="00C9684A">
              <w:rPr>
                <w:rFonts w:hint="eastAsia"/>
              </w:rPr>
              <w:t>目的</w:t>
            </w:r>
          </w:p>
        </w:tc>
        <w:tc>
          <w:tcPr>
            <w:tcW w:w="261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1091"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用火种类</w:t>
            </w:r>
          </w:p>
        </w:tc>
        <w:tc>
          <w:tcPr>
            <w:tcW w:w="3210"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361" w:type="dxa"/>
            <w:vMerge/>
            <w:tcBorders>
              <w:top w:val="single" w:sz="12" w:space="0" w:color="000000"/>
              <w:left w:val="single" w:sz="4" w:space="0" w:color="000000"/>
              <w:bottom w:val="single" w:sz="4" w:space="0" w:color="000000"/>
              <w:right w:val="single" w:sz="4" w:space="0" w:color="000000"/>
            </w:tcBorders>
          </w:tcPr>
          <w:p w:rsidR="00C9684A" w:rsidRPr="00C9684A" w:rsidRDefault="00C9684A" w:rsidP="00C9684A"/>
        </w:tc>
        <w:tc>
          <w:tcPr>
            <w:tcW w:w="729"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氧</w:t>
            </w:r>
          </w:p>
          <w:p w:rsidR="00C9684A" w:rsidRPr="00C9684A" w:rsidRDefault="00C9684A" w:rsidP="00C9684A">
            <w:r w:rsidRPr="00C9684A">
              <w:rPr>
                <w:rFonts w:hint="eastAsia"/>
              </w:rPr>
              <w:t>气</w:t>
            </w:r>
          </w:p>
        </w:tc>
        <w:tc>
          <w:tcPr>
            <w:tcW w:w="895"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992"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991"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977" w:type="dxa"/>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490"/>
        </w:trPr>
        <w:tc>
          <w:tcPr>
            <w:tcW w:w="423" w:type="dxa"/>
            <w:vMerge/>
            <w:tcBorders>
              <w:top w:val="single" w:sz="12" w:space="0" w:color="000000"/>
              <w:left w:val="single" w:sz="12" w:space="0" w:color="000000"/>
              <w:bottom w:val="single" w:sz="4" w:space="0" w:color="000000"/>
              <w:right w:val="single" w:sz="4" w:space="0" w:color="000000"/>
            </w:tcBorders>
          </w:tcPr>
          <w:p w:rsidR="00C9684A" w:rsidRPr="00C9684A" w:rsidRDefault="00C9684A" w:rsidP="00C9684A"/>
        </w:tc>
        <w:tc>
          <w:tcPr>
            <w:tcW w:w="1013"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用火作</w:t>
            </w:r>
          </w:p>
          <w:p w:rsidR="00C9684A" w:rsidRPr="00C9684A" w:rsidRDefault="00C9684A" w:rsidP="00C9684A">
            <w:r w:rsidRPr="00C9684A">
              <w:rPr>
                <w:rFonts w:hint="eastAsia"/>
              </w:rPr>
              <w:t>业单位</w:t>
            </w:r>
          </w:p>
        </w:tc>
        <w:tc>
          <w:tcPr>
            <w:tcW w:w="261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1091"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特殊工种</w:t>
            </w:r>
          </w:p>
          <w:p w:rsidR="00C9684A" w:rsidRPr="00C9684A" w:rsidRDefault="00C9684A" w:rsidP="00C9684A">
            <w:r w:rsidRPr="00C9684A">
              <w:rPr>
                <w:rFonts w:hint="eastAsia"/>
              </w:rPr>
              <w:t>证编号</w:t>
            </w:r>
          </w:p>
        </w:tc>
        <w:tc>
          <w:tcPr>
            <w:tcW w:w="3210"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361" w:type="dxa"/>
            <w:vMerge/>
            <w:tcBorders>
              <w:top w:val="single" w:sz="12" w:space="0" w:color="000000"/>
              <w:left w:val="single" w:sz="4" w:space="0" w:color="000000"/>
              <w:bottom w:val="single" w:sz="4" w:space="0" w:color="000000"/>
              <w:right w:val="single" w:sz="4" w:space="0" w:color="000000"/>
            </w:tcBorders>
          </w:tcPr>
          <w:p w:rsidR="00C9684A" w:rsidRPr="00C9684A" w:rsidRDefault="00C9684A" w:rsidP="00C9684A"/>
        </w:tc>
        <w:tc>
          <w:tcPr>
            <w:tcW w:w="729"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有毒</w:t>
            </w:r>
          </w:p>
          <w:p w:rsidR="00C9684A" w:rsidRPr="00C9684A" w:rsidRDefault="00C9684A" w:rsidP="00C9684A">
            <w:r w:rsidRPr="00C9684A">
              <w:rPr>
                <w:rFonts w:hint="eastAsia"/>
              </w:rPr>
              <w:t>气体</w:t>
            </w:r>
          </w:p>
        </w:tc>
        <w:tc>
          <w:tcPr>
            <w:tcW w:w="895"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992"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991"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977" w:type="dxa"/>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491"/>
        </w:trPr>
        <w:tc>
          <w:tcPr>
            <w:tcW w:w="423" w:type="dxa"/>
            <w:vMerge/>
            <w:tcBorders>
              <w:top w:val="single" w:sz="12" w:space="0" w:color="000000"/>
              <w:left w:val="single" w:sz="12" w:space="0" w:color="000000"/>
              <w:bottom w:val="single" w:sz="4" w:space="0" w:color="000000"/>
              <w:right w:val="single" w:sz="4" w:space="0" w:color="000000"/>
            </w:tcBorders>
          </w:tcPr>
          <w:p w:rsidR="00C9684A" w:rsidRPr="00C9684A" w:rsidRDefault="00C9684A" w:rsidP="00C9684A"/>
        </w:tc>
        <w:tc>
          <w:tcPr>
            <w:tcW w:w="1013"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w:t>
            </w:r>
          </w:p>
          <w:p w:rsidR="00C9684A" w:rsidRPr="00C9684A" w:rsidRDefault="00C9684A" w:rsidP="00C9684A">
            <w:r w:rsidRPr="00C9684A">
              <w:rPr>
                <w:rFonts w:hint="eastAsia"/>
              </w:rPr>
              <w:t>时间</w:t>
            </w:r>
          </w:p>
        </w:tc>
        <w:tc>
          <w:tcPr>
            <w:tcW w:w="6918" w:type="dxa"/>
            <w:gridSpan w:val="4"/>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自</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r w:rsidRPr="00C9684A">
              <w:tab/>
            </w:r>
            <w:r w:rsidRPr="00C9684A">
              <w:rPr>
                <w:rFonts w:hint="eastAsia"/>
              </w:rPr>
              <w:t>时</w:t>
            </w:r>
            <w:r w:rsidRPr="00C9684A">
              <w:tab/>
            </w:r>
            <w:r w:rsidRPr="00C9684A">
              <w:rPr>
                <w:rFonts w:hint="eastAsia"/>
              </w:rPr>
              <w:t>至</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r w:rsidRPr="00C9684A">
              <w:tab/>
            </w:r>
            <w:r w:rsidRPr="00C9684A">
              <w:rPr>
                <w:rFonts w:hint="eastAsia"/>
              </w:rPr>
              <w:t>时</w:t>
            </w:r>
          </w:p>
          <w:p w:rsidR="00C9684A" w:rsidRPr="00C9684A" w:rsidRDefault="00C9684A" w:rsidP="00C9684A">
            <w:r w:rsidRPr="00C9684A">
              <w:rPr>
                <w:rFonts w:hint="eastAsia"/>
              </w:rPr>
              <w:t>自</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r w:rsidRPr="00C9684A">
              <w:tab/>
            </w:r>
            <w:r w:rsidRPr="00C9684A">
              <w:rPr>
                <w:rFonts w:hint="eastAsia"/>
              </w:rPr>
              <w:t>时</w:t>
            </w:r>
            <w:r w:rsidRPr="00C9684A">
              <w:tab/>
            </w:r>
            <w:r w:rsidRPr="00C9684A">
              <w:rPr>
                <w:rFonts w:hint="eastAsia"/>
              </w:rPr>
              <w:t>至</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r w:rsidRPr="00C9684A">
              <w:tab/>
            </w:r>
            <w:r w:rsidRPr="00C9684A">
              <w:rPr>
                <w:rFonts w:hint="eastAsia"/>
              </w:rPr>
              <w:t>时</w:t>
            </w:r>
          </w:p>
        </w:tc>
        <w:tc>
          <w:tcPr>
            <w:tcW w:w="361" w:type="dxa"/>
            <w:vMerge/>
            <w:tcBorders>
              <w:top w:val="single" w:sz="12" w:space="0" w:color="000000"/>
              <w:left w:val="single" w:sz="4" w:space="0" w:color="000000"/>
              <w:bottom w:val="single" w:sz="4" w:space="0" w:color="000000"/>
              <w:right w:val="single" w:sz="4" w:space="0" w:color="000000"/>
            </w:tcBorders>
          </w:tcPr>
          <w:p w:rsidR="00C9684A" w:rsidRPr="00C9684A" w:rsidRDefault="00C9684A" w:rsidP="00C9684A"/>
        </w:tc>
        <w:tc>
          <w:tcPr>
            <w:tcW w:w="729"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可燃</w:t>
            </w:r>
          </w:p>
          <w:p w:rsidR="00C9684A" w:rsidRPr="00C9684A" w:rsidRDefault="00C9684A" w:rsidP="00C9684A">
            <w:r w:rsidRPr="00C9684A">
              <w:rPr>
                <w:rFonts w:hint="eastAsia"/>
              </w:rPr>
              <w:t>气体</w:t>
            </w:r>
          </w:p>
        </w:tc>
        <w:tc>
          <w:tcPr>
            <w:tcW w:w="895"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992"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991"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977" w:type="dxa"/>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29"/>
        </w:trPr>
        <w:tc>
          <w:tcPr>
            <w:tcW w:w="423" w:type="dxa"/>
            <w:vMerge w:val="restart"/>
            <w:tcBorders>
              <w:top w:val="single" w:sz="4" w:space="0" w:color="000000"/>
              <w:left w:val="single" w:sz="12" w:space="0" w:color="000000"/>
              <w:bottom w:val="single" w:sz="12" w:space="0" w:color="000000"/>
              <w:right w:val="single" w:sz="4" w:space="0" w:color="000000"/>
            </w:tcBorders>
          </w:tcPr>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风险识别及削减风险措施</w:t>
            </w:r>
          </w:p>
        </w:tc>
        <w:tc>
          <w:tcPr>
            <w:tcW w:w="558" w:type="dxa"/>
            <w:vMerge w:val="restart"/>
            <w:tcBorders>
              <w:top w:val="single" w:sz="4" w:space="0" w:color="000000"/>
              <w:left w:val="single" w:sz="4" w:space="0" w:color="000000"/>
              <w:bottom w:val="single" w:sz="4" w:space="0" w:color="000000"/>
              <w:right w:val="single" w:sz="4" w:space="0" w:color="000000"/>
            </w:tcBorders>
          </w:tcPr>
          <w:p w:rsidR="00C9684A" w:rsidRPr="00C9684A" w:rsidRDefault="00C9684A" w:rsidP="00C9684A"/>
          <w:p w:rsidR="00C9684A" w:rsidRPr="00C9684A" w:rsidRDefault="00C9684A" w:rsidP="00C9684A">
            <w:r w:rsidRPr="00C9684A">
              <w:rPr>
                <w:rFonts w:hint="eastAsia"/>
              </w:rPr>
              <w:t>生产工艺</w:t>
            </w:r>
          </w:p>
          <w:p w:rsidR="00C9684A" w:rsidRPr="00C9684A" w:rsidRDefault="00C9684A" w:rsidP="00C9684A">
            <w:r w:rsidRPr="00C9684A">
              <w:rPr>
                <w:rFonts w:hint="eastAsia"/>
              </w:rPr>
              <w:t>、设备</w:t>
            </w:r>
          </w:p>
          <w:p w:rsidR="00C9684A" w:rsidRPr="00C9684A" w:rsidRDefault="00C9684A" w:rsidP="00C9684A">
            <w:r w:rsidRPr="00C9684A">
              <w:rPr>
                <w:rFonts w:hint="eastAsia"/>
              </w:rPr>
              <w:t>、环</w:t>
            </w:r>
          </w:p>
          <w:p w:rsidR="00C9684A" w:rsidRPr="00C9684A" w:rsidRDefault="00C9684A" w:rsidP="00C9684A">
            <w:r w:rsidRPr="00C9684A">
              <w:rPr>
                <w:rFonts w:hint="eastAsia"/>
              </w:rPr>
              <w:t>境</w:t>
            </w:r>
          </w:p>
          <w:p w:rsidR="00C9684A" w:rsidRPr="00C9684A" w:rsidRDefault="00C9684A" w:rsidP="00C9684A">
            <w:r w:rsidRPr="00C9684A">
              <w:rPr>
                <w:rFonts w:hint="eastAsia"/>
              </w:rPr>
              <w:t>风险</w:t>
            </w:r>
          </w:p>
        </w:tc>
        <w:tc>
          <w:tcPr>
            <w:tcW w:w="455"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61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风险识别</w:t>
            </w:r>
          </w:p>
        </w:tc>
        <w:tc>
          <w:tcPr>
            <w:tcW w:w="36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削减风险措施</w:t>
            </w:r>
          </w:p>
        </w:tc>
        <w:tc>
          <w:tcPr>
            <w:tcW w:w="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确认</w:t>
            </w:r>
          </w:p>
        </w:tc>
        <w:tc>
          <w:tcPr>
            <w:tcW w:w="4945" w:type="dxa"/>
            <w:gridSpan w:val="7"/>
            <w:vMerge w:val="restart"/>
            <w:tcBorders>
              <w:top w:val="single" w:sz="4" w:space="0" w:color="000000"/>
              <w:left w:val="single" w:sz="4" w:space="0" w:color="000000"/>
              <w:bottom w:val="single" w:sz="4" w:space="0" w:color="000000"/>
              <w:right w:val="single" w:sz="12" w:space="0" w:color="000000"/>
            </w:tcBorders>
          </w:tcPr>
          <w:p w:rsidR="00C9684A" w:rsidRPr="00C9684A" w:rsidRDefault="00C9684A" w:rsidP="00C9684A">
            <w:r w:rsidRPr="00C9684A">
              <w:rPr>
                <w:rFonts w:hint="eastAsia"/>
              </w:rPr>
              <w:t>用火作业人意见：</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p>
        </w:tc>
      </w:tr>
      <w:tr w:rsidR="00C9684A" w:rsidRPr="00C9684A" w:rsidTr="00C9684A">
        <w:trPr>
          <w:trHeight w:hRule="exact" w:val="230"/>
        </w:trPr>
        <w:tc>
          <w:tcPr>
            <w:tcW w:w="42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558"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55"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1</w:t>
            </w:r>
          </w:p>
        </w:tc>
        <w:tc>
          <w:tcPr>
            <w:tcW w:w="261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管道容器危险气体串入</w:t>
            </w:r>
          </w:p>
        </w:tc>
        <w:tc>
          <w:tcPr>
            <w:tcW w:w="36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将用火处与管道连接处用盲板隔断</w:t>
            </w:r>
          </w:p>
        </w:tc>
        <w:tc>
          <w:tcPr>
            <w:tcW w:w="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45"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42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558"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55"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2</w:t>
            </w:r>
          </w:p>
        </w:tc>
        <w:tc>
          <w:tcPr>
            <w:tcW w:w="261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管道容器内有可燃介质</w:t>
            </w:r>
          </w:p>
        </w:tc>
        <w:tc>
          <w:tcPr>
            <w:tcW w:w="36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用蒸汽、氮气或水彻底处理干净</w:t>
            </w:r>
          </w:p>
        </w:tc>
        <w:tc>
          <w:tcPr>
            <w:tcW w:w="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45"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29"/>
        </w:trPr>
        <w:tc>
          <w:tcPr>
            <w:tcW w:w="42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558"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55"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3</w:t>
            </w:r>
          </w:p>
        </w:tc>
        <w:tc>
          <w:tcPr>
            <w:tcW w:w="261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用火点周围排污井漏可燃介质</w:t>
            </w:r>
          </w:p>
        </w:tc>
        <w:tc>
          <w:tcPr>
            <w:tcW w:w="36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用火点半径</w:t>
            </w:r>
            <w:r w:rsidRPr="00C9684A">
              <w:t>15</w:t>
            </w:r>
            <w:r w:rsidRPr="00C9684A">
              <w:rPr>
                <w:rFonts w:hint="eastAsia"/>
              </w:rPr>
              <w:t>米内污水井地漏封死盖严</w:t>
            </w:r>
          </w:p>
        </w:tc>
        <w:tc>
          <w:tcPr>
            <w:tcW w:w="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45"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42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558"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55"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4</w:t>
            </w:r>
          </w:p>
        </w:tc>
        <w:tc>
          <w:tcPr>
            <w:tcW w:w="261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用火点周围环境有可燃物</w:t>
            </w:r>
          </w:p>
        </w:tc>
        <w:tc>
          <w:tcPr>
            <w:tcW w:w="36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清除可燃物</w:t>
            </w:r>
          </w:p>
        </w:tc>
        <w:tc>
          <w:tcPr>
            <w:tcW w:w="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437" w:type="dxa"/>
            <w:gridSpan w:val="4"/>
            <w:vMerge w:val="restart"/>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甲方监护人意见：</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p>
        </w:tc>
        <w:tc>
          <w:tcPr>
            <w:tcW w:w="2508" w:type="dxa"/>
            <w:gridSpan w:val="3"/>
            <w:vMerge w:val="restart"/>
            <w:tcBorders>
              <w:top w:val="single" w:sz="4" w:space="0" w:color="000000"/>
              <w:left w:val="single" w:sz="4" w:space="0" w:color="000000"/>
              <w:bottom w:val="single" w:sz="4" w:space="0" w:color="000000"/>
              <w:right w:val="single" w:sz="12" w:space="0" w:color="000000"/>
            </w:tcBorders>
          </w:tcPr>
          <w:p w:rsidR="00C9684A" w:rsidRPr="00C9684A" w:rsidRDefault="00C9684A" w:rsidP="00C9684A">
            <w:r w:rsidRPr="00C9684A">
              <w:rPr>
                <w:rFonts w:hint="eastAsia"/>
              </w:rPr>
              <w:t>乙方监护人意见：</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p>
        </w:tc>
      </w:tr>
      <w:tr w:rsidR="00C9684A" w:rsidRPr="00C9684A" w:rsidTr="00C9684A">
        <w:trPr>
          <w:trHeight w:hRule="exact" w:val="230"/>
        </w:trPr>
        <w:tc>
          <w:tcPr>
            <w:tcW w:w="42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558"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55"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5</w:t>
            </w:r>
          </w:p>
        </w:tc>
        <w:tc>
          <w:tcPr>
            <w:tcW w:w="261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用火作业时有可燃物排放</w:t>
            </w:r>
          </w:p>
        </w:tc>
        <w:tc>
          <w:tcPr>
            <w:tcW w:w="36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作业时</w:t>
            </w:r>
            <w:r w:rsidRPr="00C9684A">
              <w:t>50</w:t>
            </w:r>
            <w:r w:rsidRPr="00C9684A">
              <w:rPr>
                <w:rFonts w:hint="eastAsia"/>
              </w:rPr>
              <w:t>米内不准有放空或脱水操作</w:t>
            </w:r>
          </w:p>
        </w:tc>
        <w:tc>
          <w:tcPr>
            <w:tcW w:w="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437" w:type="dxa"/>
            <w:gridSpan w:val="4"/>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508" w:type="dxa"/>
            <w:gridSpan w:val="3"/>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29"/>
        </w:trPr>
        <w:tc>
          <w:tcPr>
            <w:tcW w:w="42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558"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55"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6</w:t>
            </w:r>
          </w:p>
        </w:tc>
        <w:tc>
          <w:tcPr>
            <w:tcW w:w="261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附近设备泄漏可燃物料</w:t>
            </w:r>
          </w:p>
        </w:tc>
        <w:tc>
          <w:tcPr>
            <w:tcW w:w="36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将泄漏点封死挡严，与用火点隔离</w:t>
            </w:r>
          </w:p>
        </w:tc>
        <w:tc>
          <w:tcPr>
            <w:tcW w:w="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437" w:type="dxa"/>
            <w:gridSpan w:val="4"/>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508" w:type="dxa"/>
            <w:gridSpan w:val="3"/>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42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558"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55"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7</w:t>
            </w:r>
          </w:p>
        </w:tc>
        <w:tc>
          <w:tcPr>
            <w:tcW w:w="261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设备、管道、沟内有可燃物料</w:t>
            </w:r>
          </w:p>
        </w:tc>
        <w:tc>
          <w:tcPr>
            <w:tcW w:w="36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加强通风，必须分析检验合格</w:t>
            </w:r>
          </w:p>
        </w:tc>
        <w:tc>
          <w:tcPr>
            <w:tcW w:w="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437" w:type="dxa"/>
            <w:gridSpan w:val="4"/>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508" w:type="dxa"/>
            <w:gridSpan w:val="3"/>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42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558"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55"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8</w:t>
            </w:r>
          </w:p>
        </w:tc>
        <w:tc>
          <w:tcPr>
            <w:tcW w:w="261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用火监护人管理风险</w:t>
            </w:r>
          </w:p>
        </w:tc>
        <w:tc>
          <w:tcPr>
            <w:tcW w:w="36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中午</w:t>
            </w:r>
            <w:r w:rsidRPr="00C9684A">
              <w:t>11:30—13:30</w:t>
            </w:r>
            <w:r w:rsidRPr="00C9684A">
              <w:rPr>
                <w:rFonts w:hint="eastAsia"/>
              </w:rPr>
              <w:t>停止动火监护人收回火票</w:t>
            </w:r>
          </w:p>
        </w:tc>
        <w:tc>
          <w:tcPr>
            <w:tcW w:w="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45" w:type="dxa"/>
            <w:gridSpan w:val="7"/>
            <w:vMerge w:val="restart"/>
            <w:tcBorders>
              <w:top w:val="single" w:sz="4" w:space="0" w:color="000000"/>
              <w:left w:val="single" w:sz="4" w:space="0" w:color="000000"/>
              <w:bottom w:val="single" w:sz="4" w:space="0" w:color="000000"/>
              <w:right w:val="single" w:sz="12" w:space="0" w:color="000000"/>
            </w:tcBorders>
          </w:tcPr>
          <w:p w:rsidR="00C9684A" w:rsidRPr="00C9684A" w:rsidRDefault="00C9684A" w:rsidP="00C9684A">
            <w:r w:rsidRPr="00C9684A">
              <w:rPr>
                <w:rFonts w:hint="eastAsia"/>
              </w:rPr>
              <w:t>相关单位意见：</w:t>
            </w:r>
          </w:p>
          <w:p w:rsidR="00C9684A" w:rsidRPr="00C9684A" w:rsidRDefault="00C9684A" w:rsidP="00C9684A"/>
          <w:p w:rsidR="00C9684A" w:rsidRPr="00C9684A" w:rsidRDefault="00C9684A" w:rsidP="00C9684A">
            <w:r w:rsidRPr="00C9684A">
              <w:rPr>
                <w:rFonts w:hint="eastAsia"/>
              </w:rPr>
              <w:t>签字：</w:t>
            </w:r>
          </w:p>
          <w:p w:rsidR="00C9684A" w:rsidRPr="00C9684A" w:rsidRDefault="00C9684A" w:rsidP="00C9684A">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229"/>
        </w:trPr>
        <w:tc>
          <w:tcPr>
            <w:tcW w:w="42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558"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55" w:type="dxa"/>
            <w:vMerge w:val="restart"/>
            <w:tcBorders>
              <w:top w:val="single" w:sz="4" w:space="0" w:color="000000"/>
              <w:left w:val="single" w:sz="4" w:space="0" w:color="000000"/>
              <w:bottom w:val="single" w:sz="4" w:space="0" w:color="000000"/>
              <w:right w:val="single" w:sz="4" w:space="0" w:color="000000"/>
            </w:tcBorders>
          </w:tcPr>
          <w:p w:rsidR="00C9684A" w:rsidRPr="00C9684A" w:rsidRDefault="00C9684A" w:rsidP="00C9684A"/>
          <w:p w:rsidR="00C9684A" w:rsidRPr="00C9684A" w:rsidRDefault="00C9684A" w:rsidP="00C9684A"/>
          <w:p w:rsidR="00C9684A" w:rsidRPr="00C9684A" w:rsidRDefault="00C9684A" w:rsidP="00C9684A">
            <w:r w:rsidRPr="00C9684A">
              <w:t>9</w:t>
            </w:r>
          </w:p>
        </w:tc>
        <w:tc>
          <w:tcPr>
            <w:tcW w:w="2617" w:type="dxa"/>
            <w:vMerge w:val="restart"/>
            <w:tcBorders>
              <w:top w:val="single" w:sz="4" w:space="0" w:color="000000"/>
              <w:left w:val="single" w:sz="4" w:space="0" w:color="000000"/>
              <w:bottom w:val="single" w:sz="4" w:space="0" w:color="000000"/>
              <w:right w:val="single" w:sz="4" w:space="0" w:color="000000"/>
            </w:tcBorders>
          </w:tcPr>
          <w:p w:rsidR="00C9684A" w:rsidRPr="00C9684A" w:rsidRDefault="00C9684A" w:rsidP="00C9684A"/>
          <w:p w:rsidR="00C9684A" w:rsidRPr="00C9684A" w:rsidRDefault="00C9684A" w:rsidP="00C9684A">
            <w:r w:rsidRPr="00C9684A">
              <w:rPr>
                <w:rFonts w:hint="eastAsia"/>
              </w:rPr>
              <w:t>发生意外着火</w:t>
            </w:r>
          </w:p>
        </w:tc>
        <w:tc>
          <w:tcPr>
            <w:tcW w:w="36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用火现场配备消防蒸汽胶管</w:t>
            </w:r>
            <w:r w:rsidRPr="00C9684A">
              <w:tab/>
            </w:r>
            <w:r w:rsidRPr="00C9684A">
              <w:rPr>
                <w:rFonts w:hint="eastAsia"/>
              </w:rPr>
              <w:t>根</w:t>
            </w:r>
          </w:p>
        </w:tc>
        <w:tc>
          <w:tcPr>
            <w:tcW w:w="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45"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42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558"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617"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36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用火现场配备</w:t>
            </w:r>
            <w:r w:rsidRPr="00C9684A">
              <w:t>8kg</w:t>
            </w:r>
            <w:r w:rsidRPr="00C9684A">
              <w:rPr>
                <w:rFonts w:hint="eastAsia"/>
              </w:rPr>
              <w:t>干粉灭火器</w:t>
            </w:r>
            <w:r w:rsidRPr="00C9684A">
              <w:tab/>
            </w:r>
            <w:r w:rsidRPr="00C9684A">
              <w:rPr>
                <w:rFonts w:hint="eastAsia"/>
              </w:rPr>
              <w:t>台</w:t>
            </w:r>
          </w:p>
        </w:tc>
        <w:tc>
          <w:tcPr>
            <w:tcW w:w="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45"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42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558"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617"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36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用火时需要消防水枪洒水掩护</w:t>
            </w:r>
          </w:p>
        </w:tc>
        <w:tc>
          <w:tcPr>
            <w:tcW w:w="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45"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29"/>
        </w:trPr>
        <w:tc>
          <w:tcPr>
            <w:tcW w:w="42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558"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617"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36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附近的固定灭火设施应齐全好用</w:t>
            </w:r>
          </w:p>
        </w:tc>
        <w:tc>
          <w:tcPr>
            <w:tcW w:w="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45" w:type="dxa"/>
            <w:gridSpan w:val="7"/>
            <w:vMerge w:val="restart"/>
            <w:tcBorders>
              <w:top w:val="single" w:sz="4" w:space="0" w:color="000000"/>
              <w:left w:val="single" w:sz="4" w:space="0" w:color="000000"/>
              <w:bottom w:val="single" w:sz="4" w:space="0" w:color="000000"/>
              <w:right w:val="single" w:sz="12" w:space="0" w:color="000000"/>
            </w:tcBorders>
          </w:tcPr>
          <w:p w:rsidR="00C9684A" w:rsidRPr="00C9684A" w:rsidRDefault="00C9684A" w:rsidP="00C9684A">
            <w:r w:rsidRPr="00C9684A">
              <w:rPr>
                <w:rFonts w:hint="eastAsia"/>
              </w:rPr>
              <w:t>车间安全员意见：</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p>
          <w:p w:rsidR="00C9684A" w:rsidRPr="00C9684A" w:rsidRDefault="00C9684A" w:rsidP="00C9684A">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230"/>
        </w:trPr>
        <w:tc>
          <w:tcPr>
            <w:tcW w:w="42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558"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55"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10</w:t>
            </w:r>
          </w:p>
        </w:tc>
        <w:tc>
          <w:tcPr>
            <w:tcW w:w="261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补充安全措施</w:t>
            </w:r>
          </w:p>
        </w:tc>
        <w:tc>
          <w:tcPr>
            <w:tcW w:w="36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45"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42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558"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7373" w:type="dxa"/>
            <w:gridSpan w:val="5"/>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车间项目负责人确认签字：</w:t>
            </w:r>
          </w:p>
        </w:tc>
        <w:tc>
          <w:tcPr>
            <w:tcW w:w="4945"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29"/>
        </w:trPr>
        <w:tc>
          <w:tcPr>
            <w:tcW w:w="42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558" w:type="dxa"/>
            <w:vMerge w:val="restart"/>
            <w:tcBorders>
              <w:top w:val="single" w:sz="4" w:space="0" w:color="000000"/>
              <w:left w:val="single" w:sz="4" w:space="0" w:color="000000"/>
              <w:bottom w:val="single" w:sz="12" w:space="0" w:color="000000"/>
              <w:right w:val="single" w:sz="4" w:space="0" w:color="000000"/>
            </w:tcBorders>
          </w:tcPr>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施工作业风险</w:t>
            </w:r>
          </w:p>
        </w:tc>
        <w:tc>
          <w:tcPr>
            <w:tcW w:w="455"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1</w:t>
            </w:r>
          </w:p>
        </w:tc>
        <w:tc>
          <w:tcPr>
            <w:tcW w:w="261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用火点火花飞溅</w:t>
            </w:r>
          </w:p>
        </w:tc>
        <w:tc>
          <w:tcPr>
            <w:tcW w:w="36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在用火点处设置隔离屏</w:t>
            </w:r>
          </w:p>
        </w:tc>
        <w:tc>
          <w:tcPr>
            <w:tcW w:w="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45"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42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558"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455"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2</w:t>
            </w:r>
          </w:p>
        </w:tc>
        <w:tc>
          <w:tcPr>
            <w:tcW w:w="261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火花高处飞溅到设备、阀门上</w:t>
            </w:r>
          </w:p>
        </w:tc>
        <w:tc>
          <w:tcPr>
            <w:tcW w:w="36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用石棉布隔离，防止火花飞溅</w:t>
            </w:r>
          </w:p>
        </w:tc>
        <w:tc>
          <w:tcPr>
            <w:tcW w:w="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45"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42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558"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455"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3</w:t>
            </w:r>
          </w:p>
        </w:tc>
        <w:tc>
          <w:tcPr>
            <w:tcW w:w="261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动火点易发生坠落</w:t>
            </w:r>
          </w:p>
        </w:tc>
        <w:tc>
          <w:tcPr>
            <w:tcW w:w="36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在动火点搭设临时作业平台</w:t>
            </w:r>
          </w:p>
        </w:tc>
        <w:tc>
          <w:tcPr>
            <w:tcW w:w="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45" w:type="dxa"/>
            <w:gridSpan w:val="7"/>
            <w:vMerge w:val="restart"/>
            <w:tcBorders>
              <w:top w:val="single" w:sz="4" w:space="0" w:color="000000"/>
              <w:left w:val="single" w:sz="4" w:space="0" w:color="000000"/>
              <w:bottom w:val="single" w:sz="12" w:space="0" w:color="000000"/>
              <w:right w:val="single" w:sz="12" w:space="0" w:color="000000"/>
            </w:tcBorders>
          </w:tcPr>
          <w:p w:rsidR="00C9684A" w:rsidRPr="00C9684A" w:rsidRDefault="00C9684A" w:rsidP="00C9684A">
            <w:r w:rsidRPr="00C9684A">
              <w:rPr>
                <w:rFonts w:hint="eastAsia"/>
              </w:rPr>
              <w:t>车间负责人意见：</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批准人签字：</w:t>
            </w:r>
          </w:p>
          <w:p w:rsidR="00C9684A" w:rsidRPr="00C9684A" w:rsidRDefault="00C9684A" w:rsidP="00C9684A">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229"/>
        </w:trPr>
        <w:tc>
          <w:tcPr>
            <w:tcW w:w="42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558"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455"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4</w:t>
            </w:r>
          </w:p>
        </w:tc>
        <w:tc>
          <w:tcPr>
            <w:tcW w:w="261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作业场所发生意外泄漏</w:t>
            </w:r>
          </w:p>
        </w:tc>
        <w:tc>
          <w:tcPr>
            <w:tcW w:w="36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立即停止动火，消灭火源</w:t>
            </w:r>
          </w:p>
        </w:tc>
        <w:tc>
          <w:tcPr>
            <w:tcW w:w="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45" w:type="dxa"/>
            <w:gridSpan w:val="7"/>
            <w:vMerge/>
            <w:tcBorders>
              <w:top w:val="single" w:sz="4" w:space="0" w:color="000000"/>
              <w:left w:val="single" w:sz="4" w:space="0" w:color="000000"/>
              <w:bottom w:val="single" w:sz="12" w:space="0" w:color="000000"/>
              <w:right w:val="single" w:sz="12" w:space="0" w:color="000000"/>
            </w:tcBorders>
          </w:tcPr>
          <w:p w:rsidR="00C9684A" w:rsidRPr="00C9684A" w:rsidRDefault="00C9684A" w:rsidP="00C9684A"/>
        </w:tc>
      </w:tr>
      <w:tr w:rsidR="00C9684A" w:rsidRPr="00C9684A" w:rsidTr="00C9684A">
        <w:trPr>
          <w:trHeight w:hRule="exact" w:val="230"/>
        </w:trPr>
        <w:tc>
          <w:tcPr>
            <w:tcW w:w="42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558"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455"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5</w:t>
            </w:r>
          </w:p>
        </w:tc>
        <w:tc>
          <w:tcPr>
            <w:tcW w:w="261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动火点上方有坠落物坠落</w:t>
            </w:r>
          </w:p>
        </w:tc>
        <w:tc>
          <w:tcPr>
            <w:tcW w:w="36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清除坠落物或转移焊接地点</w:t>
            </w:r>
          </w:p>
        </w:tc>
        <w:tc>
          <w:tcPr>
            <w:tcW w:w="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45" w:type="dxa"/>
            <w:gridSpan w:val="7"/>
            <w:vMerge/>
            <w:tcBorders>
              <w:top w:val="single" w:sz="4" w:space="0" w:color="000000"/>
              <w:left w:val="single" w:sz="4" w:space="0" w:color="000000"/>
              <w:bottom w:val="single" w:sz="12" w:space="0" w:color="000000"/>
              <w:right w:val="single" w:sz="12" w:space="0" w:color="000000"/>
            </w:tcBorders>
          </w:tcPr>
          <w:p w:rsidR="00C9684A" w:rsidRPr="00C9684A" w:rsidRDefault="00C9684A" w:rsidP="00C9684A"/>
        </w:tc>
      </w:tr>
      <w:tr w:rsidR="00C9684A" w:rsidRPr="00C9684A" w:rsidTr="00C9684A">
        <w:trPr>
          <w:trHeight w:hRule="exact" w:val="230"/>
        </w:trPr>
        <w:tc>
          <w:tcPr>
            <w:tcW w:w="42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558"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455"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6</w:t>
            </w:r>
          </w:p>
        </w:tc>
        <w:tc>
          <w:tcPr>
            <w:tcW w:w="261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电焊作业触电</w:t>
            </w:r>
          </w:p>
        </w:tc>
        <w:tc>
          <w:tcPr>
            <w:tcW w:w="36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电焊工穿戴使用防护用品</w:t>
            </w:r>
          </w:p>
        </w:tc>
        <w:tc>
          <w:tcPr>
            <w:tcW w:w="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45" w:type="dxa"/>
            <w:gridSpan w:val="7"/>
            <w:vMerge/>
            <w:tcBorders>
              <w:top w:val="single" w:sz="4" w:space="0" w:color="000000"/>
              <w:left w:val="single" w:sz="4" w:space="0" w:color="000000"/>
              <w:bottom w:val="single" w:sz="12" w:space="0" w:color="000000"/>
              <w:right w:val="single" w:sz="12" w:space="0" w:color="000000"/>
            </w:tcBorders>
          </w:tcPr>
          <w:p w:rsidR="00C9684A" w:rsidRPr="00C9684A" w:rsidRDefault="00C9684A" w:rsidP="00C9684A"/>
        </w:tc>
      </w:tr>
      <w:tr w:rsidR="00C9684A" w:rsidRPr="00C9684A" w:rsidTr="00C9684A">
        <w:trPr>
          <w:trHeight w:hRule="exact" w:val="229"/>
        </w:trPr>
        <w:tc>
          <w:tcPr>
            <w:tcW w:w="42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558"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455"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7</w:t>
            </w:r>
          </w:p>
        </w:tc>
        <w:tc>
          <w:tcPr>
            <w:tcW w:w="261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补充安全措施</w:t>
            </w:r>
          </w:p>
        </w:tc>
        <w:tc>
          <w:tcPr>
            <w:tcW w:w="36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45" w:type="dxa"/>
            <w:gridSpan w:val="7"/>
            <w:vMerge/>
            <w:tcBorders>
              <w:top w:val="single" w:sz="4" w:space="0" w:color="000000"/>
              <w:left w:val="single" w:sz="4" w:space="0" w:color="000000"/>
              <w:bottom w:val="single" w:sz="12" w:space="0" w:color="000000"/>
              <w:right w:val="single" w:sz="12" w:space="0" w:color="000000"/>
            </w:tcBorders>
          </w:tcPr>
          <w:p w:rsidR="00C9684A" w:rsidRPr="00C9684A" w:rsidRDefault="00C9684A" w:rsidP="00C9684A"/>
        </w:tc>
      </w:tr>
      <w:tr w:rsidR="00C9684A" w:rsidRPr="00C9684A" w:rsidTr="00C9684A">
        <w:trPr>
          <w:trHeight w:hRule="exact" w:val="241"/>
        </w:trPr>
        <w:tc>
          <w:tcPr>
            <w:tcW w:w="42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558"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7373" w:type="dxa"/>
            <w:gridSpan w:val="5"/>
            <w:tcBorders>
              <w:top w:val="single" w:sz="4" w:space="0" w:color="000000"/>
              <w:left w:val="single" w:sz="4" w:space="0" w:color="000000"/>
              <w:bottom w:val="single" w:sz="12" w:space="0" w:color="000000"/>
              <w:right w:val="single" w:sz="4" w:space="0" w:color="000000"/>
            </w:tcBorders>
          </w:tcPr>
          <w:p w:rsidR="00C9684A" w:rsidRPr="00C9684A" w:rsidRDefault="00C9684A" w:rsidP="00C9684A">
            <w:r w:rsidRPr="00C9684A">
              <w:rPr>
                <w:rFonts w:hint="eastAsia"/>
              </w:rPr>
              <w:t>施工作业负责人确认签字：</w:t>
            </w:r>
          </w:p>
        </w:tc>
        <w:tc>
          <w:tcPr>
            <w:tcW w:w="4945" w:type="dxa"/>
            <w:gridSpan w:val="7"/>
            <w:vMerge/>
            <w:tcBorders>
              <w:top w:val="single" w:sz="4" w:space="0" w:color="000000"/>
              <w:left w:val="single" w:sz="4" w:space="0" w:color="000000"/>
              <w:bottom w:val="single" w:sz="12" w:space="0" w:color="000000"/>
              <w:right w:val="single" w:sz="12" w:space="0" w:color="000000"/>
            </w:tcBorders>
          </w:tcPr>
          <w:p w:rsidR="00C9684A" w:rsidRPr="00C9684A" w:rsidRDefault="00C9684A" w:rsidP="00C9684A"/>
        </w:tc>
      </w:tr>
    </w:tbl>
    <w:p w:rsidR="00C9684A" w:rsidRPr="00C9684A" w:rsidRDefault="00C9684A" w:rsidP="00C9684A"/>
    <w:p w:rsidR="00C9684A" w:rsidRPr="00C9684A" w:rsidRDefault="00C9684A" w:rsidP="00C9684A">
      <w:r w:rsidRPr="00C9684A">
        <w:rPr>
          <w:rFonts w:hint="eastAsia"/>
        </w:rPr>
        <w:t>注：风险评估及削减措施确认人在</w:t>
      </w:r>
      <w:proofErr w:type="gramStart"/>
      <w:r w:rsidRPr="00C9684A">
        <w:rPr>
          <w:rFonts w:hint="eastAsia"/>
        </w:rPr>
        <w:t>实施项画</w:t>
      </w:r>
      <w:proofErr w:type="gramEnd"/>
      <w:r w:rsidRPr="00C9684A">
        <w:rPr>
          <w:rFonts w:hint="eastAsia"/>
        </w:rPr>
        <w:t>〇，在未</w:t>
      </w:r>
      <w:proofErr w:type="gramStart"/>
      <w:r w:rsidRPr="00C9684A">
        <w:rPr>
          <w:rFonts w:hint="eastAsia"/>
        </w:rPr>
        <w:t>实施项画</w:t>
      </w:r>
      <w:proofErr w:type="gramEnd"/>
      <w:r w:rsidRPr="00C9684A">
        <w:t>×</w:t>
      </w:r>
      <w:r w:rsidRPr="00C9684A">
        <w:rPr>
          <w:rFonts w:hint="eastAsia"/>
        </w:rPr>
        <w:t>。分析结果栏由车间安全员将分析单粘贴在</w:t>
      </w:r>
      <w:proofErr w:type="gramStart"/>
      <w:r w:rsidRPr="00C9684A">
        <w:rPr>
          <w:rFonts w:hint="eastAsia"/>
        </w:rPr>
        <w:t>一</w:t>
      </w:r>
      <w:proofErr w:type="gramEnd"/>
      <w:r w:rsidRPr="00C9684A">
        <w:rPr>
          <w:rFonts w:hint="eastAsia"/>
        </w:rPr>
        <w:t>联上，在二联、三</w:t>
      </w:r>
      <w:proofErr w:type="gramStart"/>
      <w:r w:rsidRPr="00C9684A">
        <w:rPr>
          <w:rFonts w:hint="eastAsia"/>
        </w:rPr>
        <w:t>联相应</w:t>
      </w:r>
      <w:proofErr w:type="gramEnd"/>
      <w:r w:rsidRPr="00C9684A">
        <w:rPr>
          <w:rFonts w:hint="eastAsia"/>
        </w:rPr>
        <w:t>位置填入分析结果。</w:t>
      </w:r>
    </w:p>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846</w:t>
      </w:r>
      <w:r w:rsidRPr="00C9684A">
        <w:rPr>
          <w:rFonts w:hint="eastAsia"/>
        </w:rPr>
        <w:t>·</w:t>
      </w:r>
    </w:p>
    <w:p w:rsidR="00C9684A" w:rsidRPr="00C9684A" w:rsidRDefault="00C9684A" w:rsidP="00C9684A">
      <w:pPr>
        <w:sectPr w:rsidR="00C9684A" w:rsidRPr="00C9684A">
          <w:headerReference w:type="default" r:id="rId9"/>
          <w:pgSz w:w="16840" w:h="11920" w:orient="landscape"/>
          <w:pgMar w:top="1580" w:right="1640" w:bottom="280" w:left="1640" w:header="1134" w:footer="0" w:gutter="0"/>
          <w:cols w:space="720" w:equalWidth="0">
            <w:col w:w="13560"/>
          </w:cols>
          <w:noEndnote/>
        </w:sectPr>
      </w:pPr>
    </w:p>
    <w:p w:rsidR="00C9684A" w:rsidRPr="00C9684A" w:rsidRDefault="00C9684A" w:rsidP="00C9684A">
      <w:r w:rsidRPr="00C9684A">
        <w:rPr>
          <w:rFonts w:hint="eastAsia"/>
        </w:rPr>
        <w:lastRenderedPageBreak/>
        <w:t>附件</w:t>
      </w:r>
      <w:r w:rsidRPr="00C9684A">
        <w:t>2</w:t>
      </w:r>
      <w:r w:rsidRPr="00C9684A">
        <w:tab/>
      </w:r>
      <w:r w:rsidRPr="00C9684A">
        <w:rPr>
          <w:rFonts w:hint="eastAsia"/>
        </w:rPr>
        <w:t>中国石油大庆石化公司一级用火作业票</w:t>
      </w:r>
      <w:r w:rsidRPr="00C9684A">
        <w:tab/>
      </w:r>
      <w:r w:rsidRPr="00C9684A">
        <w:rPr>
          <w:rFonts w:hint="eastAsia"/>
        </w:rPr>
        <w:t>编号：</w:t>
      </w:r>
    </w:p>
    <w:p w:rsidR="00C9684A" w:rsidRPr="00C9684A" w:rsidRDefault="00C9684A" w:rsidP="00C9684A"/>
    <w:tbl>
      <w:tblPr>
        <w:tblW w:w="0" w:type="auto"/>
        <w:tblInd w:w="112" w:type="dxa"/>
        <w:tblLayout w:type="fixed"/>
        <w:tblCellMar>
          <w:left w:w="0" w:type="dxa"/>
          <w:right w:w="0" w:type="dxa"/>
        </w:tblCellMar>
        <w:tblLook w:val="0000" w:firstRow="0" w:lastRow="0" w:firstColumn="0" w:lastColumn="0" w:noHBand="0" w:noVBand="0"/>
      </w:tblPr>
      <w:tblGrid>
        <w:gridCol w:w="473"/>
        <w:gridCol w:w="403"/>
        <w:gridCol w:w="560"/>
        <w:gridCol w:w="2586"/>
        <w:gridCol w:w="1206"/>
        <w:gridCol w:w="2383"/>
        <w:gridCol w:w="612"/>
        <w:gridCol w:w="371"/>
        <w:gridCol w:w="647"/>
        <w:gridCol w:w="922"/>
        <w:gridCol w:w="420"/>
        <w:gridCol w:w="692"/>
        <w:gridCol w:w="1016"/>
        <w:gridCol w:w="969"/>
      </w:tblGrid>
      <w:tr w:rsidR="00C9684A" w:rsidRPr="00C9684A" w:rsidTr="00C9684A">
        <w:trPr>
          <w:trHeight w:hRule="exact" w:val="500"/>
        </w:trPr>
        <w:tc>
          <w:tcPr>
            <w:tcW w:w="473" w:type="dxa"/>
            <w:vMerge w:val="restart"/>
            <w:tcBorders>
              <w:top w:val="single" w:sz="12" w:space="0" w:color="000000"/>
              <w:left w:val="single" w:sz="12" w:space="0" w:color="000000"/>
              <w:bottom w:val="single" w:sz="4" w:space="0" w:color="000000"/>
              <w:right w:val="single" w:sz="4" w:space="0" w:color="000000"/>
            </w:tcBorders>
          </w:tcPr>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申请栏</w:t>
            </w:r>
          </w:p>
        </w:tc>
        <w:tc>
          <w:tcPr>
            <w:tcW w:w="963" w:type="dxa"/>
            <w:gridSpan w:val="2"/>
            <w:tcBorders>
              <w:top w:val="single" w:sz="12"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用火所</w:t>
            </w:r>
          </w:p>
          <w:p w:rsidR="00C9684A" w:rsidRPr="00C9684A" w:rsidRDefault="00C9684A" w:rsidP="00C9684A">
            <w:r w:rsidRPr="00C9684A">
              <w:rPr>
                <w:rFonts w:hint="eastAsia"/>
              </w:rPr>
              <w:t>在单位</w:t>
            </w:r>
          </w:p>
        </w:tc>
        <w:tc>
          <w:tcPr>
            <w:tcW w:w="2586" w:type="dxa"/>
            <w:tcBorders>
              <w:top w:val="single" w:sz="12" w:space="0" w:color="000000"/>
              <w:left w:val="single" w:sz="4" w:space="0" w:color="000000"/>
              <w:bottom w:val="single" w:sz="4" w:space="0" w:color="000000"/>
              <w:right w:val="single" w:sz="4" w:space="0" w:color="000000"/>
            </w:tcBorders>
          </w:tcPr>
          <w:p w:rsidR="00C9684A" w:rsidRPr="00C9684A" w:rsidRDefault="00C9684A" w:rsidP="00C9684A"/>
        </w:tc>
        <w:tc>
          <w:tcPr>
            <w:tcW w:w="1206" w:type="dxa"/>
            <w:tcBorders>
              <w:top w:val="single" w:sz="12"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用火地点</w:t>
            </w:r>
          </w:p>
        </w:tc>
        <w:tc>
          <w:tcPr>
            <w:tcW w:w="2995" w:type="dxa"/>
            <w:gridSpan w:val="2"/>
            <w:tcBorders>
              <w:top w:val="single" w:sz="12" w:space="0" w:color="000000"/>
              <w:left w:val="single" w:sz="4" w:space="0" w:color="000000"/>
              <w:bottom w:val="single" w:sz="4" w:space="0" w:color="000000"/>
              <w:right w:val="single" w:sz="4" w:space="0" w:color="000000"/>
            </w:tcBorders>
          </w:tcPr>
          <w:p w:rsidR="00C9684A" w:rsidRPr="00C9684A" w:rsidRDefault="00C9684A" w:rsidP="00C9684A"/>
        </w:tc>
        <w:tc>
          <w:tcPr>
            <w:tcW w:w="371" w:type="dxa"/>
            <w:vMerge w:val="restart"/>
            <w:tcBorders>
              <w:top w:val="single" w:sz="12" w:space="0" w:color="000000"/>
              <w:left w:val="single" w:sz="4" w:space="0" w:color="000000"/>
              <w:bottom w:val="single" w:sz="4" w:space="0" w:color="000000"/>
              <w:right w:val="single" w:sz="4"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分析结果</w:t>
            </w:r>
          </w:p>
        </w:tc>
        <w:tc>
          <w:tcPr>
            <w:tcW w:w="647" w:type="dxa"/>
            <w:tcBorders>
              <w:top w:val="single" w:sz="12"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分析</w:t>
            </w:r>
          </w:p>
          <w:p w:rsidR="00C9684A" w:rsidRPr="00C9684A" w:rsidRDefault="00C9684A" w:rsidP="00C9684A">
            <w:r w:rsidRPr="00C9684A">
              <w:rPr>
                <w:rFonts w:hint="eastAsia"/>
              </w:rPr>
              <w:t>时间</w:t>
            </w:r>
          </w:p>
        </w:tc>
        <w:tc>
          <w:tcPr>
            <w:tcW w:w="922" w:type="dxa"/>
            <w:tcBorders>
              <w:top w:val="single" w:sz="12"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时</w:t>
            </w:r>
            <w:r w:rsidRPr="00C9684A">
              <w:tab/>
            </w:r>
            <w:r w:rsidRPr="00C9684A">
              <w:rPr>
                <w:rFonts w:hint="eastAsia"/>
              </w:rPr>
              <w:t>分</w:t>
            </w:r>
          </w:p>
        </w:tc>
        <w:tc>
          <w:tcPr>
            <w:tcW w:w="1112" w:type="dxa"/>
            <w:gridSpan w:val="2"/>
            <w:tcBorders>
              <w:top w:val="single" w:sz="12"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时</w:t>
            </w:r>
            <w:r w:rsidRPr="00C9684A">
              <w:tab/>
            </w:r>
            <w:r w:rsidRPr="00C9684A">
              <w:rPr>
                <w:rFonts w:hint="eastAsia"/>
              </w:rPr>
              <w:t>分</w:t>
            </w:r>
          </w:p>
        </w:tc>
        <w:tc>
          <w:tcPr>
            <w:tcW w:w="1016" w:type="dxa"/>
            <w:tcBorders>
              <w:top w:val="single" w:sz="12"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时</w:t>
            </w:r>
            <w:r w:rsidRPr="00C9684A">
              <w:tab/>
            </w:r>
            <w:r w:rsidRPr="00C9684A">
              <w:rPr>
                <w:rFonts w:hint="eastAsia"/>
              </w:rPr>
              <w:t>分</w:t>
            </w:r>
          </w:p>
        </w:tc>
        <w:tc>
          <w:tcPr>
            <w:tcW w:w="969" w:type="dxa"/>
            <w:tcBorders>
              <w:top w:val="single" w:sz="12" w:space="0" w:color="000000"/>
              <w:left w:val="single" w:sz="4" w:space="0" w:color="000000"/>
              <w:bottom w:val="single" w:sz="4" w:space="0" w:color="000000"/>
              <w:right w:val="single" w:sz="12" w:space="0" w:color="000000"/>
            </w:tcBorders>
          </w:tcPr>
          <w:p w:rsidR="00C9684A" w:rsidRPr="00C9684A" w:rsidRDefault="00C9684A" w:rsidP="00C9684A">
            <w:r w:rsidRPr="00C9684A">
              <w:rPr>
                <w:rFonts w:hint="eastAsia"/>
              </w:rPr>
              <w:t>时</w:t>
            </w:r>
            <w:r w:rsidRPr="00C9684A">
              <w:tab/>
            </w:r>
            <w:r w:rsidRPr="00C9684A">
              <w:rPr>
                <w:rFonts w:hint="eastAsia"/>
              </w:rPr>
              <w:t>分</w:t>
            </w:r>
          </w:p>
        </w:tc>
      </w:tr>
      <w:tr w:rsidR="00C9684A" w:rsidRPr="00C9684A" w:rsidTr="00C9684A">
        <w:trPr>
          <w:trHeight w:hRule="exact" w:val="490"/>
        </w:trPr>
        <w:tc>
          <w:tcPr>
            <w:tcW w:w="473" w:type="dxa"/>
            <w:vMerge/>
            <w:tcBorders>
              <w:top w:val="single" w:sz="12" w:space="0" w:color="000000"/>
              <w:left w:val="single" w:sz="12" w:space="0" w:color="000000"/>
              <w:bottom w:val="single" w:sz="4" w:space="0" w:color="000000"/>
              <w:right w:val="single" w:sz="4" w:space="0" w:color="000000"/>
            </w:tcBorders>
          </w:tcPr>
          <w:p w:rsidR="00C9684A" w:rsidRPr="00C9684A" w:rsidRDefault="00C9684A" w:rsidP="00C9684A"/>
        </w:tc>
        <w:tc>
          <w:tcPr>
            <w:tcW w:w="963"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w:t>
            </w:r>
          </w:p>
          <w:p w:rsidR="00C9684A" w:rsidRPr="00C9684A" w:rsidRDefault="00C9684A" w:rsidP="00C9684A">
            <w:r w:rsidRPr="00C9684A">
              <w:rPr>
                <w:rFonts w:hint="eastAsia"/>
              </w:rPr>
              <w:t>目的</w:t>
            </w:r>
          </w:p>
        </w:tc>
        <w:tc>
          <w:tcPr>
            <w:tcW w:w="258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120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用火种类</w:t>
            </w:r>
          </w:p>
        </w:tc>
        <w:tc>
          <w:tcPr>
            <w:tcW w:w="2995"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371" w:type="dxa"/>
            <w:vMerge/>
            <w:tcBorders>
              <w:top w:val="single" w:sz="12" w:space="0" w:color="000000"/>
              <w:left w:val="single" w:sz="4" w:space="0" w:color="000000"/>
              <w:bottom w:val="single" w:sz="4" w:space="0" w:color="000000"/>
              <w:right w:val="single" w:sz="4" w:space="0" w:color="000000"/>
            </w:tcBorders>
          </w:tcPr>
          <w:p w:rsidR="00C9684A" w:rsidRPr="00C9684A" w:rsidRDefault="00C9684A" w:rsidP="00C9684A"/>
        </w:tc>
        <w:tc>
          <w:tcPr>
            <w:tcW w:w="64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氧</w:t>
            </w:r>
          </w:p>
          <w:p w:rsidR="00C9684A" w:rsidRPr="00C9684A" w:rsidRDefault="00C9684A" w:rsidP="00C9684A">
            <w:r w:rsidRPr="00C9684A">
              <w:rPr>
                <w:rFonts w:hint="eastAsia"/>
              </w:rPr>
              <w:t>气</w:t>
            </w:r>
          </w:p>
        </w:tc>
        <w:tc>
          <w:tcPr>
            <w:tcW w:w="92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1112"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101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969" w:type="dxa"/>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490"/>
        </w:trPr>
        <w:tc>
          <w:tcPr>
            <w:tcW w:w="473" w:type="dxa"/>
            <w:vMerge/>
            <w:tcBorders>
              <w:top w:val="single" w:sz="12" w:space="0" w:color="000000"/>
              <w:left w:val="single" w:sz="12" w:space="0" w:color="000000"/>
              <w:bottom w:val="single" w:sz="4" w:space="0" w:color="000000"/>
              <w:right w:val="single" w:sz="4" w:space="0" w:color="000000"/>
            </w:tcBorders>
          </w:tcPr>
          <w:p w:rsidR="00C9684A" w:rsidRPr="00C9684A" w:rsidRDefault="00C9684A" w:rsidP="00C9684A"/>
        </w:tc>
        <w:tc>
          <w:tcPr>
            <w:tcW w:w="963"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用火作</w:t>
            </w:r>
          </w:p>
          <w:p w:rsidR="00C9684A" w:rsidRPr="00C9684A" w:rsidRDefault="00C9684A" w:rsidP="00C9684A">
            <w:r w:rsidRPr="00C9684A">
              <w:rPr>
                <w:rFonts w:hint="eastAsia"/>
              </w:rPr>
              <w:t>业单位</w:t>
            </w:r>
          </w:p>
        </w:tc>
        <w:tc>
          <w:tcPr>
            <w:tcW w:w="258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120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特殊工种</w:t>
            </w:r>
          </w:p>
          <w:p w:rsidR="00C9684A" w:rsidRPr="00C9684A" w:rsidRDefault="00C9684A" w:rsidP="00C9684A">
            <w:r w:rsidRPr="00C9684A">
              <w:rPr>
                <w:rFonts w:hint="eastAsia"/>
              </w:rPr>
              <w:t>证编号</w:t>
            </w:r>
          </w:p>
        </w:tc>
        <w:tc>
          <w:tcPr>
            <w:tcW w:w="2995"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371" w:type="dxa"/>
            <w:vMerge/>
            <w:tcBorders>
              <w:top w:val="single" w:sz="12" w:space="0" w:color="000000"/>
              <w:left w:val="single" w:sz="4" w:space="0" w:color="000000"/>
              <w:bottom w:val="single" w:sz="4" w:space="0" w:color="000000"/>
              <w:right w:val="single" w:sz="4" w:space="0" w:color="000000"/>
            </w:tcBorders>
          </w:tcPr>
          <w:p w:rsidR="00C9684A" w:rsidRPr="00C9684A" w:rsidRDefault="00C9684A" w:rsidP="00C9684A"/>
        </w:tc>
        <w:tc>
          <w:tcPr>
            <w:tcW w:w="64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有毒</w:t>
            </w:r>
          </w:p>
          <w:p w:rsidR="00C9684A" w:rsidRPr="00C9684A" w:rsidRDefault="00C9684A" w:rsidP="00C9684A">
            <w:r w:rsidRPr="00C9684A">
              <w:rPr>
                <w:rFonts w:hint="eastAsia"/>
              </w:rPr>
              <w:t>气体</w:t>
            </w:r>
          </w:p>
        </w:tc>
        <w:tc>
          <w:tcPr>
            <w:tcW w:w="92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1112"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101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969" w:type="dxa"/>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512"/>
        </w:trPr>
        <w:tc>
          <w:tcPr>
            <w:tcW w:w="473" w:type="dxa"/>
            <w:vMerge/>
            <w:tcBorders>
              <w:top w:val="single" w:sz="12" w:space="0" w:color="000000"/>
              <w:left w:val="single" w:sz="12" w:space="0" w:color="000000"/>
              <w:bottom w:val="single" w:sz="4" w:space="0" w:color="000000"/>
              <w:right w:val="single" w:sz="4" w:space="0" w:color="000000"/>
            </w:tcBorders>
          </w:tcPr>
          <w:p w:rsidR="00C9684A" w:rsidRPr="00C9684A" w:rsidRDefault="00C9684A" w:rsidP="00C9684A"/>
        </w:tc>
        <w:tc>
          <w:tcPr>
            <w:tcW w:w="963"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w:t>
            </w:r>
          </w:p>
          <w:p w:rsidR="00C9684A" w:rsidRPr="00C9684A" w:rsidRDefault="00C9684A" w:rsidP="00C9684A">
            <w:r w:rsidRPr="00C9684A">
              <w:rPr>
                <w:rFonts w:hint="eastAsia"/>
              </w:rPr>
              <w:t>时间</w:t>
            </w:r>
          </w:p>
        </w:tc>
        <w:tc>
          <w:tcPr>
            <w:tcW w:w="6787" w:type="dxa"/>
            <w:gridSpan w:val="4"/>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自</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r w:rsidRPr="00C9684A">
              <w:tab/>
            </w:r>
            <w:r w:rsidRPr="00C9684A">
              <w:rPr>
                <w:rFonts w:hint="eastAsia"/>
              </w:rPr>
              <w:t>时至</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r w:rsidRPr="00C9684A">
              <w:tab/>
            </w:r>
            <w:r w:rsidRPr="00C9684A">
              <w:rPr>
                <w:rFonts w:hint="eastAsia"/>
              </w:rPr>
              <w:t>时</w:t>
            </w:r>
          </w:p>
          <w:p w:rsidR="00C9684A" w:rsidRPr="00C9684A" w:rsidRDefault="00C9684A" w:rsidP="00C9684A">
            <w:r w:rsidRPr="00C9684A">
              <w:rPr>
                <w:rFonts w:hint="eastAsia"/>
              </w:rPr>
              <w:t>自</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r w:rsidRPr="00C9684A">
              <w:tab/>
            </w:r>
            <w:r w:rsidRPr="00C9684A">
              <w:rPr>
                <w:rFonts w:hint="eastAsia"/>
              </w:rPr>
              <w:t>时至</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r w:rsidRPr="00C9684A">
              <w:tab/>
            </w:r>
            <w:r w:rsidRPr="00C9684A">
              <w:rPr>
                <w:rFonts w:hint="eastAsia"/>
              </w:rPr>
              <w:t>时</w:t>
            </w:r>
          </w:p>
        </w:tc>
        <w:tc>
          <w:tcPr>
            <w:tcW w:w="371" w:type="dxa"/>
            <w:vMerge/>
            <w:tcBorders>
              <w:top w:val="single" w:sz="12" w:space="0" w:color="000000"/>
              <w:left w:val="single" w:sz="4" w:space="0" w:color="000000"/>
              <w:bottom w:val="single" w:sz="4" w:space="0" w:color="000000"/>
              <w:right w:val="single" w:sz="4" w:space="0" w:color="000000"/>
            </w:tcBorders>
          </w:tcPr>
          <w:p w:rsidR="00C9684A" w:rsidRPr="00C9684A" w:rsidRDefault="00C9684A" w:rsidP="00C9684A"/>
        </w:tc>
        <w:tc>
          <w:tcPr>
            <w:tcW w:w="64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可燃</w:t>
            </w:r>
          </w:p>
          <w:p w:rsidR="00C9684A" w:rsidRPr="00C9684A" w:rsidRDefault="00C9684A" w:rsidP="00C9684A">
            <w:r w:rsidRPr="00C9684A">
              <w:rPr>
                <w:rFonts w:hint="eastAsia"/>
              </w:rPr>
              <w:t>气体</w:t>
            </w:r>
          </w:p>
        </w:tc>
        <w:tc>
          <w:tcPr>
            <w:tcW w:w="92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1112"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101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969" w:type="dxa"/>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473" w:type="dxa"/>
            <w:vMerge w:val="restart"/>
            <w:tcBorders>
              <w:top w:val="single" w:sz="4" w:space="0" w:color="000000"/>
              <w:left w:val="single" w:sz="12" w:space="0" w:color="000000"/>
              <w:bottom w:val="single" w:sz="12" w:space="0" w:color="000000"/>
              <w:right w:val="single" w:sz="4" w:space="0" w:color="000000"/>
            </w:tcBorders>
          </w:tcPr>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风险识别及削减风险措施</w:t>
            </w:r>
          </w:p>
        </w:tc>
        <w:tc>
          <w:tcPr>
            <w:tcW w:w="403" w:type="dxa"/>
            <w:vMerge w:val="restart"/>
            <w:tcBorders>
              <w:top w:val="single" w:sz="4" w:space="0" w:color="000000"/>
              <w:left w:val="single" w:sz="4" w:space="0" w:color="000000"/>
              <w:bottom w:val="single" w:sz="4" w:space="0" w:color="000000"/>
              <w:right w:val="single" w:sz="4"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生产工艺</w:t>
            </w:r>
          </w:p>
          <w:p w:rsidR="00C9684A" w:rsidRPr="00C9684A" w:rsidRDefault="00C9684A" w:rsidP="00C9684A">
            <w:r w:rsidRPr="00C9684A">
              <w:rPr>
                <w:rFonts w:hint="eastAsia"/>
              </w:rPr>
              <w:t>、设</w:t>
            </w:r>
          </w:p>
          <w:p w:rsidR="00C9684A" w:rsidRPr="00C9684A" w:rsidRDefault="00C9684A" w:rsidP="00C9684A">
            <w:r w:rsidRPr="00C9684A">
              <w:rPr>
                <w:rFonts w:hint="eastAsia"/>
              </w:rPr>
              <w:t>备</w:t>
            </w:r>
          </w:p>
          <w:p w:rsidR="00C9684A" w:rsidRPr="00C9684A" w:rsidRDefault="00C9684A" w:rsidP="00C9684A">
            <w:r w:rsidRPr="00C9684A">
              <w:rPr>
                <w:rFonts w:hint="eastAsia"/>
              </w:rPr>
              <w:t>、环</w:t>
            </w:r>
          </w:p>
          <w:p w:rsidR="00C9684A" w:rsidRPr="00C9684A" w:rsidRDefault="00C9684A" w:rsidP="00C9684A">
            <w:r w:rsidRPr="00C9684A">
              <w:rPr>
                <w:rFonts w:hint="eastAsia"/>
              </w:rPr>
              <w:t>境风</w:t>
            </w:r>
          </w:p>
          <w:p w:rsidR="00C9684A" w:rsidRPr="00C9684A" w:rsidRDefault="00C9684A" w:rsidP="00C9684A">
            <w:r w:rsidRPr="00C9684A">
              <w:rPr>
                <w:rFonts w:hint="eastAsia"/>
              </w:rPr>
              <w:t>险</w:t>
            </w:r>
          </w:p>
        </w:tc>
        <w:tc>
          <w:tcPr>
            <w:tcW w:w="56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58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风险识别</w:t>
            </w:r>
          </w:p>
        </w:tc>
        <w:tc>
          <w:tcPr>
            <w:tcW w:w="358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削减风险措施</w:t>
            </w:r>
          </w:p>
        </w:tc>
        <w:tc>
          <w:tcPr>
            <w:tcW w:w="61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确认</w:t>
            </w:r>
          </w:p>
        </w:tc>
        <w:tc>
          <w:tcPr>
            <w:tcW w:w="5037" w:type="dxa"/>
            <w:gridSpan w:val="7"/>
            <w:vMerge w:val="restart"/>
            <w:tcBorders>
              <w:top w:val="single" w:sz="4" w:space="0" w:color="000000"/>
              <w:left w:val="single" w:sz="4" w:space="0" w:color="000000"/>
              <w:bottom w:val="single" w:sz="4" w:space="0" w:color="000000"/>
              <w:right w:val="single" w:sz="12" w:space="0" w:color="000000"/>
            </w:tcBorders>
          </w:tcPr>
          <w:p w:rsidR="00C9684A" w:rsidRPr="00C9684A" w:rsidRDefault="00C9684A" w:rsidP="00C9684A">
            <w:r w:rsidRPr="00C9684A">
              <w:rPr>
                <w:rFonts w:hint="eastAsia"/>
              </w:rPr>
              <w:t>用火作业人员意见：</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p>
        </w:tc>
      </w:tr>
      <w:tr w:rsidR="00C9684A" w:rsidRPr="00C9684A" w:rsidTr="00C9684A">
        <w:trPr>
          <w:trHeight w:hRule="exact" w:val="229"/>
        </w:trPr>
        <w:tc>
          <w:tcPr>
            <w:tcW w:w="47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03"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6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1</w:t>
            </w:r>
          </w:p>
        </w:tc>
        <w:tc>
          <w:tcPr>
            <w:tcW w:w="258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管道容器危险气体串入</w:t>
            </w:r>
          </w:p>
        </w:tc>
        <w:tc>
          <w:tcPr>
            <w:tcW w:w="358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将用火处与管道连接处用盲板隔断</w:t>
            </w:r>
          </w:p>
        </w:tc>
        <w:tc>
          <w:tcPr>
            <w:tcW w:w="61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037"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47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03"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6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2</w:t>
            </w:r>
          </w:p>
        </w:tc>
        <w:tc>
          <w:tcPr>
            <w:tcW w:w="258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管道容器内有可燃介质</w:t>
            </w:r>
          </w:p>
        </w:tc>
        <w:tc>
          <w:tcPr>
            <w:tcW w:w="358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用蒸汽、氮气或水彻底处理干净</w:t>
            </w:r>
          </w:p>
        </w:tc>
        <w:tc>
          <w:tcPr>
            <w:tcW w:w="61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037"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47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03"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6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3</w:t>
            </w:r>
          </w:p>
        </w:tc>
        <w:tc>
          <w:tcPr>
            <w:tcW w:w="258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用火点周围排污井漏可燃介质</w:t>
            </w:r>
          </w:p>
        </w:tc>
        <w:tc>
          <w:tcPr>
            <w:tcW w:w="358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用火点半径</w:t>
            </w:r>
            <w:r w:rsidRPr="00C9684A">
              <w:t>15</w:t>
            </w:r>
            <w:r w:rsidRPr="00C9684A">
              <w:rPr>
                <w:rFonts w:hint="eastAsia"/>
              </w:rPr>
              <w:t>米内污水井地漏封死盖严</w:t>
            </w:r>
          </w:p>
        </w:tc>
        <w:tc>
          <w:tcPr>
            <w:tcW w:w="61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037"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29"/>
        </w:trPr>
        <w:tc>
          <w:tcPr>
            <w:tcW w:w="47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03"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6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4</w:t>
            </w:r>
          </w:p>
        </w:tc>
        <w:tc>
          <w:tcPr>
            <w:tcW w:w="258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用火点周围环境有可燃物</w:t>
            </w:r>
          </w:p>
        </w:tc>
        <w:tc>
          <w:tcPr>
            <w:tcW w:w="358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清除可燃物</w:t>
            </w:r>
          </w:p>
        </w:tc>
        <w:tc>
          <w:tcPr>
            <w:tcW w:w="61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360" w:type="dxa"/>
            <w:gridSpan w:val="4"/>
            <w:vMerge w:val="restart"/>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甲方监护人意见：</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p>
        </w:tc>
        <w:tc>
          <w:tcPr>
            <w:tcW w:w="2677" w:type="dxa"/>
            <w:gridSpan w:val="3"/>
            <w:vMerge w:val="restart"/>
            <w:tcBorders>
              <w:top w:val="single" w:sz="4" w:space="0" w:color="000000"/>
              <w:left w:val="single" w:sz="4" w:space="0" w:color="000000"/>
              <w:bottom w:val="single" w:sz="4" w:space="0" w:color="000000"/>
              <w:right w:val="single" w:sz="12" w:space="0" w:color="000000"/>
            </w:tcBorders>
          </w:tcPr>
          <w:p w:rsidR="00C9684A" w:rsidRPr="00C9684A" w:rsidRDefault="00C9684A" w:rsidP="00C9684A">
            <w:r w:rsidRPr="00C9684A">
              <w:rPr>
                <w:rFonts w:hint="eastAsia"/>
              </w:rPr>
              <w:t>乙方监护人意见：</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p>
        </w:tc>
      </w:tr>
      <w:tr w:rsidR="00C9684A" w:rsidRPr="00C9684A" w:rsidTr="00C9684A">
        <w:trPr>
          <w:trHeight w:hRule="exact" w:val="230"/>
        </w:trPr>
        <w:tc>
          <w:tcPr>
            <w:tcW w:w="47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03"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6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5</w:t>
            </w:r>
          </w:p>
        </w:tc>
        <w:tc>
          <w:tcPr>
            <w:tcW w:w="258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用火作业时有可燃物排放</w:t>
            </w:r>
          </w:p>
        </w:tc>
        <w:tc>
          <w:tcPr>
            <w:tcW w:w="358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作业时</w:t>
            </w:r>
            <w:r w:rsidRPr="00C9684A">
              <w:t>50</w:t>
            </w:r>
            <w:r w:rsidRPr="00C9684A">
              <w:rPr>
                <w:rFonts w:hint="eastAsia"/>
              </w:rPr>
              <w:t>米内不准有放空或脱水操作</w:t>
            </w:r>
          </w:p>
        </w:tc>
        <w:tc>
          <w:tcPr>
            <w:tcW w:w="61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360" w:type="dxa"/>
            <w:gridSpan w:val="4"/>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677" w:type="dxa"/>
            <w:gridSpan w:val="3"/>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47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03"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6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6</w:t>
            </w:r>
          </w:p>
        </w:tc>
        <w:tc>
          <w:tcPr>
            <w:tcW w:w="258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附近设备泄漏可燃物料</w:t>
            </w:r>
          </w:p>
        </w:tc>
        <w:tc>
          <w:tcPr>
            <w:tcW w:w="358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将泄漏点封死挡严，与用火点隔离</w:t>
            </w:r>
          </w:p>
        </w:tc>
        <w:tc>
          <w:tcPr>
            <w:tcW w:w="61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360" w:type="dxa"/>
            <w:gridSpan w:val="4"/>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677" w:type="dxa"/>
            <w:gridSpan w:val="3"/>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29"/>
        </w:trPr>
        <w:tc>
          <w:tcPr>
            <w:tcW w:w="47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03"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6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7</w:t>
            </w:r>
          </w:p>
        </w:tc>
        <w:tc>
          <w:tcPr>
            <w:tcW w:w="258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设备、管道、沟内有可燃物料</w:t>
            </w:r>
          </w:p>
        </w:tc>
        <w:tc>
          <w:tcPr>
            <w:tcW w:w="358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加强通风，必须分析检验合格</w:t>
            </w:r>
          </w:p>
        </w:tc>
        <w:tc>
          <w:tcPr>
            <w:tcW w:w="61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360" w:type="dxa"/>
            <w:gridSpan w:val="4"/>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677" w:type="dxa"/>
            <w:gridSpan w:val="3"/>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450"/>
        </w:trPr>
        <w:tc>
          <w:tcPr>
            <w:tcW w:w="47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03"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6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p w:rsidR="00C9684A" w:rsidRPr="00C9684A" w:rsidRDefault="00C9684A" w:rsidP="00C9684A">
            <w:r w:rsidRPr="00C9684A">
              <w:t>8</w:t>
            </w:r>
          </w:p>
        </w:tc>
        <w:tc>
          <w:tcPr>
            <w:tcW w:w="258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用火监护人管理风险</w:t>
            </w:r>
          </w:p>
        </w:tc>
        <w:tc>
          <w:tcPr>
            <w:tcW w:w="358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中午</w:t>
            </w:r>
            <w:r w:rsidRPr="00C9684A">
              <w:t>11:30—13:30</w:t>
            </w:r>
            <w:r w:rsidRPr="00C9684A">
              <w:rPr>
                <w:rFonts w:hint="eastAsia"/>
              </w:rPr>
              <w:t>停止动火监护人收回火</w:t>
            </w:r>
          </w:p>
          <w:p w:rsidR="00C9684A" w:rsidRPr="00C9684A" w:rsidRDefault="00C9684A" w:rsidP="00C9684A">
            <w:r w:rsidRPr="00C9684A">
              <w:rPr>
                <w:rFonts w:hint="eastAsia"/>
              </w:rPr>
              <w:t>票</w:t>
            </w:r>
          </w:p>
        </w:tc>
        <w:tc>
          <w:tcPr>
            <w:tcW w:w="61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037" w:type="dxa"/>
            <w:gridSpan w:val="7"/>
            <w:vMerge w:val="restart"/>
            <w:tcBorders>
              <w:top w:val="single" w:sz="4" w:space="0" w:color="000000"/>
              <w:left w:val="single" w:sz="4" w:space="0" w:color="000000"/>
              <w:bottom w:val="single" w:sz="4" w:space="0" w:color="000000"/>
              <w:right w:val="single" w:sz="12" w:space="0" w:color="000000"/>
            </w:tcBorders>
          </w:tcPr>
          <w:p w:rsidR="00C9684A" w:rsidRPr="00C9684A" w:rsidRDefault="00C9684A" w:rsidP="00C9684A">
            <w:r w:rsidRPr="00C9684A">
              <w:rPr>
                <w:rFonts w:hint="eastAsia"/>
              </w:rPr>
              <w:t>相关单位意见：签字：</w:t>
            </w:r>
          </w:p>
          <w:p w:rsidR="00C9684A" w:rsidRPr="00C9684A" w:rsidRDefault="00C9684A" w:rsidP="00C9684A"/>
          <w:p w:rsidR="00C9684A" w:rsidRPr="00C9684A" w:rsidRDefault="00C9684A" w:rsidP="00C9684A"/>
          <w:p w:rsidR="00C9684A" w:rsidRPr="00C9684A" w:rsidRDefault="00C9684A" w:rsidP="00C9684A">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230"/>
        </w:trPr>
        <w:tc>
          <w:tcPr>
            <w:tcW w:w="47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03"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60" w:type="dxa"/>
            <w:vMerge w:val="restart"/>
            <w:tcBorders>
              <w:top w:val="single" w:sz="4" w:space="0" w:color="000000"/>
              <w:left w:val="single" w:sz="4" w:space="0" w:color="000000"/>
              <w:bottom w:val="single" w:sz="4" w:space="0" w:color="000000"/>
              <w:right w:val="single" w:sz="4" w:space="0" w:color="000000"/>
            </w:tcBorders>
          </w:tcPr>
          <w:p w:rsidR="00C9684A" w:rsidRPr="00C9684A" w:rsidRDefault="00C9684A" w:rsidP="00C9684A"/>
          <w:p w:rsidR="00C9684A" w:rsidRPr="00C9684A" w:rsidRDefault="00C9684A" w:rsidP="00C9684A"/>
          <w:p w:rsidR="00C9684A" w:rsidRPr="00C9684A" w:rsidRDefault="00C9684A" w:rsidP="00C9684A">
            <w:r w:rsidRPr="00C9684A">
              <w:t>9</w:t>
            </w:r>
          </w:p>
        </w:tc>
        <w:tc>
          <w:tcPr>
            <w:tcW w:w="2586" w:type="dxa"/>
            <w:vMerge w:val="restart"/>
            <w:tcBorders>
              <w:top w:val="single" w:sz="4" w:space="0" w:color="000000"/>
              <w:left w:val="single" w:sz="4" w:space="0" w:color="000000"/>
              <w:bottom w:val="single" w:sz="4" w:space="0" w:color="000000"/>
              <w:right w:val="single" w:sz="4" w:space="0" w:color="000000"/>
            </w:tcBorders>
          </w:tcPr>
          <w:p w:rsidR="00C9684A" w:rsidRPr="00C9684A" w:rsidRDefault="00C9684A" w:rsidP="00C9684A"/>
          <w:p w:rsidR="00C9684A" w:rsidRPr="00C9684A" w:rsidRDefault="00C9684A" w:rsidP="00C9684A">
            <w:r w:rsidRPr="00C9684A">
              <w:rPr>
                <w:rFonts w:hint="eastAsia"/>
              </w:rPr>
              <w:t>发生意外着火</w:t>
            </w:r>
          </w:p>
        </w:tc>
        <w:tc>
          <w:tcPr>
            <w:tcW w:w="358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用火现场配备消防蒸汽胶管</w:t>
            </w:r>
            <w:r w:rsidRPr="00C9684A">
              <w:tab/>
            </w:r>
            <w:r w:rsidRPr="00C9684A">
              <w:rPr>
                <w:rFonts w:hint="eastAsia"/>
              </w:rPr>
              <w:t>根</w:t>
            </w:r>
          </w:p>
        </w:tc>
        <w:tc>
          <w:tcPr>
            <w:tcW w:w="61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037"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47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03"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60"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586"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358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用火现场配备</w:t>
            </w:r>
            <w:r w:rsidRPr="00C9684A">
              <w:t>8kg</w:t>
            </w:r>
            <w:r w:rsidRPr="00C9684A">
              <w:rPr>
                <w:rFonts w:hint="eastAsia"/>
              </w:rPr>
              <w:t>干粉灭火器</w:t>
            </w:r>
            <w:r w:rsidRPr="00C9684A">
              <w:tab/>
            </w:r>
            <w:r w:rsidRPr="00C9684A">
              <w:rPr>
                <w:rFonts w:hint="eastAsia"/>
              </w:rPr>
              <w:t>台</w:t>
            </w:r>
          </w:p>
        </w:tc>
        <w:tc>
          <w:tcPr>
            <w:tcW w:w="61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037"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29"/>
        </w:trPr>
        <w:tc>
          <w:tcPr>
            <w:tcW w:w="47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03"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60"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586"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358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用火时需要消防水枪洒水掩护</w:t>
            </w:r>
          </w:p>
        </w:tc>
        <w:tc>
          <w:tcPr>
            <w:tcW w:w="61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037"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47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03"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60"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586"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358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附近的固定灭火设施应齐全好用</w:t>
            </w:r>
          </w:p>
        </w:tc>
        <w:tc>
          <w:tcPr>
            <w:tcW w:w="61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360" w:type="dxa"/>
            <w:gridSpan w:val="4"/>
            <w:vMerge w:val="restart"/>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车间安全员意见：</w:t>
            </w:r>
          </w:p>
          <w:p w:rsidR="00C9684A" w:rsidRPr="00C9684A" w:rsidRDefault="00C9684A" w:rsidP="00C9684A"/>
          <w:p w:rsidR="00C9684A" w:rsidRPr="00C9684A" w:rsidRDefault="00C9684A" w:rsidP="00C9684A">
            <w:r w:rsidRPr="00C9684A">
              <w:rPr>
                <w:rFonts w:hint="eastAsia"/>
              </w:rPr>
              <w:t>签字：</w:t>
            </w:r>
          </w:p>
          <w:p w:rsidR="00C9684A" w:rsidRPr="00C9684A" w:rsidRDefault="00C9684A" w:rsidP="00C9684A"/>
          <w:p w:rsidR="00C9684A" w:rsidRPr="00C9684A" w:rsidRDefault="00C9684A" w:rsidP="00C9684A">
            <w:r w:rsidRPr="00C9684A">
              <w:rPr>
                <w:rFonts w:hint="eastAsia"/>
              </w:rPr>
              <w:t>年</w:t>
            </w:r>
            <w:r w:rsidRPr="00C9684A">
              <w:tab/>
            </w:r>
            <w:r w:rsidRPr="00C9684A">
              <w:rPr>
                <w:rFonts w:hint="eastAsia"/>
              </w:rPr>
              <w:t>月</w:t>
            </w:r>
            <w:r w:rsidRPr="00C9684A">
              <w:tab/>
            </w:r>
            <w:r w:rsidRPr="00C9684A">
              <w:rPr>
                <w:rFonts w:hint="eastAsia"/>
              </w:rPr>
              <w:t>日</w:t>
            </w:r>
          </w:p>
        </w:tc>
        <w:tc>
          <w:tcPr>
            <w:tcW w:w="2677" w:type="dxa"/>
            <w:gridSpan w:val="3"/>
            <w:vMerge w:val="restart"/>
            <w:tcBorders>
              <w:top w:val="single" w:sz="4" w:space="0" w:color="000000"/>
              <w:left w:val="single" w:sz="4" w:space="0" w:color="000000"/>
              <w:bottom w:val="single" w:sz="4" w:space="0" w:color="000000"/>
              <w:right w:val="single" w:sz="12" w:space="0" w:color="000000"/>
            </w:tcBorders>
          </w:tcPr>
          <w:p w:rsidR="00C9684A" w:rsidRPr="00C9684A" w:rsidRDefault="00C9684A" w:rsidP="00C9684A">
            <w:r w:rsidRPr="00C9684A">
              <w:rPr>
                <w:rFonts w:hint="eastAsia"/>
              </w:rPr>
              <w:t>车间负责人意见：</w:t>
            </w:r>
          </w:p>
          <w:p w:rsidR="00C9684A" w:rsidRPr="00C9684A" w:rsidRDefault="00C9684A" w:rsidP="00C9684A"/>
          <w:p w:rsidR="00C9684A" w:rsidRPr="00C9684A" w:rsidRDefault="00C9684A" w:rsidP="00C9684A">
            <w:r w:rsidRPr="00C9684A">
              <w:rPr>
                <w:rFonts w:hint="eastAsia"/>
              </w:rPr>
              <w:t>签字：</w:t>
            </w:r>
          </w:p>
          <w:p w:rsidR="00C9684A" w:rsidRPr="00C9684A" w:rsidRDefault="00C9684A" w:rsidP="00C9684A"/>
          <w:p w:rsidR="00C9684A" w:rsidRPr="00C9684A" w:rsidRDefault="00C9684A" w:rsidP="00C9684A">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230"/>
        </w:trPr>
        <w:tc>
          <w:tcPr>
            <w:tcW w:w="47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03"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6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10</w:t>
            </w:r>
          </w:p>
        </w:tc>
        <w:tc>
          <w:tcPr>
            <w:tcW w:w="258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补充安全措施</w:t>
            </w:r>
          </w:p>
        </w:tc>
        <w:tc>
          <w:tcPr>
            <w:tcW w:w="358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61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360" w:type="dxa"/>
            <w:gridSpan w:val="4"/>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677" w:type="dxa"/>
            <w:gridSpan w:val="3"/>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29"/>
        </w:trPr>
        <w:tc>
          <w:tcPr>
            <w:tcW w:w="47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03"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7347" w:type="dxa"/>
            <w:gridSpan w:val="5"/>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车间项目负责人确认签字：</w:t>
            </w:r>
          </w:p>
        </w:tc>
        <w:tc>
          <w:tcPr>
            <w:tcW w:w="2360" w:type="dxa"/>
            <w:gridSpan w:val="4"/>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677" w:type="dxa"/>
            <w:gridSpan w:val="3"/>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47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03" w:type="dxa"/>
            <w:vMerge w:val="restart"/>
            <w:tcBorders>
              <w:top w:val="single" w:sz="4" w:space="0" w:color="000000"/>
              <w:left w:val="single" w:sz="4" w:space="0" w:color="000000"/>
              <w:bottom w:val="single" w:sz="12" w:space="0" w:color="000000"/>
              <w:right w:val="single" w:sz="4" w:space="0" w:color="000000"/>
            </w:tcBorders>
          </w:tcPr>
          <w:p w:rsidR="00C9684A" w:rsidRPr="00C9684A" w:rsidRDefault="00C9684A" w:rsidP="00C9684A"/>
          <w:p w:rsidR="00C9684A" w:rsidRPr="00C9684A" w:rsidRDefault="00C9684A" w:rsidP="00C9684A">
            <w:r w:rsidRPr="00C9684A">
              <w:rPr>
                <w:rFonts w:hint="eastAsia"/>
              </w:rPr>
              <w:t>施工作业风险</w:t>
            </w:r>
          </w:p>
        </w:tc>
        <w:tc>
          <w:tcPr>
            <w:tcW w:w="56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1</w:t>
            </w:r>
          </w:p>
        </w:tc>
        <w:tc>
          <w:tcPr>
            <w:tcW w:w="258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用火点火花飞溅</w:t>
            </w:r>
          </w:p>
        </w:tc>
        <w:tc>
          <w:tcPr>
            <w:tcW w:w="358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在用火点处设置隔离屏</w:t>
            </w:r>
          </w:p>
        </w:tc>
        <w:tc>
          <w:tcPr>
            <w:tcW w:w="61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360" w:type="dxa"/>
            <w:gridSpan w:val="4"/>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677" w:type="dxa"/>
            <w:gridSpan w:val="3"/>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47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03"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56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2</w:t>
            </w:r>
          </w:p>
        </w:tc>
        <w:tc>
          <w:tcPr>
            <w:tcW w:w="258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火花高处飞溅到设备、阀门上</w:t>
            </w:r>
          </w:p>
        </w:tc>
        <w:tc>
          <w:tcPr>
            <w:tcW w:w="358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用石棉布隔离，防止火花飞溅</w:t>
            </w:r>
          </w:p>
        </w:tc>
        <w:tc>
          <w:tcPr>
            <w:tcW w:w="61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360" w:type="dxa"/>
            <w:gridSpan w:val="4"/>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677" w:type="dxa"/>
            <w:gridSpan w:val="3"/>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29"/>
        </w:trPr>
        <w:tc>
          <w:tcPr>
            <w:tcW w:w="47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03"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56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3</w:t>
            </w:r>
          </w:p>
        </w:tc>
        <w:tc>
          <w:tcPr>
            <w:tcW w:w="258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动火点易发生坠落</w:t>
            </w:r>
          </w:p>
        </w:tc>
        <w:tc>
          <w:tcPr>
            <w:tcW w:w="358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在动火点搭设临时作业平台</w:t>
            </w:r>
          </w:p>
        </w:tc>
        <w:tc>
          <w:tcPr>
            <w:tcW w:w="61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037" w:type="dxa"/>
            <w:gridSpan w:val="7"/>
            <w:vMerge w:val="restart"/>
            <w:tcBorders>
              <w:top w:val="single" w:sz="4" w:space="0" w:color="000000"/>
              <w:left w:val="single" w:sz="4" w:space="0" w:color="000000"/>
              <w:bottom w:val="single" w:sz="12" w:space="0" w:color="000000"/>
              <w:right w:val="single" w:sz="12" w:space="0" w:color="000000"/>
            </w:tcBorders>
          </w:tcPr>
          <w:p w:rsidR="00C9684A" w:rsidRPr="00C9684A" w:rsidRDefault="00C9684A" w:rsidP="00C9684A">
            <w:r w:rsidRPr="00C9684A">
              <w:rPr>
                <w:rFonts w:hint="eastAsia"/>
              </w:rPr>
              <w:t>厂安全管理部门意见：</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批准人签字：</w:t>
            </w:r>
          </w:p>
          <w:p w:rsidR="00C9684A" w:rsidRPr="00C9684A" w:rsidRDefault="00C9684A" w:rsidP="00C9684A">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230"/>
        </w:trPr>
        <w:tc>
          <w:tcPr>
            <w:tcW w:w="47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03"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56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4</w:t>
            </w:r>
          </w:p>
        </w:tc>
        <w:tc>
          <w:tcPr>
            <w:tcW w:w="258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作业场所发生意外泄漏</w:t>
            </w:r>
          </w:p>
        </w:tc>
        <w:tc>
          <w:tcPr>
            <w:tcW w:w="358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立即停止动火，消灭火源</w:t>
            </w:r>
          </w:p>
        </w:tc>
        <w:tc>
          <w:tcPr>
            <w:tcW w:w="61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037" w:type="dxa"/>
            <w:gridSpan w:val="7"/>
            <w:vMerge/>
            <w:tcBorders>
              <w:top w:val="single" w:sz="4" w:space="0" w:color="000000"/>
              <w:left w:val="single" w:sz="4" w:space="0" w:color="000000"/>
              <w:bottom w:val="single" w:sz="12" w:space="0" w:color="000000"/>
              <w:right w:val="single" w:sz="12" w:space="0" w:color="000000"/>
            </w:tcBorders>
          </w:tcPr>
          <w:p w:rsidR="00C9684A" w:rsidRPr="00C9684A" w:rsidRDefault="00C9684A" w:rsidP="00C9684A"/>
        </w:tc>
      </w:tr>
      <w:tr w:rsidR="00C9684A" w:rsidRPr="00C9684A" w:rsidTr="00C9684A">
        <w:trPr>
          <w:trHeight w:hRule="exact" w:val="230"/>
        </w:trPr>
        <w:tc>
          <w:tcPr>
            <w:tcW w:w="47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03"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56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5</w:t>
            </w:r>
          </w:p>
        </w:tc>
        <w:tc>
          <w:tcPr>
            <w:tcW w:w="258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动火点上方有坠落物坠落</w:t>
            </w:r>
          </w:p>
        </w:tc>
        <w:tc>
          <w:tcPr>
            <w:tcW w:w="358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清除坠落物或转移焊接地点</w:t>
            </w:r>
          </w:p>
        </w:tc>
        <w:tc>
          <w:tcPr>
            <w:tcW w:w="61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037" w:type="dxa"/>
            <w:gridSpan w:val="7"/>
            <w:vMerge/>
            <w:tcBorders>
              <w:top w:val="single" w:sz="4" w:space="0" w:color="000000"/>
              <w:left w:val="single" w:sz="4" w:space="0" w:color="000000"/>
              <w:bottom w:val="single" w:sz="12" w:space="0" w:color="000000"/>
              <w:right w:val="single" w:sz="12" w:space="0" w:color="000000"/>
            </w:tcBorders>
          </w:tcPr>
          <w:p w:rsidR="00C9684A" w:rsidRPr="00C9684A" w:rsidRDefault="00C9684A" w:rsidP="00C9684A"/>
        </w:tc>
      </w:tr>
      <w:tr w:rsidR="00C9684A" w:rsidRPr="00C9684A" w:rsidTr="00C9684A">
        <w:trPr>
          <w:trHeight w:hRule="exact" w:val="229"/>
        </w:trPr>
        <w:tc>
          <w:tcPr>
            <w:tcW w:w="47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03"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56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6</w:t>
            </w:r>
          </w:p>
        </w:tc>
        <w:tc>
          <w:tcPr>
            <w:tcW w:w="258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电焊作业触电</w:t>
            </w:r>
          </w:p>
        </w:tc>
        <w:tc>
          <w:tcPr>
            <w:tcW w:w="358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电焊工穿戴使用防护用品</w:t>
            </w:r>
          </w:p>
        </w:tc>
        <w:tc>
          <w:tcPr>
            <w:tcW w:w="61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037" w:type="dxa"/>
            <w:gridSpan w:val="7"/>
            <w:vMerge/>
            <w:tcBorders>
              <w:top w:val="single" w:sz="4" w:space="0" w:color="000000"/>
              <w:left w:val="single" w:sz="4" w:space="0" w:color="000000"/>
              <w:bottom w:val="single" w:sz="12" w:space="0" w:color="000000"/>
              <w:right w:val="single" w:sz="12" w:space="0" w:color="000000"/>
            </w:tcBorders>
          </w:tcPr>
          <w:p w:rsidR="00C9684A" w:rsidRPr="00C9684A" w:rsidRDefault="00C9684A" w:rsidP="00C9684A"/>
        </w:tc>
      </w:tr>
      <w:tr w:rsidR="00C9684A" w:rsidRPr="00C9684A" w:rsidTr="00C9684A">
        <w:trPr>
          <w:trHeight w:hRule="exact" w:val="230"/>
        </w:trPr>
        <w:tc>
          <w:tcPr>
            <w:tcW w:w="47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03"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56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7</w:t>
            </w:r>
          </w:p>
        </w:tc>
        <w:tc>
          <w:tcPr>
            <w:tcW w:w="258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补充安全措施</w:t>
            </w:r>
          </w:p>
        </w:tc>
        <w:tc>
          <w:tcPr>
            <w:tcW w:w="358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61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037" w:type="dxa"/>
            <w:gridSpan w:val="7"/>
            <w:vMerge/>
            <w:tcBorders>
              <w:top w:val="single" w:sz="4" w:space="0" w:color="000000"/>
              <w:left w:val="single" w:sz="4" w:space="0" w:color="000000"/>
              <w:bottom w:val="single" w:sz="12" w:space="0" w:color="000000"/>
              <w:right w:val="single" w:sz="12" w:space="0" w:color="000000"/>
            </w:tcBorders>
          </w:tcPr>
          <w:p w:rsidR="00C9684A" w:rsidRPr="00C9684A" w:rsidRDefault="00C9684A" w:rsidP="00C9684A"/>
        </w:tc>
      </w:tr>
      <w:tr w:rsidR="00C9684A" w:rsidRPr="00C9684A" w:rsidTr="00C9684A">
        <w:trPr>
          <w:trHeight w:hRule="exact" w:val="241"/>
        </w:trPr>
        <w:tc>
          <w:tcPr>
            <w:tcW w:w="473"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03"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7347" w:type="dxa"/>
            <w:gridSpan w:val="5"/>
            <w:tcBorders>
              <w:top w:val="single" w:sz="4" w:space="0" w:color="000000"/>
              <w:left w:val="single" w:sz="4" w:space="0" w:color="000000"/>
              <w:bottom w:val="single" w:sz="12" w:space="0" w:color="000000"/>
              <w:right w:val="single" w:sz="4" w:space="0" w:color="000000"/>
            </w:tcBorders>
          </w:tcPr>
          <w:p w:rsidR="00C9684A" w:rsidRPr="00C9684A" w:rsidRDefault="00C9684A" w:rsidP="00C9684A">
            <w:r w:rsidRPr="00C9684A">
              <w:rPr>
                <w:rFonts w:hint="eastAsia"/>
              </w:rPr>
              <w:t>施工作业负责人确认签字：</w:t>
            </w:r>
          </w:p>
        </w:tc>
        <w:tc>
          <w:tcPr>
            <w:tcW w:w="5037" w:type="dxa"/>
            <w:gridSpan w:val="7"/>
            <w:vMerge/>
            <w:tcBorders>
              <w:top w:val="single" w:sz="4" w:space="0" w:color="000000"/>
              <w:left w:val="single" w:sz="4" w:space="0" w:color="000000"/>
              <w:bottom w:val="single" w:sz="12" w:space="0" w:color="000000"/>
              <w:right w:val="single" w:sz="12" w:space="0" w:color="000000"/>
            </w:tcBorders>
          </w:tcPr>
          <w:p w:rsidR="00C9684A" w:rsidRPr="00C9684A" w:rsidRDefault="00C9684A" w:rsidP="00C9684A"/>
        </w:tc>
      </w:tr>
    </w:tbl>
    <w:p w:rsidR="00C9684A" w:rsidRPr="00C9684A" w:rsidRDefault="00C9684A" w:rsidP="00C9684A"/>
    <w:p w:rsidR="00C9684A" w:rsidRPr="00C9684A" w:rsidRDefault="00C9684A" w:rsidP="00C9684A">
      <w:r w:rsidRPr="00C9684A">
        <w:rPr>
          <w:rFonts w:hint="eastAsia"/>
        </w:rPr>
        <w:t>注：风险评估及削减措施确认人在</w:t>
      </w:r>
      <w:proofErr w:type="gramStart"/>
      <w:r w:rsidRPr="00C9684A">
        <w:rPr>
          <w:rFonts w:hint="eastAsia"/>
        </w:rPr>
        <w:t>实施项画</w:t>
      </w:r>
      <w:proofErr w:type="gramEnd"/>
      <w:r w:rsidRPr="00C9684A">
        <w:rPr>
          <w:rFonts w:hint="eastAsia"/>
        </w:rPr>
        <w:t>〇，在未</w:t>
      </w:r>
      <w:proofErr w:type="gramStart"/>
      <w:r w:rsidRPr="00C9684A">
        <w:rPr>
          <w:rFonts w:hint="eastAsia"/>
        </w:rPr>
        <w:t>实施项画</w:t>
      </w:r>
      <w:proofErr w:type="gramEnd"/>
      <w:r w:rsidRPr="00C9684A">
        <w:rPr>
          <w:rFonts w:hint="eastAsia"/>
        </w:rPr>
        <w:t>×。分析结果由车间安全员将分析单粘贴在</w:t>
      </w:r>
      <w:proofErr w:type="gramStart"/>
      <w:r w:rsidRPr="00C9684A">
        <w:rPr>
          <w:rFonts w:hint="eastAsia"/>
        </w:rPr>
        <w:t>一</w:t>
      </w:r>
      <w:proofErr w:type="gramEnd"/>
      <w:r w:rsidRPr="00C9684A">
        <w:rPr>
          <w:rFonts w:hint="eastAsia"/>
        </w:rPr>
        <w:t>联上，在二联、三</w:t>
      </w:r>
      <w:proofErr w:type="gramStart"/>
      <w:r w:rsidRPr="00C9684A">
        <w:rPr>
          <w:rFonts w:hint="eastAsia"/>
        </w:rPr>
        <w:t>联相应</w:t>
      </w:r>
      <w:proofErr w:type="gramEnd"/>
      <w:r w:rsidRPr="00C9684A">
        <w:rPr>
          <w:rFonts w:hint="eastAsia"/>
        </w:rPr>
        <w:t>位置填入分析结果。</w:t>
      </w:r>
    </w:p>
    <w:p w:rsidR="00C9684A" w:rsidRPr="00C9684A" w:rsidRDefault="00C9684A" w:rsidP="00C9684A"/>
    <w:p w:rsidR="00C9684A" w:rsidRPr="00C9684A" w:rsidRDefault="00C9684A" w:rsidP="00C9684A">
      <w:r w:rsidRPr="00C9684A">
        <w:rPr>
          <w:rFonts w:hint="eastAsia"/>
        </w:rPr>
        <w:t>·</w:t>
      </w:r>
      <w:r w:rsidRPr="00C9684A">
        <w:t>847</w:t>
      </w:r>
      <w:r w:rsidRPr="00C9684A">
        <w:rPr>
          <w:rFonts w:hint="eastAsia"/>
        </w:rPr>
        <w:t>·</w:t>
      </w:r>
    </w:p>
    <w:p w:rsidR="00C9684A" w:rsidRPr="00C9684A" w:rsidRDefault="00C9684A" w:rsidP="00C9684A">
      <w:pPr>
        <w:sectPr w:rsidR="00C9684A" w:rsidRPr="00C9684A">
          <w:pgSz w:w="16840" w:h="11920" w:orient="landscape"/>
          <w:pgMar w:top="1580" w:right="1660" w:bottom="280" w:left="1660" w:header="1134" w:footer="0" w:gutter="0"/>
          <w:cols w:space="720" w:equalWidth="0">
            <w:col w:w="13520"/>
          </w:cols>
          <w:noEndnote/>
        </w:sectPr>
      </w:pPr>
    </w:p>
    <w:p w:rsidR="00C9684A" w:rsidRPr="00C9684A" w:rsidRDefault="00C9684A" w:rsidP="00C9684A">
      <w:r w:rsidRPr="00C9684A">
        <w:rPr>
          <w:rFonts w:hint="eastAsia"/>
        </w:rPr>
        <w:lastRenderedPageBreak/>
        <w:t>附件</w:t>
      </w:r>
      <w:r w:rsidRPr="00C9684A">
        <w:t>3</w:t>
      </w:r>
      <w:r w:rsidRPr="00C9684A">
        <w:tab/>
      </w:r>
      <w:r w:rsidRPr="00C9684A">
        <w:rPr>
          <w:rFonts w:hint="eastAsia"/>
        </w:rPr>
        <w:t>中国石油大庆石化公司特级用火作业票</w:t>
      </w:r>
      <w:r w:rsidRPr="00C9684A">
        <w:tab/>
      </w:r>
      <w:r w:rsidRPr="00C9684A">
        <w:rPr>
          <w:rFonts w:hint="eastAsia"/>
        </w:rPr>
        <w:t>编号：</w:t>
      </w:r>
    </w:p>
    <w:p w:rsidR="00C9684A" w:rsidRPr="00C9684A" w:rsidRDefault="00C9684A" w:rsidP="00C9684A"/>
    <w:tbl>
      <w:tblPr>
        <w:tblW w:w="0" w:type="auto"/>
        <w:tblInd w:w="101" w:type="dxa"/>
        <w:tblLayout w:type="fixed"/>
        <w:tblCellMar>
          <w:left w:w="0" w:type="dxa"/>
          <w:right w:w="0" w:type="dxa"/>
        </w:tblCellMar>
        <w:tblLook w:val="0000" w:firstRow="0" w:lastRow="0" w:firstColumn="0" w:lastColumn="0" w:noHBand="0" w:noVBand="0"/>
      </w:tblPr>
      <w:tblGrid>
        <w:gridCol w:w="467"/>
        <w:gridCol w:w="397"/>
        <w:gridCol w:w="578"/>
        <w:gridCol w:w="2632"/>
        <w:gridCol w:w="1168"/>
        <w:gridCol w:w="2426"/>
        <w:gridCol w:w="596"/>
        <w:gridCol w:w="861"/>
        <w:gridCol w:w="426"/>
        <w:gridCol w:w="709"/>
        <w:gridCol w:w="572"/>
        <w:gridCol w:w="172"/>
        <w:gridCol w:w="783"/>
        <w:gridCol w:w="783"/>
        <w:gridCol w:w="710"/>
      </w:tblGrid>
      <w:tr w:rsidR="00C9684A" w:rsidRPr="00C9684A" w:rsidTr="00C9684A">
        <w:trPr>
          <w:trHeight w:hRule="exact" w:val="619"/>
        </w:trPr>
        <w:tc>
          <w:tcPr>
            <w:tcW w:w="467" w:type="dxa"/>
            <w:vMerge w:val="restart"/>
            <w:tcBorders>
              <w:top w:val="single" w:sz="12" w:space="0" w:color="000000"/>
              <w:left w:val="single" w:sz="12" w:space="0" w:color="000000"/>
              <w:bottom w:val="single" w:sz="4" w:space="0" w:color="000000"/>
              <w:right w:val="single" w:sz="4" w:space="0" w:color="000000"/>
            </w:tcBorders>
          </w:tcPr>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申请栏</w:t>
            </w:r>
          </w:p>
        </w:tc>
        <w:tc>
          <w:tcPr>
            <w:tcW w:w="975" w:type="dxa"/>
            <w:gridSpan w:val="2"/>
            <w:tcBorders>
              <w:top w:val="single" w:sz="12"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用火所在单位</w:t>
            </w:r>
          </w:p>
        </w:tc>
        <w:tc>
          <w:tcPr>
            <w:tcW w:w="2632" w:type="dxa"/>
            <w:tcBorders>
              <w:top w:val="single" w:sz="12" w:space="0" w:color="000000"/>
              <w:left w:val="single" w:sz="4" w:space="0" w:color="000000"/>
              <w:bottom w:val="single" w:sz="4" w:space="0" w:color="000000"/>
              <w:right w:val="single" w:sz="4" w:space="0" w:color="000000"/>
            </w:tcBorders>
          </w:tcPr>
          <w:p w:rsidR="00C9684A" w:rsidRPr="00C9684A" w:rsidRDefault="00C9684A" w:rsidP="00C9684A"/>
        </w:tc>
        <w:tc>
          <w:tcPr>
            <w:tcW w:w="1168" w:type="dxa"/>
            <w:tcBorders>
              <w:top w:val="single" w:sz="12"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用火地点</w:t>
            </w:r>
          </w:p>
        </w:tc>
        <w:tc>
          <w:tcPr>
            <w:tcW w:w="3883" w:type="dxa"/>
            <w:gridSpan w:val="3"/>
            <w:tcBorders>
              <w:top w:val="single" w:sz="12" w:space="0" w:color="000000"/>
              <w:left w:val="single" w:sz="4" w:space="0" w:color="000000"/>
              <w:bottom w:val="single" w:sz="4" w:space="0" w:color="000000"/>
              <w:right w:val="single" w:sz="4" w:space="0" w:color="000000"/>
            </w:tcBorders>
          </w:tcPr>
          <w:p w:rsidR="00C9684A" w:rsidRPr="00C9684A" w:rsidRDefault="00C9684A" w:rsidP="00C9684A"/>
        </w:tc>
        <w:tc>
          <w:tcPr>
            <w:tcW w:w="426" w:type="dxa"/>
            <w:vMerge w:val="restart"/>
            <w:tcBorders>
              <w:top w:val="single" w:sz="12" w:space="0" w:color="000000"/>
              <w:left w:val="single" w:sz="4" w:space="0" w:color="000000"/>
              <w:bottom w:val="single" w:sz="4" w:space="0" w:color="000000"/>
              <w:right w:val="single" w:sz="4" w:space="0" w:color="000000"/>
            </w:tcBorders>
          </w:tcPr>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分析结果</w:t>
            </w:r>
          </w:p>
        </w:tc>
        <w:tc>
          <w:tcPr>
            <w:tcW w:w="709" w:type="dxa"/>
            <w:tcBorders>
              <w:top w:val="single" w:sz="12"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分析</w:t>
            </w:r>
          </w:p>
          <w:p w:rsidR="00C9684A" w:rsidRPr="00C9684A" w:rsidRDefault="00C9684A" w:rsidP="00C9684A">
            <w:r w:rsidRPr="00C9684A">
              <w:rPr>
                <w:rFonts w:hint="eastAsia"/>
              </w:rPr>
              <w:t>时间</w:t>
            </w:r>
          </w:p>
        </w:tc>
        <w:tc>
          <w:tcPr>
            <w:tcW w:w="744" w:type="dxa"/>
            <w:gridSpan w:val="2"/>
            <w:tcBorders>
              <w:top w:val="single" w:sz="12" w:space="0" w:color="000000"/>
              <w:left w:val="single" w:sz="4" w:space="0" w:color="000000"/>
              <w:bottom w:val="single" w:sz="4" w:space="0" w:color="000000"/>
              <w:right w:val="single" w:sz="4" w:space="0" w:color="000000"/>
            </w:tcBorders>
          </w:tcPr>
          <w:p w:rsidR="00C9684A" w:rsidRPr="00C9684A" w:rsidRDefault="00C9684A" w:rsidP="00C9684A"/>
        </w:tc>
        <w:tc>
          <w:tcPr>
            <w:tcW w:w="783" w:type="dxa"/>
            <w:tcBorders>
              <w:top w:val="single" w:sz="12" w:space="0" w:color="000000"/>
              <w:left w:val="single" w:sz="4" w:space="0" w:color="000000"/>
              <w:bottom w:val="single" w:sz="4" w:space="0" w:color="000000"/>
              <w:right w:val="single" w:sz="4" w:space="0" w:color="000000"/>
            </w:tcBorders>
          </w:tcPr>
          <w:p w:rsidR="00C9684A" w:rsidRPr="00C9684A" w:rsidRDefault="00C9684A" w:rsidP="00C9684A"/>
        </w:tc>
        <w:tc>
          <w:tcPr>
            <w:tcW w:w="783" w:type="dxa"/>
            <w:tcBorders>
              <w:top w:val="single" w:sz="12" w:space="0" w:color="000000"/>
              <w:left w:val="single" w:sz="4" w:space="0" w:color="000000"/>
              <w:bottom w:val="single" w:sz="4" w:space="0" w:color="000000"/>
              <w:right w:val="single" w:sz="4" w:space="0" w:color="000000"/>
            </w:tcBorders>
          </w:tcPr>
          <w:p w:rsidR="00C9684A" w:rsidRPr="00C9684A" w:rsidRDefault="00C9684A" w:rsidP="00C9684A"/>
        </w:tc>
        <w:tc>
          <w:tcPr>
            <w:tcW w:w="710" w:type="dxa"/>
            <w:tcBorders>
              <w:top w:val="single" w:sz="12"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511"/>
        </w:trPr>
        <w:tc>
          <w:tcPr>
            <w:tcW w:w="467" w:type="dxa"/>
            <w:vMerge/>
            <w:tcBorders>
              <w:top w:val="single" w:sz="12" w:space="0" w:color="000000"/>
              <w:left w:val="single" w:sz="12" w:space="0" w:color="000000"/>
              <w:bottom w:val="single" w:sz="4" w:space="0" w:color="000000"/>
              <w:right w:val="single" w:sz="4" w:space="0" w:color="000000"/>
            </w:tcBorders>
          </w:tcPr>
          <w:p w:rsidR="00C9684A" w:rsidRPr="00C9684A" w:rsidRDefault="00C9684A" w:rsidP="00C9684A"/>
        </w:tc>
        <w:tc>
          <w:tcPr>
            <w:tcW w:w="975"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w:t>
            </w:r>
          </w:p>
          <w:p w:rsidR="00C9684A" w:rsidRPr="00C9684A" w:rsidRDefault="00C9684A" w:rsidP="00C9684A">
            <w:r w:rsidRPr="00C9684A">
              <w:rPr>
                <w:rFonts w:hint="eastAsia"/>
              </w:rPr>
              <w:t>目的</w:t>
            </w:r>
          </w:p>
        </w:tc>
        <w:tc>
          <w:tcPr>
            <w:tcW w:w="2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1168"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用火种类</w:t>
            </w:r>
          </w:p>
        </w:tc>
        <w:tc>
          <w:tcPr>
            <w:tcW w:w="3883" w:type="dxa"/>
            <w:gridSpan w:val="3"/>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26" w:type="dxa"/>
            <w:vMerge/>
            <w:tcBorders>
              <w:top w:val="single" w:sz="12" w:space="0" w:color="000000"/>
              <w:left w:val="single" w:sz="4" w:space="0" w:color="000000"/>
              <w:bottom w:val="single" w:sz="4" w:space="0" w:color="000000"/>
              <w:right w:val="single" w:sz="4" w:space="0" w:color="000000"/>
            </w:tcBorders>
          </w:tcPr>
          <w:p w:rsidR="00C9684A" w:rsidRPr="00C9684A" w:rsidRDefault="00C9684A" w:rsidP="00C9684A"/>
        </w:tc>
        <w:tc>
          <w:tcPr>
            <w:tcW w:w="709"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氧</w:t>
            </w:r>
          </w:p>
          <w:p w:rsidR="00C9684A" w:rsidRPr="00C9684A" w:rsidRDefault="00C9684A" w:rsidP="00C9684A">
            <w:r w:rsidRPr="00C9684A">
              <w:rPr>
                <w:rFonts w:hint="eastAsia"/>
              </w:rPr>
              <w:t>气</w:t>
            </w:r>
          </w:p>
        </w:tc>
        <w:tc>
          <w:tcPr>
            <w:tcW w:w="74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783"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783"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710" w:type="dxa"/>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476"/>
        </w:trPr>
        <w:tc>
          <w:tcPr>
            <w:tcW w:w="467" w:type="dxa"/>
            <w:vMerge/>
            <w:tcBorders>
              <w:top w:val="single" w:sz="12" w:space="0" w:color="000000"/>
              <w:left w:val="single" w:sz="12" w:space="0" w:color="000000"/>
              <w:bottom w:val="single" w:sz="4" w:space="0" w:color="000000"/>
              <w:right w:val="single" w:sz="4" w:space="0" w:color="000000"/>
            </w:tcBorders>
          </w:tcPr>
          <w:p w:rsidR="00C9684A" w:rsidRPr="00C9684A" w:rsidRDefault="00C9684A" w:rsidP="00C9684A"/>
        </w:tc>
        <w:tc>
          <w:tcPr>
            <w:tcW w:w="975"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用火作</w:t>
            </w:r>
          </w:p>
          <w:p w:rsidR="00C9684A" w:rsidRPr="00C9684A" w:rsidRDefault="00C9684A" w:rsidP="00C9684A">
            <w:r w:rsidRPr="00C9684A">
              <w:rPr>
                <w:rFonts w:hint="eastAsia"/>
              </w:rPr>
              <w:t>业单位</w:t>
            </w:r>
          </w:p>
        </w:tc>
        <w:tc>
          <w:tcPr>
            <w:tcW w:w="2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1168"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特殊工种</w:t>
            </w:r>
          </w:p>
          <w:p w:rsidR="00C9684A" w:rsidRPr="00C9684A" w:rsidRDefault="00C9684A" w:rsidP="00C9684A">
            <w:r w:rsidRPr="00C9684A">
              <w:rPr>
                <w:rFonts w:hint="eastAsia"/>
              </w:rPr>
              <w:t>证编号</w:t>
            </w:r>
          </w:p>
        </w:tc>
        <w:tc>
          <w:tcPr>
            <w:tcW w:w="3883" w:type="dxa"/>
            <w:gridSpan w:val="3"/>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26" w:type="dxa"/>
            <w:vMerge/>
            <w:tcBorders>
              <w:top w:val="single" w:sz="12" w:space="0" w:color="000000"/>
              <w:left w:val="single" w:sz="4" w:space="0" w:color="000000"/>
              <w:bottom w:val="single" w:sz="4" w:space="0" w:color="000000"/>
              <w:right w:val="single" w:sz="4" w:space="0" w:color="000000"/>
            </w:tcBorders>
          </w:tcPr>
          <w:p w:rsidR="00C9684A" w:rsidRPr="00C9684A" w:rsidRDefault="00C9684A" w:rsidP="00C9684A"/>
        </w:tc>
        <w:tc>
          <w:tcPr>
            <w:tcW w:w="709"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有毒</w:t>
            </w:r>
          </w:p>
          <w:p w:rsidR="00C9684A" w:rsidRPr="00C9684A" w:rsidRDefault="00C9684A" w:rsidP="00C9684A">
            <w:r w:rsidRPr="00C9684A">
              <w:rPr>
                <w:rFonts w:hint="eastAsia"/>
              </w:rPr>
              <w:t>气体</w:t>
            </w:r>
          </w:p>
        </w:tc>
        <w:tc>
          <w:tcPr>
            <w:tcW w:w="74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783"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783"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710" w:type="dxa"/>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454"/>
        </w:trPr>
        <w:tc>
          <w:tcPr>
            <w:tcW w:w="467" w:type="dxa"/>
            <w:vMerge/>
            <w:tcBorders>
              <w:top w:val="single" w:sz="12" w:space="0" w:color="000000"/>
              <w:left w:val="single" w:sz="12" w:space="0" w:color="000000"/>
              <w:bottom w:val="single" w:sz="4" w:space="0" w:color="000000"/>
              <w:right w:val="single" w:sz="4" w:space="0" w:color="000000"/>
            </w:tcBorders>
          </w:tcPr>
          <w:p w:rsidR="00C9684A" w:rsidRPr="00C9684A" w:rsidRDefault="00C9684A" w:rsidP="00C9684A"/>
        </w:tc>
        <w:tc>
          <w:tcPr>
            <w:tcW w:w="975"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w:t>
            </w:r>
          </w:p>
          <w:p w:rsidR="00C9684A" w:rsidRPr="00C9684A" w:rsidRDefault="00C9684A" w:rsidP="00C9684A">
            <w:r w:rsidRPr="00C9684A">
              <w:rPr>
                <w:rFonts w:hint="eastAsia"/>
              </w:rPr>
              <w:t>时间</w:t>
            </w:r>
          </w:p>
        </w:tc>
        <w:tc>
          <w:tcPr>
            <w:tcW w:w="7683" w:type="dxa"/>
            <w:gridSpan w:val="5"/>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自</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r w:rsidRPr="00C9684A">
              <w:tab/>
            </w:r>
            <w:r w:rsidRPr="00C9684A">
              <w:rPr>
                <w:rFonts w:hint="eastAsia"/>
              </w:rPr>
              <w:t>时</w:t>
            </w:r>
            <w:r w:rsidRPr="00C9684A">
              <w:tab/>
            </w:r>
            <w:r w:rsidRPr="00C9684A">
              <w:rPr>
                <w:rFonts w:hint="eastAsia"/>
              </w:rPr>
              <w:t>至</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r w:rsidRPr="00C9684A">
              <w:tab/>
            </w:r>
            <w:r w:rsidRPr="00C9684A">
              <w:rPr>
                <w:rFonts w:hint="eastAsia"/>
              </w:rPr>
              <w:t>时</w:t>
            </w:r>
          </w:p>
        </w:tc>
        <w:tc>
          <w:tcPr>
            <w:tcW w:w="426" w:type="dxa"/>
            <w:vMerge/>
            <w:tcBorders>
              <w:top w:val="single" w:sz="12" w:space="0" w:color="000000"/>
              <w:left w:val="single" w:sz="4" w:space="0" w:color="000000"/>
              <w:bottom w:val="single" w:sz="4" w:space="0" w:color="000000"/>
              <w:right w:val="single" w:sz="4" w:space="0" w:color="000000"/>
            </w:tcBorders>
          </w:tcPr>
          <w:p w:rsidR="00C9684A" w:rsidRPr="00C9684A" w:rsidRDefault="00C9684A" w:rsidP="00C9684A"/>
        </w:tc>
        <w:tc>
          <w:tcPr>
            <w:tcW w:w="709"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可燃</w:t>
            </w:r>
          </w:p>
          <w:p w:rsidR="00C9684A" w:rsidRPr="00C9684A" w:rsidRDefault="00C9684A" w:rsidP="00C9684A">
            <w:r w:rsidRPr="00C9684A">
              <w:rPr>
                <w:rFonts w:hint="eastAsia"/>
              </w:rPr>
              <w:t>气体</w:t>
            </w:r>
          </w:p>
        </w:tc>
        <w:tc>
          <w:tcPr>
            <w:tcW w:w="74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783"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783"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710" w:type="dxa"/>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467" w:type="dxa"/>
            <w:vMerge w:val="restart"/>
            <w:tcBorders>
              <w:top w:val="single" w:sz="4" w:space="0" w:color="000000"/>
              <w:left w:val="single" w:sz="12" w:space="0" w:color="000000"/>
              <w:bottom w:val="single" w:sz="12" w:space="0" w:color="000000"/>
              <w:right w:val="single" w:sz="4" w:space="0" w:color="000000"/>
            </w:tcBorders>
          </w:tcPr>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风险识别及削减风险措施</w:t>
            </w:r>
          </w:p>
        </w:tc>
        <w:tc>
          <w:tcPr>
            <w:tcW w:w="397" w:type="dxa"/>
            <w:vMerge w:val="restart"/>
            <w:tcBorders>
              <w:top w:val="single" w:sz="4" w:space="0" w:color="000000"/>
              <w:left w:val="single" w:sz="4" w:space="0" w:color="000000"/>
              <w:bottom w:val="single" w:sz="4" w:space="0" w:color="000000"/>
              <w:right w:val="single" w:sz="4" w:space="0" w:color="000000"/>
            </w:tcBorders>
          </w:tcPr>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生产工艺风险</w:t>
            </w:r>
          </w:p>
        </w:tc>
        <w:tc>
          <w:tcPr>
            <w:tcW w:w="578"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风险识别</w:t>
            </w:r>
          </w:p>
        </w:tc>
        <w:tc>
          <w:tcPr>
            <w:tcW w:w="359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削减风险措施</w:t>
            </w:r>
          </w:p>
        </w:tc>
        <w:tc>
          <w:tcPr>
            <w:tcW w:w="59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确认</w:t>
            </w:r>
          </w:p>
        </w:tc>
        <w:tc>
          <w:tcPr>
            <w:tcW w:w="5016" w:type="dxa"/>
            <w:gridSpan w:val="8"/>
            <w:vMerge w:val="restart"/>
            <w:tcBorders>
              <w:top w:val="single" w:sz="4" w:space="0" w:color="000000"/>
              <w:left w:val="single" w:sz="4" w:space="0" w:color="000000"/>
              <w:bottom w:val="single" w:sz="4" w:space="0" w:color="000000"/>
              <w:right w:val="single" w:sz="12" w:space="0" w:color="000000"/>
            </w:tcBorders>
          </w:tcPr>
          <w:p w:rsidR="00C9684A" w:rsidRPr="00C9684A" w:rsidRDefault="00C9684A" w:rsidP="00C9684A">
            <w:r w:rsidRPr="00C9684A">
              <w:rPr>
                <w:rFonts w:hint="eastAsia"/>
              </w:rPr>
              <w:t>用火作业人意见：</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p>
        </w:tc>
      </w:tr>
      <w:tr w:rsidR="00C9684A" w:rsidRPr="00C9684A" w:rsidTr="00C9684A">
        <w:trPr>
          <w:trHeight w:hRule="exact" w:val="230"/>
        </w:trPr>
        <w:tc>
          <w:tcPr>
            <w:tcW w:w="46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397"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78"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1</w:t>
            </w:r>
          </w:p>
        </w:tc>
        <w:tc>
          <w:tcPr>
            <w:tcW w:w="2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管道容器危险气体串入</w:t>
            </w:r>
          </w:p>
        </w:tc>
        <w:tc>
          <w:tcPr>
            <w:tcW w:w="359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将用火处与管道连接处用盲板隔断</w:t>
            </w:r>
          </w:p>
        </w:tc>
        <w:tc>
          <w:tcPr>
            <w:tcW w:w="59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016" w:type="dxa"/>
            <w:gridSpan w:val="8"/>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62"/>
        </w:trPr>
        <w:tc>
          <w:tcPr>
            <w:tcW w:w="46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397"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78"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2</w:t>
            </w:r>
          </w:p>
        </w:tc>
        <w:tc>
          <w:tcPr>
            <w:tcW w:w="2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管道容器内有可燃介质</w:t>
            </w:r>
          </w:p>
        </w:tc>
        <w:tc>
          <w:tcPr>
            <w:tcW w:w="359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用蒸汽、氮气或水彻底处理干净</w:t>
            </w:r>
          </w:p>
        </w:tc>
        <w:tc>
          <w:tcPr>
            <w:tcW w:w="59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016" w:type="dxa"/>
            <w:gridSpan w:val="8"/>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62"/>
        </w:trPr>
        <w:tc>
          <w:tcPr>
            <w:tcW w:w="46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397"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78"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3</w:t>
            </w:r>
          </w:p>
        </w:tc>
        <w:tc>
          <w:tcPr>
            <w:tcW w:w="2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用火点周围排污井漏可燃介质</w:t>
            </w:r>
          </w:p>
        </w:tc>
        <w:tc>
          <w:tcPr>
            <w:tcW w:w="359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用火点半径</w:t>
            </w:r>
            <w:r w:rsidRPr="00C9684A">
              <w:t>15</w:t>
            </w:r>
            <w:r w:rsidRPr="00C9684A">
              <w:rPr>
                <w:rFonts w:hint="eastAsia"/>
              </w:rPr>
              <w:t>米内污水井地漏封死盖严</w:t>
            </w:r>
          </w:p>
        </w:tc>
        <w:tc>
          <w:tcPr>
            <w:tcW w:w="59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016" w:type="dxa"/>
            <w:gridSpan w:val="8"/>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46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397"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78"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4</w:t>
            </w:r>
          </w:p>
        </w:tc>
        <w:tc>
          <w:tcPr>
            <w:tcW w:w="2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用火点周围环境有可燃物</w:t>
            </w:r>
          </w:p>
        </w:tc>
        <w:tc>
          <w:tcPr>
            <w:tcW w:w="359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清除可燃物</w:t>
            </w:r>
          </w:p>
        </w:tc>
        <w:tc>
          <w:tcPr>
            <w:tcW w:w="59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568" w:type="dxa"/>
            <w:gridSpan w:val="4"/>
            <w:vMerge w:val="restart"/>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甲方监护人意见：</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p>
        </w:tc>
        <w:tc>
          <w:tcPr>
            <w:tcW w:w="2448" w:type="dxa"/>
            <w:gridSpan w:val="4"/>
            <w:vMerge w:val="restart"/>
            <w:tcBorders>
              <w:top w:val="single" w:sz="4" w:space="0" w:color="000000"/>
              <w:left w:val="single" w:sz="4" w:space="0" w:color="000000"/>
              <w:bottom w:val="single" w:sz="4" w:space="0" w:color="000000"/>
              <w:right w:val="single" w:sz="12" w:space="0" w:color="000000"/>
            </w:tcBorders>
          </w:tcPr>
          <w:p w:rsidR="00C9684A" w:rsidRPr="00C9684A" w:rsidRDefault="00C9684A" w:rsidP="00C9684A">
            <w:r w:rsidRPr="00C9684A">
              <w:rPr>
                <w:rFonts w:hint="eastAsia"/>
              </w:rPr>
              <w:t>乙方监护人意见</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p>
        </w:tc>
      </w:tr>
      <w:tr w:rsidR="00C9684A" w:rsidRPr="00C9684A" w:rsidTr="00C9684A">
        <w:trPr>
          <w:trHeight w:hRule="exact" w:val="248"/>
        </w:trPr>
        <w:tc>
          <w:tcPr>
            <w:tcW w:w="46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397"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78"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5</w:t>
            </w:r>
          </w:p>
        </w:tc>
        <w:tc>
          <w:tcPr>
            <w:tcW w:w="2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用火作业时有可燃物排放</w:t>
            </w:r>
          </w:p>
        </w:tc>
        <w:tc>
          <w:tcPr>
            <w:tcW w:w="359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作业时</w:t>
            </w:r>
            <w:r w:rsidRPr="00C9684A">
              <w:t>50</w:t>
            </w:r>
            <w:r w:rsidRPr="00C9684A">
              <w:rPr>
                <w:rFonts w:hint="eastAsia"/>
              </w:rPr>
              <w:t>米内不准有放空或脱水操作</w:t>
            </w:r>
          </w:p>
        </w:tc>
        <w:tc>
          <w:tcPr>
            <w:tcW w:w="59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568" w:type="dxa"/>
            <w:gridSpan w:val="4"/>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448" w:type="dxa"/>
            <w:gridSpan w:val="4"/>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29"/>
        </w:trPr>
        <w:tc>
          <w:tcPr>
            <w:tcW w:w="46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397"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78"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6</w:t>
            </w:r>
          </w:p>
        </w:tc>
        <w:tc>
          <w:tcPr>
            <w:tcW w:w="2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附近设备泄漏可燃物料</w:t>
            </w:r>
          </w:p>
        </w:tc>
        <w:tc>
          <w:tcPr>
            <w:tcW w:w="359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将泄漏点封死挡严，与用火点隔离</w:t>
            </w:r>
          </w:p>
        </w:tc>
        <w:tc>
          <w:tcPr>
            <w:tcW w:w="59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568" w:type="dxa"/>
            <w:gridSpan w:val="4"/>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448" w:type="dxa"/>
            <w:gridSpan w:val="4"/>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46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397"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78"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7</w:t>
            </w:r>
          </w:p>
        </w:tc>
        <w:tc>
          <w:tcPr>
            <w:tcW w:w="2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设备、管道、沟内有可燃物料</w:t>
            </w:r>
          </w:p>
        </w:tc>
        <w:tc>
          <w:tcPr>
            <w:tcW w:w="359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加强通风，必须分析检验合格</w:t>
            </w:r>
          </w:p>
        </w:tc>
        <w:tc>
          <w:tcPr>
            <w:tcW w:w="59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568" w:type="dxa"/>
            <w:gridSpan w:val="4"/>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448" w:type="dxa"/>
            <w:gridSpan w:val="4"/>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46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397"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78"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8</w:t>
            </w:r>
          </w:p>
        </w:tc>
        <w:tc>
          <w:tcPr>
            <w:tcW w:w="2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用火监护人管理风险</w:t>
            </w:r>
          </w:p>
        </w:tc>
        <w:tc>
          <w:tcPr>
            <w:tcW w:w="359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中午</w:t>
            </w:r>
            <w:r w:rsidRPr="00C9684A">
              <w:t>11:30—13:30</w:t>
            </w:r>
            <w:r w:rsidRPr="00C9684A">
              <w:rPr>
                <w:rFonts w:hint="eastAsia"/>
              </w:rPr>
              <w:t>停止动火监护人收回火票</w:t>
            </w:r>
          </w:p>
        </w:tc>
        <w:tc>
          <w:tcPr>
            <w:tcW w:w="59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016" w:type="dxa"/>
            <w:gridSpan w:val="8"/>
            <w:vMerge w:val="restart"/>
            <w:tcBorders>
              <w:top w:val="single" w:sz="4" w:space="0" w:color="000000"/>
              <w:left w:val="single" w:sz="4" w:space="0" w:color="000000"/>
              <w:bottom w:val="single" w:sz="4" w:space="0" w:color="000000"/>
              <w:right w:val="single" w:sz="12" w:space="0" w:color="000000"/>
            </w:tcBorders>
          </w:tcPr>
          <w:p w:rsidR="00C9684A" w:rsidRPr="00C9684A" w:rsidRDefault="00C9684A" w:rsidP="00C9684A">
            <w:r w:rsidRPr="00C9684A">
              <w:rPr>
                <w:rFonts w:hint="eastAsia"/>
              </w:rPr>
              <w:t>相关单位意见：</w:t>
            </w:r>
          </w:p>
          <w:p w:rsidR="00C9684A" w:rsidRPr="00C9684A" w:rsidRDefault="00C9684A" w:rsidP="00C9684A"/>
          <w:p w:rsidR="00C9684A" w:rsidRPr="00C9684A" w:rsidRDefault="00C9684A" w:rsidP="00C9684A">
            <w:r w:rsidRPr="00C9684A">
              <w:rPr>
                <w:rFonts w:hint="eastAsia"/>
              </w:rPr>
              <w:t>签字：</w:t>
            </w:r>
          </w:p>
          <w:p w:rsidR="00C9684A" w:rsidRPr="00C9684A" w:rsidRDefault="00C9684A" w:rsidP="00C9684A">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229"/>
        </w:trPr>
        <w:tc>
          <w:tcPr>
            <w:tcW w:w="46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397"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78" w:type="dxa"/>
            <w:vMerge w:val="restart"/>
            <w:tcBorders>
              <w:top w:val="single" w:sz="4" w:space="0" w:color="000000"/>
              <w:left w:val="single" w:sz="4" w:space="0" w:color="000000"/>
              <w:bottom w:val="single" w:sz="4" w:space="0" w:color="000000"/>
              <w:right w:val="single" w:sz="4" w:space="0" w:color="000000"/>
            </w:tcBorders>
          </w:tcPr>
          <w:p w:rsidR="00C9684A" w:rsidRPr="00C9684A" w:rsidRDefault="00C9684A" w:rsidP="00C9684A"/>
          <w:p w:rsidR="00C9684A" w:rsidRPr="00C9684A" w:rsidRDefault="00C9684A" w:rsidP="00C9684A"/>
          <w:p w:rsidR="00C9684A" w:rsidRPr="00C9684A" w:rsidRDefault="00C9684A" w:rsidP="00C9684A">
            <w:r w:rsidRPr="00C9684A">
              <w:t>9</w:t>
            </w:r>
          </w:p>
        </w:tc>
        <w:tc>
          <w:tcPr>
            <w:tcW w:w="2632" w:type="dxa"/>
            <w:vMerge w:val="restart"/>
            <w:tcBorders>
              <w:top w:val="single" w:sz="4" w:space="0" w:color="000000"/>
              <w:left w:val="single" w:sz="4" w:space="0" w:color="000000"/>
              <w:bottom w:val="single" w:sz="4" w:space="0" w:color="000000"/>
              <w:right w:val="single" w:sz="4"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发生意外着火</w:t>
            </w:r>
          </w:p>
        </w:tc>
        <w:tc>
          <w:tcPr>
            <w:tcW w:w="359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用火现场配备消防蒸汽胶管</w:t>
            </w:r>
            <w:r w:rsidRPr="00C9684A">
              <w:tab/>
            </w:r>
            <w:r w:rsidRPr="00C9684A">
              <w:rPr>
                <w:rFonts w:hint="eastAsia"/>
              </w:rPr>
              <w:t>根</w:t>
            </w:r>
          </w:p>
        </w:tc>
        <w:tc>
          <w:tcPr>
            <w:tcW w:w="59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016" w:type="dxa"/>
            <w:gridSpan w:val="8"/>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46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397"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78"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632"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359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用火现场配备</w:t>
            </w:r>
            <w:r w:rsidRPr="00C9684A">
              <w:t>8kg</w:t>
            </w:r>
            <w:r w:rsidRPr="00C9684A">
              <w:rPr>
                <w:rFonts w:hint="eastAsia"/>
              </w:rPr>
              <w:t>干粉灭火器</w:t>
            </w:r>
            <w:r w:rsidRPr="00C9684A">
              <w:tab/>
            </w:r>
            <w:r w:rsidRPr="00C9684A">
              <w:rPr>
                <w:rFonts w:hint="eastAsia"/>
              </w:rPr>
              <w:t>台</w:t>
            </w:r>
          </w:p>
        </w:tc>
        <w:tc>
          <w:tcPr>
            <w:tcW w:w="59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016" w:type="dxa"/>
            <w:gridSpan w:val="8"/>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46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397"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78"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632"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359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用火时需要消防水枪洒水掩护</w:t>
            </w:r>
          </w:p>
        </w:tc>
        <w:tc>
          <w:tcPr>
            <w:tcW w:w="59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016" w:type="dxa"/>
            <w:gridSpan w:val="8"/>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307"/>
        </w:trPr>
        <w:tc>
          <w:tcPr>
            <w:tcW w:w="46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397"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78"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632"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359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附近的固定灭火设施应齐全好用</w:t>
            </w:r>
          </w:p>
        </w:tc>
        <w:tc>
          <w:tcPr>
            <w:tcW w:w="59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568" w:type="dxa"/>
            <w:gridSpan w:val="4"/>
            <w:vMerge w:val="restart"/>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车间主任意见：</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p>
          <w:p w:rsidR="00C9684A" w:rsidRPr="00C9684A" w:rsidRDefault="00C9684A" w:rsidP="00C9684A">
            <w:r w:rsidRPr="00C9684A">
              <w:rPr>
                <w:rFonts w:hint="eastAsia"/>
              </w:rPr>
              <w:t>年</w:t>
            </w:r>
            <w:r w:rsidRPr="00C9684A">
              <w:tab/>
            </w:r>
            <w:r w:rsidRPr="00C9684A">
              <w:rPr>
                <w:rFonts w:hint="eastAsia"/>
              </w:rPr>
              <w:t>月</w:t>
            </w:r>
            <w:r w:rsidRPr="00C9684A">
              <w:tab/>
            </w:r>
            <w:r w:rsidRPr="00C9684A">
              <w:rPr>
                <w:rFonts w:hint="eastAsia"/>
              </w:rPr>
              <w:t>日</w:t>
            </w:r>
          </w:p>
        </w:tc>
        <w:tc>
          <w:tcPr>
            <w:tcW w:w="2448" w:type="dxa"/>
            <w:gridSpan w:val="4"/>
            <w:vMerge w:val="restart"/>
            <w:tcBorders>
              <w:top w:val="single" w:sz="4" w:space="0" w:color="000000"/>
              <w:left w:val="single" w:sz="4" w:space="0" w:color="000000"/>
              <w:bottom w:val="single" w:sz="4" w:space="0" w:color="000000"/>
              <w:right w:val="single" w:sz="12" w:space="0" w:color="000000"/>
            </w:tcBorders>
          </w:tcPr>
          <w:p w:rsidR="00C9684A" w:rsidRPr="00C9684A" w:rsidRDefault="00C9684A" w:rsidP="00C9684A">
            <w:r w:rsidRPr="00C9684A">
              <w:rPr>
                <w:rFonts w:hint="eastAsia"/>
              </w:rPr>
              <w:t>厂安全监管部门意见：</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p>
          <w:p w:rsidR="00C9684A" w:rsidRPr="00C9684A" w:rsidRDefault="00C9684A" w:rsidP="00C9684A">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229"/>
        </w:trPr>
        <w:tc>
          <w:tcPr>
            <w:tcW w:w="46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397"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78"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10</w:t>
            </w:r>
          </w:p>
        </w:tc>
        <w:tc>
          <w:tcPr>
            <w:tcW w:w="2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补充安全措施</w:t>
            </w:r>
          </w:p>
        </w:tc>
        <w:tc>
          <w:tcPr>
            <w:tcW w:w="359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9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568" w:type="dxa"/>
            <w:gridSpan w:val="4"/>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448" w:type="dxa"/>
            <w:gridSpan w:val="4"/>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46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397"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7400" w:type="dxa"/>
            <w:gridSpan w:val="5"/>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车间项目负责人确认签字：</w:t>
            </w:r>
          </w:p>
        </w:tc>
        <w:tc>
          <w:tcPr>
            <w:tcW w:w="2568" w:type="dxa"/>
            <w:gridSpan w:val="4"/>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448" w:type="dxa"/>
            <w:gridSpan w:val="4"/>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46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397" w:type="dxa"/>
            <w:vMerge w:val="restart"/>
            <w:tcBorders>
              <w:top w:val="single" w:sz="4" w:space="0" w:color="000000"/>
              <w:left w:val="single" w:sz="4" w:space="0" w:color="000000"/>
              <w:bottom w:val="single" w:sz="12" w:space="0" w:color="000000"/>
              <w:right w:val="single" w:sz="4" w:space="0" w:color="000000"/>
            </w:tcBorders>
          </w:tcPr>
          <w:p w:rsidR="00C9684A" w:rsidRPr="00C9684A" w:rsidRDefault="00C9684A" w:rsidP="00C9684A"/>
          <w:p w:rsidR="00C9684A" w:rsidRPr="00C9684A" w:rsidRDefault="00C9684A" w:rsidP="00C9684A">
            <w:r w:rsidRPr="00C9684A">
              <w:rPr>
                <w:rFonts w:hint="eastAsia"/>
              </w:rPr>
              <w:t>施工作业风险</w:t>
            </w:r>
          </w:p>
        </w:tc>
        <w:tc>
          <w:tcPr>
            <w:tcW w:w="578"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1</w:t>
            </w:r>
          </w:p>
        </w:tc>
        <w:tc>
          <w:tcPr>
            <w:tcW w:w="2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用火点火花飞溅</w:t>
            </w:r>
          </w:p>
        </w:tc>
        <w:tc>
          <w:tcPr>
            <w:tcW w:w="359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在用火点处设置隔离屏</w:t>
            </w:r>
          </w:p>
        </w:tc>
        <w:tc>
          <w:tcPr>
            <w:tcW w:w="59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568" w:type="dxa"/>
            <w:gridSpan w:val="4"/>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448" w:type="dxa"/>
            <w:gridSpan w:val="4"/>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29"/>
        </w:trPr>
        <w:tc>
          <w:tcPr>
            <w:tcW w:w="46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397"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578"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2</w:t>
            </w:r>
          </w:p>
        </w:tc>
        <w:tc>
          <w:tcPr>
            <w:tcW w:w="2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火花高处飞溅到设备、阀门上</w:t>
            </w:r>
          </w:p>
        </w:tc>
        <w:tc>
          <w:tcPr>
            <w:tcW w:w="359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用石棉布隔离，防止火花飞溅</w:t>
            </w:r>
          </w:p>
        </w:tc>
        <w:tc>
          <w:tcPr>
            <w:tcW w:w="59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568" w:type="dxa"/>
            <w:gridSpan w:val="4"/>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448" w:type="dxa"/>
            <w:gridSpan w:val="4"/>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46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397"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578"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3</w:t>
            </w:r>
          </w:p>
        </w:tc>
        <w:tc>
          <w:tcPr>
            <w:tcW w:w="2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动火点易发生坠落</w:t>
            </w:r>
          </w:p>
        </w:tc>
        <w:tc>
          <w:tcPr>
            <w:tcW w:w="359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在动火点搭设临时作业平台</w:t>
            </w:r>
          </w:p>
        </w:tc>
        <w:tc>
          <w:tcPr>
            <w:tcW w:w="59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016" w:type="dxa"/>
            <w:gridSpan w:val="8"/>
            <w:vMerge w:val="restart"/>
            <w:tcBorders>
              <w:top w:val="single" w:sz="4" w:space="0" w:color="000000"/>
              <w:left w:val="single" w:sz="4" w:space="0" w:color="000000"/>
              <w:bottom w:val="single" w:sz="12" w:space="0" w:color="000000"/>
              <w:right w:val="single" w:sz="12" w:space="0" w:color="000000"/>
            </w:tcBorders>
          </w:tcPr>
          <w:p w:rsidR="00C9684A" w:rsidRPr="00C9684A" w:rsidRDefault="00C9684A" w:rsidP="00C9684A">
            <w:r w:rsidRPr="00C9684A">
              <w:rPr>
                <w:rFonts w:hint="eastAsia"/>
              </w:rPr>
              <w:t>厂领导意见：</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批准人签字：</w:t>
            </w:r>
          </w:p>
          <w:p w:rsidR="00C9684A" w:rsidRPr="00C9684A" w:rsidRDefault="00C9684A" w:rsidP="00C9684A">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230"/>
        </w:trPr>
        <w:tc>
          <w:tcPr>
            <w:tcW w:w="46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397"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578"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4</w:t>
            </w:r>
          </w:p>
        </w:tc>
        <w:tc>
          <w:tcPr>
            <w:tcW w:w="2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作业场所发生意外泄漏</w:t>
            </w:r>
          </w:p>
        </w:tc>
        <w:tc>
          <w:tcPr>
            <w:tcW w:w="359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立即停止动火，消灭火源</w:t>
            </w:r>
          </w:p>
        </w:tc>
        <w:tc>
          <w:tcPr>
            <w:tcW w:w="59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016" w:type="dxa"/>
            <w:gridSpan w:val="8"/>
            <w:vMerge/>
            <w:tcBorders>
              <w:top w:val="single" w:sz="4" w:space="0" w:color="000000"/>
              <w:left w:val="single" w:sz="4" w:space="0" w:color="000000"/>
              <w:bottom w:val="single" w:sz="12" w:space="0" w:color="000000"/>
              <w:right w:val="single" w:sz="12" w:space="0" w:color="000000"/>
            </w:tcBorders>
          </w:tcPr>
          <w:p w:rsidR="00C9684A" w:rsidRPr="00C9684A" w:rsidRDefault="00C9684A" w:rsidP="00C9684A"/>
        </w:tc>
      </w:tr>
      <w:tr w:rsidR="00C9684A" w:rsidRPr="00C9684A" w:rsidTr="00C9684A">
        <w:trPr>
          <w:trHeight w:hRule="exact" w:val="306"/>
        </w:trPr>
        <w:tc>
          <w:tcPr>
            <w:tcW w:w="46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397"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578"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5</w:t>
            </w:r>
          </w:p>
        </w:tc>
        <w:tc>
          <w:tcPr>
            <w:tcW w:w="2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动火点上方有坠落物坠落</w:t>
            </w:r>
          </w:p>
        </w:tc>
        <w:tc>
          <w:tcPr>
            <w:tcW w:w="359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清除坠落物或转移焊接地点</w:t>
            </w:r>
          </w:p>
        </w:tc>
        <w:tc>
          <w:tcPr>
            <w:tcW w:w="59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016" w:type="dxa"/>
            <w:gridSpan w:val="8"/>
            <w:vMerge/>
            <w:tcBorders>
              <w:top w:val="single" w:sz="4" w:space="0" w:color="000000"/>
              <w:left w:val="single" w:sz="4" w:space="0" w:color="000000"/>
              <w:bottom w:val="single" w:sz="12" w:space="0" w:color="000000"/>
              <w:right w:val="single" w:sz="12" w:space="0" w:color="000000"/>
            </w:tcBorders>
          </w:tcPr>
          <w:p w:rsidR="00C9684A" w:rsidRPr="00C9684A" w:rsidRDefault="00C9684A" w:rsidP="00C9684A"/>
        </w:tc>
      </w:tr>
      <w:tr w:rsidR="00C9684A" w:rsidRPr="00C9684A" w:rsidTr="00C9684A">
        <w:trPr>
          <w:trHeight w:hRule="exact" w:val="230"/>
        </w:trPr>
        <w:tc>
          <w:tcPr>
            <w:tcW w:w="46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397"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578"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6</w:t>
            </w:r>
          </w:p>
        </w:tc>
        <w:tc>
          <w:tcPr>
            <w:tcW w:w="2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电焊作业触电</w:t>
            </w:r>
          </w:p>
        </w:tc>
        <w:tc>
          <w:tcPr>
            <w:tcW w:w="359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电焊工穿戴使用防护用品</w:t>
            </w:r>
          </w:p>
        </w:tc>
        <w:tc>
          <w:tcPr>
            <w:tcW w:w="59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016" w:type="dxa"/>
            <w:gridSpan w:val="8"/>
            <w:vMerge/>
            <w:tcBorders>
              <w:top w:val="single" w:sz="4" w:space="0" w:color="000000"/>
              <w:left w:val="single" w:sz="4" w:space="0" w:color="000000"/>
              <w:bottom w:val="single" w:sz="12" w:space="0" w:color="000000"/>
              <w:right w:val="single" w:sz="12" w:space="0" w:color="000000"/>
            </w:tcBorders>
          </w:tcPr>
          <w:p w:rsidR="00C9684A" w:rsidRPr="00C9684A" w:rsidRDefault="00C9684A" w:rsidP="00C9684A"/>
        </w:tc>
      </w:tr>
      <w:tr w:rsidR="00C9684A" w:rsidRPr="00C9684A" w:rsidTr="00C9684A">
        <w:trPr>
          <w:trHeight w:hRule="exact" w:val="262"/>
        </w:trPr>
        <w:tc>
          <w:tcPr>
            <w:tcW w:w="46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397"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578"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7</w:t>
            </w:r>
          </w:p>
        </w:tc>
        <w:tc>
          <w:tcPr>
            <w:tcW w:w="263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补充安全措施</w:t>
            </w:r>
          </w:p>
        </w:tc>
        <w:tc>
          <w:tcPr>
            <w:tcW w:w="359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9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016" w:type="dxa"/>
            <w:gridSpan w:val="8"/>
            <w:vMerge/>
            <w:tcBorders>
              <w:top w:val="single" w:sz="4" w:space="0" w:color="000000"/>
              <w:left w:val="single" w:sz="4" w:space="0" w:color="000000"/>
              <w:bottom w:val="single" w:sz="12" w:space="0" w:color="000000"/>
              <w:right w:val="single" w:sz="12" w:space="0" w:color="000000"/>
            </w:tcBorders>
          </w:tcPr>
          <w:p w:rsidR="00C9684A" w:rsidRPr="00C9684A" w:rsidRDefault="00C9684A" w:rsidP="00C9684A"/>
        </w:tc>
      </w:tr>
      <w:tr w:rsidR="00C9684A" w:rsidRPr="00C9684A" w:rsidTr="00C9684A">
        <w:trPr>
          <w:trHeight w:hRule="exact" w:val="241"/>
        </w:trPr>
        <w:tc>
          <w:tcPr>
            <w:tcW w:w="46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397"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7400" w:type="dxa"/>
            <w:gridSpan w:val="5"/>
            <w:tcBorders>
              <w:top w:val="single" w:sz="4" w:space="0" w:color="000000"/>
              <w:left w:val="single" w:sz="4" w:space="0" w:color="000000"/>
              <w:bottom w:val="single" w:sz="12" w:space="0" w:color="000000"/>
              <w:right w:val="single" w:sz="4" w:space="0" w:color="000000"/>
            </w:tcBorders>
          </w:tcPr>
          <w:p w:rsidR="00C9684A" w:rsidRPr="00C9684A" w:rsidRDefault="00C9684A" w:rsidP="00C9684A">
            <w:r w:rsidRPr="00C9684A">
              <w:rPr>
                <w:rFonts w:hint="eastAsia"/>
              </w:rPr>
              <w:t>施工作业负责人确认签字：</w:t>
            </w:r>
          </w:p>
        </w:tc>
        <w:tc>
          <w:tcPr>
            <w:tcW w:w="5016" w:type="dxa"/>
            <w:gridSpan w:val="8"/>
            <w:vMerge/>
            <w:tcBorders>
              <w:top w:val="single" w:sz="4" w:space="0" w:color="000000"/>
              <w:left w:val="single" w:sz="4" w:space="0" w:color="000000"/>
              <w:bottom w:val="single" w:sz="12" w:space="0" w:color="000000"/>
              <w:right w:val="single" w:sz="12" w:space="0" w:color="000000"/>
            </w:tcBorders>
          </w:tcPr>
          <w:p w:rsidR="00C9684A" w:rsidRPr="00C9684A" w:rsidRDefault="00C9684A" w:rsidP="00C9684A"/>
        </w:tc>
      </w:tr>
    </w:tbl>
    <w:p w:rsidR="00C9684A" w:rsidRPr="00C9684A" w:rsidRDefault="00C9684A" w:rsidP="00C9684A"/>
    <w:p w:rsidR="00C9684A" w:rsidRPr="00C9684A" w:rsidRDefault="00C9684A" w:rsidP="00C9684A">
      <w:r w:rsidRPr="00C9684A">
        <w:rPr>
          <w:rFonts w:hint="eastAsia"/>
        </w:rPr>
        <w:t>注：风险评估及削减措施确认人在</w:t>
      </w:r>
      <w:proofErr w:type="gramStart"/>
      <w:r w:rsidRPr="00C9684A">
        <w:rPr>
          <w:rFonts w:hint="eastAsia"/>
        </w:rPr>
        <w:t>实施项画</w:t>
      </w:r>
      <w:proofErr w:type="gramEnd"/>
      <w:r w:rsidRPr="00C9684A">
        <w:rPr>
          <w:rFonts w:hint="eastAsia"/>
        </w:rPr>
        <w:t>〇，在未</w:t>
      </w:r>
      <w:proofErr w:type="gramStart"/>
      <w:r w:rsidRPr="00C9684A">
        <w:rPr>
          <w:rFonts w:hint="eastAsia"/>
        </w:rPr>
        <w:t>实施项画</w:t>
      </w:r>
      <w:proofErr w:type="gramEnd"/>
      <w:r w:rsidRPr="00C9684A">
        <w:rPr>
          <w:rFonts w:hint="eastAsia"/>
        </w:rPr>
        <w:t>×。分析结果由车间安全员将分析单粘贴在</w:t>
      </w:r>
      <w:proofErr w:type="gramStart"/>
      <w:r w:rsidRPr="00C9684A">
        <w:rPr>
          <w:rFonts w:hint="eastAsia"/>
        </w:rPr>
        <w:t>一</w:t>
      </w:r>
      <w:proofErr w:type="gramEnd"/>
      <w:r w:rsidRPr="00C9684A">
        <w:rPr>
          <w:rFonts w:hint="eastAsia"/>
        </w:rPr>
        <w:t>联上，在二联、三</w:t>
      </w:r>
      <w:proofErr w:type="gramStart"/>
      <w:r w:rsidRPr="00C9684A">
        <w:rPr>
          <w:rFonts w:hint="eastAsia"/>
        </w:rPr>
        <w:t>联相应</w:t>
      </w:r>
      <w:proofErr w:type="gramEnd"/>
      <w:r w:rsidRPr="00C9684A">
        <w:rPr>
          <w:rFonts w:hint="eastAsia"/>
        </w:rPr>
        <w:t>位置填入分析结果。</w:t>
      </w:r>
    </w:p>
    <w:p w:rsidR="00C9684A" w:rsidRPr="00C9684A" w:rsidRDefault="00C9684A" w:rsidP="00C9684A"/>
    <w:p w:rsidR="00C9684A" w:rsidRPr="00C9684A" w:rsidRDefault="00C9684A" w:rsidP="00C9684A">
      <w:r w:rsidRPr="00C9684A">
        <w:rPr>
          <w:rFonts w:hint="eastAsia"/>
        </w:rPr>
        <w:t>·</w:t>
      </w:r>
      <w:r w:rsidRPr="00C9684A">
        <w:t>848</w:t>
      </w:r>
      <w:r w:rsidRPr="00C9684A">
        <w:rPr>
          <w:rFonts w:hint="eastAsia"/>
        </w:rPr>
        <w:t>·</w:t>
      </w:r>
    </w:p>
    <w:p w:rsidR="00C9684A" w:rsidRPr="00C9684A" w:rsidRDefault="00C9684A" w:rsidP="00C9684A">
      <w:pPr>
        <w:sectPr w:rsidR="00C9684A" w:rsidRPr="00C9684A">
          <w:pgSz w:w="16840" w:h="11920" w:orient="landscape"/>
          <w:pgMar w:top="1580" w:right="1680" w:bottom="280" w:left="1680" w:header="1134" w:footer="0" w:gutter="0"/>
          <w:cols w:space="720" w:equalWidth="0">
            <w:col w:w="13480"/>
          </w:cols>
          <w:noEndnote/>
        </w:sectPr>
      </w:pPr>
    </w:p>
    <w:p w:rsidR="00C9684A" w:rsidRPr="00C9684A" w:rsidRDefault="00C9684A" w:rsidP="00C9684A">
      <w:r w:rsidRPr="00C9684A">
        <w:rPr>
          <w:rFonts w:hint="eastAsia"/>
        </w:rPr>
        <w:lastRenderedPageBreak/>
        <w:t>附件</w:t>
      </w:r>
      <w:r w:rsidRPr="00C9684A">
        <w:t>4</w:t>
      </w:r>
      <w:r w:rsidRPr="00C9684A">
        <w:tab/>
      </w:r>
      <w:r w:rsidRPr="00C9684A">
        <w:rPr>
          <w:rFonts w:hint="eastAsia"/>
        </w:rPr>
        <w:t>乙烯工程指挥部二级用火作业票</w:t>
      </w:r>
      <w:r w:rsidRPr="00C9684A">
        <w:tab/>
      </w:r>
      <w:r w:rsidRPr="00C9684A">
        <w:rPr>
          <w:rFonts w:hint="eastAsia"/>
        </w:rPr>
        <w:t>编号：</w:t>
      </w:r>
    </w:p>
    <w:p w:rsidR="00C9684A" w:rsidRPr="00C9684A" w:rsidRDefault="00C9684A" w:rsidP="00C9684A"/>
    <w:tbl>
      <w:tblPr>
        <w:tblW w:w="0" w:type="auto"/>
        <w:tblInd w:w="108" w:type="dxa"/>
        <w:tblLayout w:type="fixed"/>
        <w:tblCellMar>
          <w:left w:w="0" w:type="dxa"/>
          <w:right w:w="0" w:type="dxa"/>
        </w:tblCellMar>
        <w:tblLook w:val="0000" w:firstRow="0" w:lastRow="0" w:firstColumn="0" w:lastColumn="0" w:noHBand="0" w:noVBand="0"/>
      </w:tblPr>
      <w:tblGrid>
        <w:gridCol w:w="537"/>
        <w:gridCol w:w="455"/>
        <w:gridCol w:w="467"/>
        <w:gridCol w:w="2549"/>
        <w:gridCol w:w="1079"/>
        <w:gridCol w:w="2472"/>
        <w:gridCol w:w="640"/>
        <w:gridCol w:w="365"/>
        <w:gridCol w:w="639"/>
        <w:gridCol w:w="1004"/>
        <w:gridCol w:w="452"/>
        <w:gridCol w:w="551"/>
        <w:gridCol w:w="1005"/>
        <w:gridCol w:w="972"/>
      </w:tblGrid>
      <w:tr w:rsidR="00C9684A" w:rsidRPr="00C9684A" w:rsidTr="00C9684A">
        <w:trPr>
          <w:trHeight w:hRule="exact" w:val="427"/>
        </w:trPr>
        <w:tc>
          <w:tcPr>
            <w:tcW w:w="537" w:type="dxa"/>
            <w:vMerge w:val="restart"/>
            <w:tcBorders>
              <w:top w:val="single" w:sz="12" w:space="0" w:color="000000"/>
              <w:left w:val="single" w:sz="12" w:space="0" w:color="000000"/>
              <w:bottom w:val="single" w:sz="4" w:space="0" w:color="000000"/>
              <w:right w:val="single" w:sz="4" w:space="0" w:color="000000"/>
            </w:tcBorders>
          </w:tcPr>
          <w:p w:rsidR="00C9684A" w:rsidRPr="00C9684A" w:rsidRDefault="00C9684A" w:rsidP="00C9684A"/>
          <w:p w:rsidR="00C9684A" w:rsidRPr="00C9684A" w:rsidRDefault="00C9684A" w:rsidP="00C9684A">
            <w:r w:rsidRPr="00C9684A">
              <w:rPr>
                <w:rFonts w:hint="eastAsia"/>
              </w:rPr>
              <w:t>申请栏</w:t>
            </w:r>
          </w:p>
        </w:tc>
        <w:tc>
          <w:tcPr>
            <w:tcW w:w="922" w:type="dxa"/>
            <w:gridSpan w:val="2"/>
            <w:tcBorders>
              <w:top w:val="single" w:sz="12"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用火所</w:t>
            </w:r>
          </w:p>
          <w:p w:rsidR="00C9684A" w:rsidRPr="00C9684A" w:rsidRDefault="00C9684A" w:rsidP="00C9684A">
            <w:r w:rsidRPr="00C9684A">
              <w:rPr>
                <w:rFonts w:hint="eastAsia"/>
              </w:rPr>
              <w:t>在单位</w:t>
            </w:r>
          </w:p>
        </w:tc>
        <w:tc>
          <w:tcPr>
            <w:tcW w:w="2549" w:type="dxa"/>
            <w:tcBorders>
              <w:top w:val="single" w:sz="12" w:space="0" w:color="000000"/>
              <w:left w:val="single" w:sz="4" w:space="0" w:color="000000"/>
              <w:bottom w:val="single" w:sz="4" w:space="0" w:color="000000"/>
              <w:right w:val="single" w:sz="4" w:space="0" w:color="000000"/>
            </w:tcBorders>
          </w:tcPr>
          <w:p w:rsidR="00C9684A" w:rsidRPr="00C9684A" w:rsidRDefault="00C9684A" w:rsidP="00C9684A"/>
        </w:tc>
        <w:tc>
          <w:tcPr>
            <w:tcW w:w="1079" w:type="dxa"/>
            <w:tcBorders>
              <w:top w:val="single" w:sz="12"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用火地点</w:t>
            </w:r>
          </w:p>
        </w:tc>
        <w:tc>
          <w:tcPr>
            <w:tcW w:w="3112" w:type="dxa"/>
            <w:gridSpan w:val="2"/>
            <w:tcBorders>
              <w:top w:val="single" w:sz="12" w:space="0" w:color="000000"/>
              <w:left w:val="single" w:sz="4" w:space="0" w:color="000000"/>
              <w:bottom w:val="single" w:sz="4" w:space="0" w:color="000000"/>
              <w:right w:val="single" w:sz="4" w:space="0" w:color="000000"/>
            </w:tcBorders>
          </w:tcPr>
          <w:p w:rsidR="00C9684A" w:rsidRPr="00C9684A" w:rsidRDefault="00C9684A" w:rsidP="00C9684A"/>
        </w:tc>
        <w:tc>
          <w:tcPr>
            <w:tcW w:w="365" w:type="dxa"/>
            <w:vMerge w:val="restart"/>
            <w:tcBorders>
              <w:top w:val="single" w:sz="12" w:space="0" w:color="000000"/>
              <w:left w:val="single" w:sz="4" w:space="0" w:color="000000"/>
              <w:bottom w:val="single" w:sz="4" w:space="0" w:color="000000"/>
              <w:right w:val="single" w:sz="4"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分析结果</w:t>
            </w:r>
          </w:p>
        </w:tc>
        <w:tc>
          <w:tcPr>
            <w:tcW w:w="639" w:type="dxa"/>
            <w:tcBorders>
              <w:top w:val="single" w:sz="12"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分析</w:t>
            </w:r>
          </w:p>
          <w:p w:rsidR="00C9684A" w:rsidRPr="00C9684A" w:rsidRDefault="00C9684A" w:rsidP="00C9684A">
            <w:r w:rsidRPr="00C9684A">
              <w:rPr>
                <w:rFonts w:hint="eastAsia"/>
              </w:rPr>
              <w:t>时间</w:t>
            </w:r>
          </w:p>
        </w:tc>
        <w:tc>
          <w:tcPr>
            <w:tcW w:w="1004" w:type="dxa"/>
            <w:tcBorders>
              <w:top w:val="single" w:sz="12"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时分</w:t>
            </w:r>
          </w:p>
        </w:tc>
        <w:tc>
          <w:tcPr>
            <w:tcW w:w="1003" w:type="dxa"/>
            <w:gridSpan w:val="2"/>
            <w:tcBorders>
              <w:top w:val="single" w:sz="12"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时分</w:t>
            </w:r>
          </w:p>
        </w:tc>
        <w:tc>
          <w:tcPr>
            <w:tcW w:w="1005" w:type="dxa"/>
            <w:tcBorders>
              <w:top w:val="single" w:sz="12"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时分</w:t>
            </w:r>
          </w:p>
        </w:tc>
        <w:tc>
          <w:tcPr>
            <w:tcW w:w="972" w:type="dxa"/>
            <w:tcBorders>
              <w:top w:val="single" w:sz="12" w:space="0" w:color="000000"/>
              <w:left w:val="single" w:sz="4" w:space="0" w:color="000000"/>
              <w:bottom w:val="single" w:sz="4" w:space="0" w:color="000000"/>
              <w:right w:val="single" w:sz="12" w:space="0" w:color="000000"/>
            </w:tcBorders>
          </w:tcPr>
          <w:p w:rsidR="00C9684A" w:rsidRPr="00C9684A" w:rsidRDefault="00C9684A" w:rsidP="00C9684A">
            <w:r w:rsidRPr="00C9684A">
              <w:rPr>
                <w:rFonts w:hint="eastAsia"/>
              </w:rPr>
              <w:t>时分</w:t>
            </w:r>
          </w:p>
        </w:tc>
      </w:tr>
      <w:tr w:rsidR="00C9684A" w:rsidRPr="00C9684A" w:rsidTr="00C9684A">
        <w:trPr>
          <w:trHeight w:hRule="exact" w:val="418"/>
        </w:trPr>
        <w:tc>
          <w:tcPr>
            <w:tcW w:w="537" w:type="dxa"/>
            <w:vMerge/>
            <w:tcBorders>
              <w:top w:val="single" w:sz="12" w:space="0" w:color="000000"/>
              <w:left w:val="single" w:sz="12" w:space="0" w:color="000000"/>
              <w:bottom w:val="single" w:sz="4" w:space="0" w:color="000000"/>
              <w:right w:val="single" w:sz="4" w:space="0" w:color="000000"/>
            </w:tcBorders>
          </w:tcPr>
          <w:p w:rsidR="00C9684A" w:rsidRPr="00C9684A" w:rsidRDefault="00C9684A" w:rsidP="00C9684A"/>
        </w:tc>
        <w:tc>
          <w:tcPr>
            <w:tcW w:w="922"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w:t>
            </w:r>
          </w:p>
          <w:p w:rsidR="00C9684A" w:rsidRPr="00C9684A" w:rsidRDefault="00C9684A" w:rsidP="00C9684A">
            <w:r w:rsidRPr="00C9684A">
              <w:rPr>
                <w:rFonts w:hint="eastAsia"/>
              </w:rPr>
              <w:t>目的</w:t>
            </w:r>
          </w:p>
        </w:tc>
        <w:tc>
          <w:tcPr>
            <w:tcW w:w="2549"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1079"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用火种类</w:t>
            </w:r>
          </w:p>
        </w:tc>
        <w:tc>
          <w:tcPr>
            <w:tcW w:w="3112"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365" w:type="dxa"/>
            <w:vMerge/>
            <w:tcBorders>
              <w:top w:val="single" w:sz="12" w:space="0" w:color="000000"/>
              <w:left w:val="single" w:sz="4" w:space="0" w:color="000000"/>
              <w:bottom w:val="single" w:sz="4" w:space="0" w:color="000000"/>
              <w:right w:val="single" w:sz="4" w:space="0" w:color="000000"/>
            </w:tcBorders>
          </w:tcPr>
          <w:p w:rsidR="00C9684A" w:rsidRPr="00C9684A" w:rsidRDefault="00C9684A" w:rsidP="00C9684A"/>
        </w:tc>
        <w:tc>
          <w:tcPr>
            <w:tcW w:w="639"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氧气</w:t>
            </w:r>
          </w:p>
        </w:tc>
        <w:tc>
          <w:tcPr>
            <w:tcW w:w="1004"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1003"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1005"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972" w:type="dxa"/>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418"/>
        </w:trPr>
        <w:tc>
          <w:tcPr>
            <w:tcW w:w="537" w:type="dxa"/>
            <w:vMerge/>
            <w:tcBorders>
              <w:top w:val="single" w:sz="12" w:space="0" w:color="000000"/>
              <w:left w:val="single" w:sz="12" w:space="0" w:color="000000"/>
              <w:bottom w:val="single" w:sz="4" w:space="0" w:color="000000"/>
              <w:right w:val="single" w:sz="4" w:space="0" w:color="000000"/>
            </w:tcBorders>
          </w:tcPr>
          <w:p w:rsidR="00C9684A" w:rsidRPr="00C9684A" w:rsidRDefault="00C9684A" w:rsidP="00C9684A"/>
        </w:tc>
        <w:tc>
          <w:tcPr>
            <w:tcW w:w="922"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用火作</w:t>
            </w:r>
          </w:p>
          <w:p w:rsidR="00C9684A" w:rsidRPr="00C9684A" w:rsidRDefault="00C9684A" w:rsidP="00C9684A">
            <w:r w:rsidRPr="00C9684A">
              <w:rPr>
                <w:rFonts w:hint="eastAsia"/>
              </w:rPr>
              <w:t>业单位</w:t>
            </w:r>
          </w:p>
        </w:tc>
        <w:tc>
          <w:tcPr>
            <w:tcW w:w="2549"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1079"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特殊工种</w:t>
            </w:r>
          </w:p>
          <w:p w:rsidR="00C9684A" w:rsidRPr="00C9684A" w:rsidRDefault="00C9684A" w:rsidP="00C9684A">
            <w:r w:rsidRPr="00C9684A">
              <w:rPr>
                <w:rFonts w:hint="eastAsia"/>
              </w:rPr>
              <w:t>证编号</w:t>
            </w:r>
          </w:p>
        </w:tc>
        <w:tc>
          <w:tcPr>
            <w:tcW w:w="3112"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365" w:type="dxa"/>
            <w:vMerge/>
            <w:tcBorders>
              <w:top w:val="single" w:sz="12" w:space="0" w:color="000000"/>
              <w:left w:val="single" w:sz="4" w:space="0" w:color="000000"/>
              <w:bottom w:val="single" w:sz="4" w:space="0" w:color="000000"/>
              <w:right w:val="single" w:sz="4" w:space="0" w:color="000000"/>
            </w:tcBorders>
          </w:tcPr>
          <w:p w:rsidR="00C9684A" w:rsidRPr="00C9684A" w:rsidRDefault="00C9684A" w:rsidP="00C9684A"/>
        </w:tc>
        <w:tc>
          <w:tcPr>
            <w:tcW w:w="639"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有毒</w:t>
            </w:r>
          </w:p>
          <w:p w:rsidR="00C9684A" w:rsidRPr="00C9684A" w:rsidRDefault="00C9684A" w:rsidP="00C9684A">
            <w:r w:rsidRPr="00C9684A">
              <w:rPr>
                <w:rFonts w:hint="eastAsia"/>
              </w:rPr>
              <w:t>气体</w:t>
            </w:r>
          </w:p>
        </w:tc>
        <w:tc>
          <w:tcPr>
            <w:tcW w:w="1004"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1003"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1005"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972" w:type="dxa"/>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418"/>
        </w:trPr>
        <w:tc>
          <w:tcPr>
            <w:tcW w:w="537" w:type="dxa"/>
            <w:vMerge/>
            <w:tcBorders>
              <w:top w:val="single" w:sz="12" w:space="0" w:color="000000"/>
              <w:left w:val="single" w:sz="12" w:space="0" w:color="000000"/>
              <w:bottom w:val="single" w:sz="4" w:space="0" w:color="000000"/>
              <w:right w:val="single" w:sz="4" w:space="0" w:color="000000"/>
            </w:tcBorders>
          </w:tcPr>
          <w:p w:rsidR="00C9684A" w:rsidRPr="00C9684A" w:rsidRDefault="00C9684A" w:rsidP="00C9684A"/>
        </w:tc>
        <w:tc>
          <w:tcPr>
            <w:tcW w:w="922"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w:t>
            </w:r>
          </w:p>
          <w:p w:rsidR="00C9684A" w:rsidRPr="00C9684A" w:rsidRDefault="00C9684A" w:rsidP="00C9684A">
            <w:r w:rsidRPr="00C9684A">
              <w:rPr>
                <w:rFonts w:hint="eastAsia"/>
              </w:rPr>
              <w:t>时间</w:t>
            </w:r>
          </w:p>
        </w:tc>
        <w:tc>
          <w:tcPr>
            <w:tcW w:w="6740" w:type="dxa"/>
            <w:gridSpan w:val="4"/>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自</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r w:rsidRPr="00C9684A">
              <w:tab/>
            </w:r>
            <w:r w:rsidRPr="00C9684A">
              <w:rPr>
                <w:rFonts w:hint="eastAsia"/>
              </w:rPr>
              <w:t>时</w:t>
            </w:r>
            <w:r w:rsidRPr="00C9684A">
              <w:tab/>
            </w:r>
            <w:r w:rsidRPr="00C9684A">
              <w:rPr>
                <w:rFonts w:hint="eastAsia"/>
              </w:rPr>
              <w:t>至</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r w:rsidRPr="00C9684A">
              <w:tab/>
            </w:r>
            <w:r w:rsidRPr="00C9684A">
              <w:rPr>
                <w:rFonts w:hint="eastAsia"/>
              </w:rPr>
              <w:t>时</w:t>
            </w:r>
          </w:p>
        </w:tc>
        <w:tc>
          <w:tcPr>
            <w:tcW w:w="365" w:type="dxa"/>
            <w:vMerge/>
            <w:tcBorders>
              <w:top w:val="single" w:sz="12" w:space="0" w:color="000000"/>
              <w:left w:val="single" w:sz="4" w:space="0" w:color="000000"/>
              <w:bottom w:val="single" w:sz="4" w:space="0" w:color="000000"/>
              <w:right w:val="single" w:sz="4" w:space="0" w:color="000000"/>
            </w:tcBorders>
          </w:tcPr>
          <w:p w:rsidR="00C9684A" w:rsidRPr="00C9684A" w:rsidRDefault="00C9684A" w:rsidP="00C9684A"/>
        </w:tc>
        <w:tc>
          <w:tcPr>
            <w:tcW w:w="639"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可燃</w:t>
            </w:r>
          </w:p>
          <w:p w:rsidR="00C9684A" w:rsidRPr="00C9684A" w:rsidRDefault="00C9684A" w:rsidP="00C9684A">
            <w:r w:rsidRPr="00C9684A">
              <w:rPr>
                <w:rFonts w:hint="eastAsia"/>
              </w:rPr>
              <w:t>气体</w:t>
            </w:r>
          </w:p>
        </w:tc>
        <w:tc>
          <w:tcPr>
            <w:tcW w:w="1004"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1003"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1005"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972" w:type="dxa"/>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50"/>
        </w:trPr>
        <w:tc>
          <w:tcPr>
            <w:tcW w:w="537" w:type="dxa"/>
            <w:vMerge w:val="restart"/>
            <w:tcBorders>
              <w:top w:val="single" w:sz="4" w:space="0" w:color="000000"/>
              <w:left w:val="single" w:sz="12" w:space="0" w:color="000000"/>
              <w:bottom w:val="single" w:sz="12" w:space="0" w:color="000000"/>
              <w:right w:val="single" w:sz="4" w:space="0" w:color="000000"/>
            </w:tcBorders>
          </w:tcPr>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风险识别及削减风险措施</w:t>
            </w:r>
          </w:p>
        </w:tc>
        <w:tc>
          <w:tcPr>
            <w:tcW w:w="455" w:type="dxa"/>
            <w:vMerge w:val="restart"/>
            <w:tcBorders>
              <w:top w:val="single" w:sz="4" w:space="0" w:color="000000"/>
              <w:left w:val="single" w:sz="4" w:space="0" w:color="000000"/>
              <w:bottom w:val="single" w:sz="4" w:space="0" w:color="000000"/>
              <w:right w:val="single" w:sz="4"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生产工艺</w:t>
            </w:r>
          </w:p>
          <w:p w:rsidR="00C9684A" w:rsidRPr="00C9684A" w:rsidRDefault="00C9684A" w:rsidP="00C9684A">
            <w:r w:rsidRPr="00C9684A">
              <w:rPr>
                <w:rFonts w:hint="eastAsia"/>
              </w:rPr>
              <w:t>、设备</w:t>
            </w:r>
          </w:p>
          <w:p w:rsidR="00C9684A" w:rsidRPr="00C9684A" w:rsidRDefault="00C9684A" w:rsidP="00C9684A">
            <w:r w:rsidRPr="00C9684A">
              <w:rPr>
                <w:rFonts w:hint="eastAsia"/>
              </w:rPr>
              <w:t>、环境风险</w:t>
            </w:r>
          </w:p>
        </w:tc>
        <w:tc>
          <w:tcPr>
            <w:tcW w:w="46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549"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风险识别</w:t>
            </w:r>
          </w:p>
        </w:tc>
        <w:tc>
          <w:tcPr>
            <w:tcW w:w="3551"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削减风险措施</w:t>
            </w:r>
          </w:p>
        </w:tc>
        <w:tc>
          <w:tcPr>
            <w:tcW w:w="64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确认</w:t>
            </w:r>
          </w:p>
        </w:tc>
        <w:tc>
          <w:tcPr>
            <w:tcW w:w="4988" w:type="dxa"/>
            <w:gridSpan w:val="7"/>
            <w:vMerge w:val="restart"/>
            <w:tcBorders>
              <w:top w:val="single" w:sz="4" w:space="0" w:color="000000"/>
              <w:left w:val="single" w:sz="4" w:space="0" w:color="000000"/>
              <w:bottom w:val="single" w:sz="4" w:space="0" w:color="000000"/>
              <w:right w:val="single" w:sz="12" w:space="0" w:color="000000"/>
            </w:tcBorders>
          </w:tcPr>
          <w:p w:rsidR="00C9684A" w:rsidRPr="00C9684A" w:rsidRDefault="00C9684A" w:rsidP="00C9684A">
            <w:r w:rsidRPr="00C9684A">
              <w:rPr>
                <w:rFonts w:hint="eastAsia"/>
              </w:rPr>
              <w:t>用火作业人意见：</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p>
        </w:tc>
      </w:tr>
      <w:tr w:rsidR="00C9684A" w:rsidRPr="00C9684A" w:rsidTr="00C9684A">
        <w:trPr>
          <w:trHeight w:hRule="exact" w:val="251"/>
        </w:trPr>
        <w:tc>
          <w:tcPr>
            <w:tcW w:w="53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6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1</w:t>
            </w:r>
          </w:p>
        </w:tc>
        <w:tc>
          <w:tcPr>
            <w:tcW w:w="2549"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管道容器危险气体串入</w:t>
            </w:r>
          </w:p>
        </w:tc>
        <w:tc>
          <w:tcPr>
            <w:tcW w:w="3551"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将用火处与管道连接处用盲板隔断</w:t>
            </w:r>
          </w:p>
        </w:tc>
        <w:tc>
          <w:tcPr>
            <w:tcW w:w="64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88"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50"/>
        </w:trPr>
        <w:tc>
          <w:tcPr>
            <w:tcW w:w="53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6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2</w:t>
            </w:r>
          </w:p>
        </w:tc>
        <w:tc>
          <w:tcPr>
            <w:tcW w:w="2549"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管道容器内有可燃介质</w:t>
            </w:r>
          </w:p>
        </w:tc>
        <w:tc>
          <w:tcPr>
            <w:tcW w:w="3551"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用蒸汽、氮气或水彻底处理干净</w:t>
            </w:r>
          </w:p>
        </w:tc>
        <w:tc>
          <w:tcPr>
            <w:tcW w:w="64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88"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50"/>
        </w:trPr>
        <w:tc>
          <w:tcPr>
            <w:tcW w:w="53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6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3</w:t>
            </w:r>
          </w:p>
        </w:tc>
        <w:tc>
          <w:tcPr>
            <w:tcW w:w="2549"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用火点周围排污井漏可燃介质</w:t>
            </w:r>
          </w:p>
        </w:tc>
        <w:tc>
          <w:tcPr>
            <w:tcW w:w="3551"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用火点半径</w:t>
            </w:r>
            <w:r w:rsidRPr="00C9684A">
              <w:t>15</w:t>
            </w:r>
            <w:r w:rsidRPr="00C9684A">
              <w:rPr>
                <w:rFonts w:hint="eastAsia"/>
              </w:rPr>
              <w:t>米内污水井地漏封死盖严</w:t>
            </w:r>
          </w:p>
        </w:tc>
        <w:tc>
          <w:tcPr>
            <w:tcW w:w="64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88"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51"/>
        </w:trPr>
        <w:tc>
          <w:tcPr>
            <w:tcW w:w="53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6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4</w:t>
            </w:r>
          </w:p>
        </w:tc>
        <w:tc>
          <w:tcPr>
            <w:tcW w:w="2549"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用火点周围环境有可燃物</w:t>
            </w:r>
          </w:p>
        </w:tc>
        <w:tc>
          <w:tcPr>
            <w:tcW w:w="3551"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清除可燃物</w:t>
            </w:r>
          </w:p>
        </w:tc>
        <w:tc>
          <w:tcPr>
            <w:tcW w:w="64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460" w:type="dxa"/>
            <w:gridSpan w:val="4"/>
            <w:vMerge w:val="restart"/>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监护人意见：</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p>
        </w:tc>
        <w:tc>
          <w:tcPr>
            <w:tcW w:w="2528" w:type="dxa"/>
            <w:gridSpan w:val="3"/>
            <w:vMerge w:val="restart"/>
            <w:tcBorders>
              <w:top w:val="single" w:sz="4" w:space="0" w:color="000000"/>
              <w:left w:val="single" w:sz="4" w:space="0" w:color="000000"/>
              <w:bottom w:val="single" w:sz="4" w:space="0" w:color="000000"/>
              <w:right w:val="single" w:sz="12" w:space="0" w:color="000000"/>
            </w:tcBorders>
          </w:tcPr>
          <w:p w:rsidR="00C9684A" w:rsidRPr="00C9684A" w:rsidRDefault="00C9684A" w:rsidP="00C9684A">
            <w:r w:rsidRPr="00C9684A">
              <w:rPr>
                <w:rFonts w:hint="eastAsia"/>
              </w:rPr>
              <w:t>相关单位意见：</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p>
        </w:tc>
      </w:tr>
      <w:tr w:rsidR="00C9684A" w:rsidRPr="00C9684A" w:rsidTr="00C9684A">
        <w:trPr>
          <w:trHeight w:hRule="exact" w:val="250"/>
        </w:trPr>
        <w:tc>
          <w:tcPr>
            <w:tcW w:w="53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6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5</w:t>
            </w:r>
          </w:p>
        </w:tc>
        <w:tc>
          <w:tcPr>
            <w:tcW w:w="2549"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用火作业时有可燃物排放</w:t>
            </w:r>
          </w:p>
        </w:tc>
        <w:tc>
          <w:tcPr>
            <w:tcW w:w="3551"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作业时</w:t>
            </w:r>
            <w:r w:rsidRPr="00C9684A">
              <w:t>50</w:t>
            </w:r>
            <w:r w:rsidRPr="00C9684A">
              <w:rPr>
                <w:rFonts w:hint="eastAsia"/>
              </w:rPr>
              <w:t>米内不准有放空或脱水操作</w:t>
            </w:r>
          </w:p>
        </w:tc>
        <w:tc>
          <w:tcPr>
            <w:tcW w:w="64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460" w:type="dxa"/>
            <w:gridSpan w:val="4"/>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528" w:type="dxa"/>
            <w:gridSpan w:val="3"/>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50"/>
        </w:trPr>
        <w:tc>
          <w:tcPr>
            <w:tcW w:w="53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6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6</w:t>
            </w:r>
          </w:p>
        </w:tc>
        <w:tc>
          <w:tcPr>
            <w:tcW w:w="2549"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附近设备泄漏可燃物料</w:t>
            </w:r>
          </w:p>
        </w:tc>
        <w:tc>
          <w:tcPr>
            <w:tcW w:w="3551"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将泄漏点封死挡严，与用火点隔离</w:t>
            </w:r>
          </w:p>
        </w:tc>
        <w:tc>
          <w:tcPr>
            <w:tcW w:w="64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460" w:type="dxa"/>
            <w:gridSpan w:val="4"/>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528" w:type="dxa"/>
            <w:gridSpan w:val="3"/>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51"/>
        </w:trPr>
        <w:tc>
          <w:tcPr>
            <w:tcW w:w="53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6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7</w:t>
            </w:r>
          </w:p>
        </w:tc>
        <w:tc>
          <w:tcPr>
            <w:tcW w:w="2549"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设备、管道、沟内有可燃物料</w:t>
            </w:r>
          </w:p>
        </w:tc>
        <w:tc>
          <w:tcPr>
            <w:tcW w:w="3551"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加强通风，必须分析检验合格</w:t>
            </w:r>
          </w:p>
        </w:tc>
        <w:tc>
          <w:tcPr>
            <w:tcW w:w="64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460" w:type="dxa"/>
            <w:gridSpan w:val="4"/>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528" w:type="dxa"/>
            <w:gridSpan w:val="3"/>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50"/>
        </w:trPr>
        <w:tc>
          <w:tcPr>
            <w:tcW w:w="53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6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8</w:t>
            </w:r>
          </w:p>
        </w:tc>
        <w:tc>
          <w:tcPr>
            <w:tcW w:w="2549"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用火监护人管理风险</w:t>
            </w:r>
          </w:p>
        </w:tc>
        <w:tc>
          <w:tcPr>
            <w:tcW w:w="3551"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中午</w:t>
            </w:r>
            <w:r w:rsidRPr="00C9684A">
              <w:t>11:30—13:30</w:t>
            </w:r>
            <w:r w:rsidRPr="00C9684A">
              <w:rPr>
                <w:rFonts w:hint="eastAsia"/>
              </w:rPr>
              <w:t>停止动火监护人收回火票</w:t>
            </w:r>
          </w:p>
        </w:tc>
        <w:tc>
          <w:tcPr>
            <w:tcW w:w="64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88" w:type="dxa"/>
            <w:gridSpan w:val="7"/>
            <w:vMerge w:val="restart"/>
            <w:tcBorders>
              <w:top w:val="single" w:sz="4" w:space="0" w:color="000000"/>
              <w:left w:val="single" w:sz="4" w:space="0" w:color="000000"/>
              <w:bottom w:val="single" w:sz="4" w:space="0" w:color="000000"/>
              <w:right w:val="single" w:sz="12" w:space="0" w:color="000000"/>
            </w:tcBorders>
          </w:tcPr>
          <w:p w:rsidR="00C9684A" w:rsidRPr="00C9684A" w:rsidRDefault="00C9684A" w:rsidP="00C9684A">
            <w:r w:rsidRPr="00C9684A">
              <w:rPr>
                <w:rFonts w:hint="eastAsia"/>
              </w:rPr>
              <w:t>施工单位负责人意见：</w:t>
            </w:r>
          </w:p>
          <w:p w:rsidR="00C9684A" w:rsidRPr="00C9684A" w:rsidRDefault="00C9684A" w:rsidP="00C9684A"/>
          <w:p w:rsidR="00C9684A" w:rsidRPr="00C9684A" w:rsidRDefault="00C9684A" w:rsidP="00C9684A">
            <w:r w:rsidRPr="00C9684A">
              <w:rPr>
                <w:rFonts w:hint="eastAsia"/>
              </w:rPr>
              <w:t>签字：</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250"/>
        </w:trPr>
        <w:tc>
          <w:tcPr>
            <w:tcW w:w="53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67" w:type="dxa"/>
            <w:vMerge w:val="restart"/>
            <w:tcBorders>
              <w:top w:val="single" w:sz="4" w:space="0" w:color="000000"/>
              <w:left w:val="single" w:sz="4" w:space="0" w:color="000000"/>
              <w:bottom w:val="single" w:sz="4" w:space="0" w:color="000000"/>
              <w:right w:val="single" w:sz="4" w:space="0" w:color="000000"/>
            </w:tcBorders>
          </w:tcPr>
          <w:p w:rsidR="00C9684A" w:rsidRPr="00C9684A" w:rsidRDefault="00C9684A" w:rsidP="00C9684A"/>
          <w:p w:rsidR="00C9684A" w:rsidRPr="00C9684A" w:rsidRDefault="00C9684A" w:rsidP="00C9684A"/>
          <w:p w:rsidR="00C9684A" w:rsidRPr="00C9684A" w:rsidRDefault="00C9684A" w:rsidP="00C9684A">
            <w:r w:rsidRPr="00C9684A">
              <w:t>9</w:t>
            </w:r>
          </w:p>
        </w:tc>
        <w:tc>
          <w:tcPr>
            <w:tcW w:w="2549" w:type="dxa"/>
            <w:vMerge w:val="restart"/>
            <w:tcBorders>
              <w:top w:val="single" w:sz="4" w:space="0" w:color="000000"/>
              <w:left w:val="single" w:sz="4" w:space="0" w:color="000000"/>
              <w:bottom w:val="single" w:sz="4" w:space="0" w:color="000000"/>
              <w:right w:val="single" w:sz="4"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发生意外着火</w:t>
            </w:r>
          </w:p>
        </w:tc>
        <w:tc>
          <w:tcPr>
            <w:tcW w:w="3551"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用火现场配备消防蒸汽胶管</w:t>
            </w:r>
            <w:r w:rsidRPr="00C9684A">
              <w:tab/>
            </w:r>
            <w:r w:rsidRPr="00C9684A">
              <w:rPr>
                <w:rFonts w:hint="eastAsia"/>
              </w:rPr>
              <w:t>根</w:t>
            </w:r>
          </w:p>
        </w:tc>
        <w:tc>
          <w:tcPr>
            <w:tcW w:w="64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88"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51"/>
        </w:trPr>
        <w:tc>
          <w:tcPr>
            <w:tcW w:w="53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67"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549"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3551"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用火现场配备</w:t>
            </w:r>
            <w:r w:rsidRPr="00C9684A">
              <w:t>8kg</w:t>
            </w:r>
            <w:r w:rsidRPr="00C9684A">
              <w:rPr>
                <w:rFonts w:hint="eastAsia"/>
              </w:rPr>
              <w:t>干粉灭火器</w:t>
            </w:r>
            <w:r w:rsidRPr="00C9684A">
              <w:tab/>
            </w:r>
            <w:r w:rsidRPr="00C9684A">
              <w:rPr>
                <w:rFonts w:hint="eastAsia"/>
              </w:rPr>
              <w:t>台</w:t>
            </w:r>
          </w:p>
        </w:tc>
        <w:tc>
          <w:tcPr>
            <w:tcW w:w="64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88"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50"/>
        </w:trPr>
        <w:tc>
          <w:tcPr>
            <w:tcW w:w="53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67"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549"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3551"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用火时需要消防水枪洒水掩护</w:t>
            </w:r>
          </w:p>
        </w:tc>
        <w:tc>
          <w:tcPr>
            <w:tcW w:w="64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88"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50"/>
        </w:trPr>
        <w:tc>
          <w:tcPr>
            <w:tcW w:w="53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67"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549"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3551"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附近的固定灭火设施应齐全好用</w:t>
            </w:r>
          </w:p>
        </w:tc>
        <w:tc>
          <w:tcPr>
            <w:tcW w:w="64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88" w:type="dxa"/>
            <w:gridSpan w:val="7"/>
            <w:vMerge w:val="restart"/>
            <w:tcBorders>
              <w:top w:val="single" w:sz="4" w:space="0" w:color="000000"/>
              <w:left w:val="single" w:sz="4" w:space="0" w:color="000000"/>
              <w:bottom w:val="single" w:sz="4" w:space="0" w:color="000000"/>
              <w:right w:val="single" w:sz="12" w:space="0" w:color="000000"/>
            </w:tcBorders>
          </w:tcPr>
          <w:p w:rsidR="00C9684A" w:rsidRPr="00C9684A" w:rsidRDefault="00C9684A" w:rsidP="00C9684A">
            <w:r w:rsidRPr="00C9684A">
              <w:rPr>
                <w:rFonts w:hint="eastAsia"/>
              </w:rPr>
              <w:t>总承包单位</w:t>
            </w:r>
            <w:r w:rsidRPr="00C9684A">
              <w:t>HSE</w:t>
            </w:r>
            <w:r w:rsidRPr="00C9684A">
              <w:rPr>
                <w:rFonts w:hint="eastAsia"/>
              </w:rPr>
              <w:t>负责人意见：</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251"/>
        </w:trPr>
        <w:tc>
          <w:tcPr>
            <w:tcW w:w="53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6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10</w:t>
            </w:r>
          </w:p>
        </w:tc>
        <w:tc>
          <w:tcPr>
            <w:tcW w:w="2549"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补充安全措施</w:t>
            </w:r>
          </w:p>
        </w:tc>
        <w:tc>
          <w:tcPr>
            <w:tcW w:w="3551"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64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88"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50"/>
        </w:trPr>
        <w:tc>
          <w:tcPr>
            <w:tcW w:w="53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7207" w:type="dxa"/>
            <w:gridSpan w:val="5"/>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项目</w:t>
            </w:r>
            <w:proofErr w:type="gramStart"/>
            <w:r w:rsidRPr="00C9684A">
              <w:rPr>
                <w:rFonts w:hint="eastAsia"/>
              </w:rPr>
              <w:t>组施工</w:t>
            </w:r>
            <w:proofErr w:type="gramEnd"/>
            <w:r w:rsidRPr="00C9684A">
              <w:rPr>
                <w:rFonts w:hint="eastAsia"/>
              </w:rPr>
              <w:t>员确认签字：</w:t>
            </w:r>
          </w:p>
        </w:tc>
        <w:tc>
          <w:tcPr>
            <w:tcW w:w="4988"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50"/>
        </w:trPr>
        <w:tc>
          <w:tcPr>
            <w:tcW w:w="53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val="restart"/>
            <w:tcBorders>
              <w:top w:val="single" w:sz="4" w:space="0" w:color="000000"/>
              <w:left w:val="single" w:sz="4" w:space="0" w:color="000000"/>
              <w:bottom w:val="single" w:sz="12" w:space="0" w:color="000000"/>
              <w:right w:val="single" w:sz="4" w:space="0" w:color="000000"/>
            </w:tcBorders>
          </w:tcPr>
          <w:p w:rsidR="00C9684A" w:rsidRPr="00C9684A" w:rsidRDefault="00C9684A" w:rsidP="00C9684A"/>
          <w:p w:rsidR="00C9684A" w:rsidRPr="00C9684A" w:rsidRDefault="00C9684A" w:rsidP="00C9684A">
            <w:r w:rsidRPr="00C9684A">
              <w:rPr>
                <w:rFonts w:hint="eastAsia"/>
              </w:rPr>
              <w:t>施工作业风险</w:t>
            </w:r>
          </w:p>
        </w:tc>
        <w:tc>
          <w:tcPr>
            <w:tcW w:w="46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1</w:t>
            </w:r>
          </w:p>
        </w:tc>
        <w:tc>
          <w:tcPr>
            <w:tcW w:w="2549"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用火点火花飞溅</w:t>
            </w:r>
          </w:p>
        </w:tc>
        <w:tc>
          <w:tcPr>
            <w:tcW w:w="3551"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在用火点处设置隔离屏</w:t>
            </w:r>
          </w:p>
        </w:tc>
        <w:tc>
          <w:tcPr>
            <w:tcW w:w="64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88"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51"/>
        </w:trPr>
        <w:tc>
          <w:tcPr>
            <w:tcW w:w="53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46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2</w:t>
            </w:r>
          </w:p>
        </w:tc>
        <w:tc>
          <w:tcPr>
            <w:tcW w:w="2549"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火花高处飞溅到设备、阀门上</w:t>
            </w:r>
          </w:p>
        </w:tc>
        <w:tc>
          <w:tcPr>
            <w:tcW w:w="3551"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用石棉布隔离，防止火花飞溅</w:t>
            </w:r>
          </w:p>
        </w:tc>
        <w:tc>
          <w:tcPr>
            <w:tcW w:w="64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88" w:type="dxa"/>
            <w:gridSpan w:val="7"/>
            <w:vMerge w:val="restart"/>
            <w:tcBorders>
              <w:top w:val="single" w:sz="4" w:space="0" w:color="000000"/>
              <w:left w:val="single" w:sz="4" w:space="0" w:color="000000"/>
              <w:bottom w:val="single" w:sz="4" w:space="0" w:color="000000"/>
              <w:right w:val="single" w:sz="12" w:space="0" w:color="000000"/>
            </w:tcBorders>
          </w:tcPr>
          <w:p w:rsidR="00C9684A" w:rsidRPr="00C9684A" w:rsidRDefault="00C9684A" w:rsidP="00C9684A">
            <w:r w:rsidRPr="00C9684A">
              <w:rPr>
                <w:rFonts w:hint="eastAsia"/>
              </w:rPr>
              <w:t>监理单位意见：</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250"/>
        </w:trPr>
        <w:tc>
          <w:tcPr>
            <w:tcW w:w="53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46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3</w:t>
            </w:r>
          </w:p>
        </w:tc>
        <w:tc>
          <w:tcPr>
            <w:tcW w:w="2549"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动火点易发生坠落</w:t>
            </w:r>
          </w:p>
        </w:tc>
        <w:tc>
          <w:tcPr>
            <w:tcW w:w="3551"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在动火点搭设临时作业平台</w:t>
            </w:r>
          </w:p>
        </w:tc>
        <w:tc>
          <w:tcPr>
            <w:tcW w:w="64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88"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50"/>
        </w:trPr>
        <w:tc>
          <w:tcPr>
            <w:tcW w:w="53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46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4</w:t>
            </w:r>
          </w:p>
        </w:tc>
        <w:tc>
          <w:tcPr>
            <w:tcW w:w="2549"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作业场所发生意外泄漏</w:t>
            </w:r>
          </w:p>
        </w:tc>
        <w:tc>
          <w:tcPr>
            <w:tcW w:w="3551"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立即停止动火，消灭火源</w:t>
            </w:r>
          </w:p>
        </w:tc>
        <w:tc>
          <w:tcPr>
            <w:tcW w:w="64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88"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51"/>
        </w:trPr>
        <w:tc>
          <w:tcPr>
            <w:tcW w:w="53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46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5</w:t>
            </w:r>
          </w:p>
        </w:tc>
        <w:tc>
          <w:tcPr>
            <w:tcW w:w="2549"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动火点上方有坠落物坠落</w:t>
            </w:r>
          </w:p>
        </w:tc>
        <w:tc>
          <w:tcPr>
            <w:tcW w:w="3551"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清除坠落物或转移焊接地点</w:t>
            </w:r>
          </w:p>
        </w:tc>
        <w:tc>
          <w:tcPr>
            <w:tcW w:w="64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88"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50"/>
        </w:trPr>
        <w:tc>
          <w:tcPr>
            <w:tcW w:w="53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46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6</w:t>
            </w:r>
          </w:p>
        </w:tc>
        <w:tc>
          <w:tcPr>
            <w:tcW w:w="2549"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电焊作业触电</w:t>
            </w:r>
          </w:p>
        </w:tc>
        <w:tc>
          <w:tcPr>
            <w:tcW w:w="3551"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电焊工穿戴使用防护用品</w:t>
            </w:r>
          </w:p>
        </w:tc>
        <w:tc>
          <w:tcPr>
            <w:tcW w:w="64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88" w:type="dxa"/>
            <w:gridSpan w:val="7"/>
            <w:vMerge w:val="restart"/>
            <w:tcBorders>
              <w:top w:val="single" w:sz="4" w:space="0" w:color="000000"/>
              <w:left w:val="single" w:sz="4" w:space="0" w:color="000000"/>
              <w:bottom w:val="single" w:sz="12" w:space="0" w:color="000000"/>
              <w:right w:val="single" w:sz="12" w:space="0" w:color="000000"/>
            </w:tcBorders>
          </w:tcPr>
          <w:p w:rsidR="00C9684A" w:rsidRPr="00C9684A" w:rsidRDefault="00C9684A" w:rsidP="00C9684A">
            <w:r w:rsidRPr="00C9684A">
              <w:rPr>
                <w:rFonts w:hint="eastAsia"/>
              </w:rPr>
              <w:t>项目组安全员（或</w:t>
            </w:r>
            <w:r w:rsidRPr="00C9684A">
              <w:t>HSE</w:t>
            </w:r>
            <w:r w:rsidRPr="00C9684A">
              <w:rPr>
                <w:rFonts w:hint="eastAsia"/>
              </w:rPr>
              <w:t>经理）意见：</w:t>
            </w:r>
          </w:p>
          <w:p w:rsidR="00C9684A" w:rsidRPr="00C9684A" w:rsidRDefault="00C9684A" w:rsidP="00C9684A"/>
          <w:p w:rsidR="00C9684A" w:rsidRPr="00C9684A" w:rsidRDefault="00C9684A" w:rsidP="00C9684A">
            <w:r w:rsidRPr="00C9684A">
              <w:rPr>
                <w:rFonts w:hint="eastAsia"/>
              </w:rPr>
              <w:t>签字：</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250"/>
        </w:trPr>
        <w:tc>
          <w:tcPr>
            <w:tcW w:w="53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467"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7</w:t>
            </w:r>
          </w:p>
        </w:tc>
        <w:tc>
          <w:tcPr>
            <w:tcW w:w="2549"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补充安全措施</w:t>
            </w:r>
          </w:p>
        </w:tc>
        <w:tc>
          <w:tcPr>
            <w:tcW w:w="3551"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64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88" w:type="dxa"/>
            <w:gridSpan w:val="7"/>
            <w:vMerge/>
            <w:tcBorders>
              <w:top w:val="single" w:sz="4" w:space="0" w:color="000000"/>
              <w:left w:val="single" w:sz="4" w:space="0" w:color="000000"/>
              <w:bottom w:val="single" w:sz="12" w:space="0" w:color="000000"/>
              <w:right w:val="single" w:sz="12" w:space="0" w:color="000000"/>
            </w:tcBorders>
          </w:tcPr>
          <w:p w:rsidR="00C9684A" w:rsidRPr="00C9684A" w:rsidRDefault="00C9684A" w:rsidP="00C9684A"/>
        </w:tc>
      </w:tr>
      <w:tr w:rsidR="00C9684A" w:rsidRPr="00C9684A" w:rsidTr="00C9684A">
        <w:trPr>
          <w:trHeight w:hRule="exact" w:val="261"/>
        </w:trPr>
        <w:tc>
          <w:tcPr>
            <w:tcW w:w="537"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7207" w:type="dxa"/>
            <w:gridSpan w:val="5"/>
            <w:tcBorders>
              <w:top w:val="single" w:sz="4" w:space="0" w:color="000000"/>
              <w:left w:val="single" w:sz="4" w:space="0" w:color="000000"/>
              <w:bottom w:val="single" w:sz="12" w:space="0" w:color="000000"/>
              <w:right w:val="single" w:sz="4" w:space="0" w:color="000000"/>
            </w:tcBorders>
          </w:tcPr>
          <w:p w:rsidR="00C9684A" w:rsidRPr="00C9684A" w:rsidRDefault="00C9684A" w:rsidP="00C9684A">
            <w:r w:rsidRPr="00C9684A">
              <w:rPr>
                <w:rFonts w:hint="eastAsia"/>
              </w:rPr>
              <w:t>施工作业负责人确认签字：</w:t>
            </w:r>
          </w:p>
        </w:tc>
        <w:tc>
          <w:tcPr>
            <w:tcW w:w="4988" w:type="dxa"/>
            <w:gridSpan w:val="7"/>
            <w:vMerge/>
            <w:tcBorders>
              <w:top w:val="single" w:sz="4" w:space="0" w:color="000000"/>
              <w:left w:val="single" w:sz="4" w:space="0" w:color="000000"/>
              <w:bottom w:val="single" w:sz="12" w:space="0" w:color="000000"/>
              <w:right w:val="single" w:sz="12" w:space="0" w:color="000000"/>
            </w:tcBorders>
          </w:tcPr>
          <w:p w:rsidR="00C9684A" w:rsidRPr="00C9684A" w:rsidRDefault="00C9684A" w:rsidP="00C9684A"/>
        </w:tc>
      </w:tr>
    </w:tbl>
    <w:p w:rsidR="00C9684A" w:rsidRPr="00C9684A" w:rsidRDefault="00C9684A" w:rsidP="00C9684A">
      <w:r w:rsidRPr="00C9684A">
        <w:rPr>
          <w:rFonts w:hint="eastAsia"/>
        </w:rPr>
        <w:t>注：风险评估及削减措施确认人在</w:t>
      </w:r>
      <w:proofErr w:type="gramStart"/>
      <w:r w:rsidRPr="00C9684A">
        <w:rPr>
          <w:rFonts w:hint="eastAsia"/>
        </w:rPr>
        <w:t>实施项画</w:t>
      </w:r>
      <w:proofErr w:type="gramEnd"/>
      <w:r w:rsidRPr="00C9684A">
        <w:rPr>
          <w:rFonts w:hint="eastAsia"/>
        </w:rPr>
        <w:t>〇，在未</w:t>
      </w:r>
      <w:proofErr w:type="gramStart"/>
      <w:r w:rsidRPr="00C9684A">
        <w:rPr>
          <w:rFonts w:hint="eastAsia"/>
        </w:rPr>
        <w:t>实施项画</w:t>
      </w:r>
      <w:proofErr w:type="gramEnd"/>
      <w:r w:rsidRPr="00C9684A">
        <w:rPr>
          <w:rFonts w:hint="eastAsia"/>
        </w:rPr>
        <w:t>×。作业票一式三联，第一联由项目组留存，第二联由用火人持有，第三联由监护人持有。分析结果栏由委托单位</w:t>
      </w:r>
      <w:r w:rsidRPr="00C9684A">
        <w:t>HSE</w:t>
      </w:r>
      <w:r w:rsidRPr="00C9684A">
        <w:rPr>
          <w:rFonts w:hint="eastAsia"/>
        </w:rPr>
        <w:t>负责人将分析单粘贴在第一联上，在第二联、三</w:t>
      </w:r>
      <w:proofErr w:type="gramStart"/>
      <w:r w:rsidRPr="00C9684A">
        <w:rPr>
          <w:rFonts w:hint="eastAsia"/>
        </w:rPr>
        <w:t>联相应</w:t>
      </w:r>
      <w:proofErr w:type="gramEnd"/>
      <w:r w:rsidRPr="00C9684A">
        <w:rPr>
          <w:rFonts w:hint="eastAsia"/>
        </w:rPr>
        <w:t>位置填入分析结果。</w:t>
      </w:r>
    </w:p>
    <w:p w:rsidR="00C9684A" w:rsidRPr="00C9684A" w:rsidRDefault="00C9684A" w:rsidP="00C9684A">
      <w:r w:rsidRPr="00C9684A">
        <w:rPr>
          <w:rFonts w:hint="eastAsia"/>
        </w:rPr>
        <w:t>·</w:t>
      </w:r>
      <w:r w:rsidRPr="00C9684A">
        <w:t>849</w:t>
      </w:r>
      <w:r w:rsidRPr="00C9684A">
        <w:rPr>
          <w:rFonts w:hint="eastAsia"/>
        </w:rPr>
        <w:t>·</w:t>
      </w:r>
    </w:p>
    <w:p w:rsidR="00C9684A" w:rsidRPr="00C9684A" w:rsidRDefault="00C9684A" w:rsidP="00C9684A">
      <w:pPr>
        <w:sectPr w:rsidR="00C9684A" w:rsidRPr="00C9684A">
          <w:pgSz w:w="16840" w:h="11920" w:orient="landscape"/>
          <w:pgMar w:top="1580" w:right="1700" w:bottom="280" w:left="1700" w:header="1134" w:footer="0" w:gutter="0"/>
          <w:cols w:space="720" w:equalWidth="0">
            <w:col w:w="13440"/>
          </w:cols>
          <w:noEndnote/>
        </w:sectPr>
      </w:pPr>
    </w:p>
    <w:p w:rsidR="00C9684A" w:rsidRPr="00C9684A" w:rsidRDefault="00C9684A" w:rsidP="00C9684A">
      <w:r w:rsidRPr="00C9684A">
        <w:rPr>
          <w:rFonts w:hint="eastAsia"/>
        </w:rPr>
        <w:lastRenderedPageBreak/>
        <w:t>附件</w:t>
      </w:r>
      <w:r w:rsidRPr="00C9684A">
        <w:t>5</w:t>
      </w:r>
      <w:r w:rsidRPr="00C9684A">
        <w:tab/>
      </w:r>
      <w:r w:rsidRPr="00C9684A">
        <w:rPr>
          <w:rFonts w:hint="eastAsia"/>
        </w:rPr>
        <w:t>乙烯工程指挥部一级用火作业票</w:t>
      </w:r>
      <w:r w:rsidRPr="00C9684A">
        <w:tab/>
      </w:r>
      <w:r w:rsidRPr="00C9684A">
        <w:rPr>
          <w:rFonts w:hint="eastAsia"/>
        </w:rPr>
        <w:t>编号：</w:t>
      </w:r>
    </w:p>
    <w:p w:rsidR="00C9684A" w:rsidRPr="00C9684A" w:rsidRDefault="00C9684A" w:rsidP="00C9684A"/>
    <w:tbl>
      <w:tblPr>
        <w:tblW w:w="0" w:type="auto"/>
        <w:tblInd w:w="118" w:type="dxa"/>
        <w:tblLayout w:type="fixed"/>
        <w:tblCellMar>
          <w:left w:w="0" w:type="dxa"/>
          <w:right w:w="0" w:type="dxa"/>
        </w:tblCellMar>
        <w:tblLook w:val="0000" w:firstRow="0" w:lastRow="0" w:firstColumn="0" w:lastColumn="0" w:noHBand="0" w:noVBand="0"/>
      </w:tblPr>
      <w:tblGrid>
        <w:gridCol w:w="440"/>
        <w:gridCol w:w="478"/>
        <w:gridCol w:w="452"/>
        <w:gridCol w:w="2556"/>
        <w:gridCol w:w="1110"/>
        <w:gridCol w:w="2304"/>
        <w:gridCol w:w="702"/>
        <w:gridCol w:w="360"/>
        <w:gridCol w:w="904"/>
        <w:gridCol w:w="992"/>
        <w:gridCol w:w="450"/>
        <w:gridCol w:w="541"/>
        <w:gridCol w:w="993"/>
        <w:gridCol w:w="965"/>
      </w:tblGrid>
      <w:tr w:rsidR="00C9684A" w:rsidRPr="00C9684A" w:rsidTr="00C9684A">
        <w:trPr>
          <w:trHeight w:hRule="exact" w:val="459"/>
        </w:trPr>
        <w:tc>
          <w:tcPr>
            <w:tcW w:w="440" w:type="dxa"/>
            <w:vMerge w:val="restart"/>
            <w:tcBorders>
              <w:top w:val="single" w:sz="12" w:space="0" w:color="000000"/>
              <w:left w:val="single" w:sz="12" w:space="0" w:color="000000"/>
              <w:bottom w:val="single" w:sz="4" w:space="0" w:color="000000"/>
              <w:right w:val="single" w:sz="4" w:space="0" w:color="000000"/>
            </w:tcBorders>
          </w:tcPr>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申请栏</w:t>
            </w:r>
          </w:p>
        </w:tc>
        <w:tc>
          <w:tcPr>
            <w:tcW w:w="930" w:type="dxa"/>
            <w:gridSpan w:val="2"/>
            <w:tcBorders>
              <w:top w:val="single" w:sz="12"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用火所</w:t>
            </w:r>
          </w:p>
          <w:p w:rsidR="00C9684A" w:rsidRPr="00C9684A" w:rsidRDefault="00C9684A" w:rsidP="00C9684A">
            <w:r w:rsidRPr="00C9684A">
              <w:rPr>
                <w:rFonts w:hint="eastAsia"/>
              </w:rPr>
              <w:t>在单位</w:t>
            </w:r>
          </w:p>
        </w:tc>
        <w:tc>
          <w:tcPr>
            <w:tcW w:w="2556" w:type="dxa"/>
            <w:tcBorders>
              <w:top w:val="single" w:sz="12" w:space="0" w:color="000000"/>
              <w:left w:val="single" w:sz="4" w:space="0" w:color="000000"/>
              <w:bottom w:val="single" w:sz="4" w:space="0" w:color="000000"/>
              <w:right w:val="single" w:sz="4" w:space="0" w:color="000000"/>
            </w:tcBorders>
          </w:tcPr>
          <w:p w:rsidR="00C9684A" w:rsidRPr="00C9684A" w:rsidRDefault="00C9684A" w:rsidP="00C9684A"/>
        </w:tc>
        <w:tc>
          <w:tcPr>
            <w:tcW w:w="1110" w:type="dxa"/>
            <w:tcBorders>
              <w:top w:val="single" w:sz="12"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用火地点</w:t>
            </w:r>
          </w:p>
        </w:tc>
        <w:tc>
          <w:tcPr>
            <w:tcW w:w="3006" w:type="dxa"/>
            <w:gridSpan w:val="2"/>
            <w:tcBorders>
              <w:top w:val="single" w:sz="12" w:space="0" w:color="000000"/>
              <w:left w:val="single" w:sz="4" w:space="0" w:color="000000"/>
              <w:bottom w:val="single" w:sz="4" w:space="0" w:color="000000"/>
              <w:right w:val="single" w:sz="4" w:space="0" w:color="000000"/>
            </w:tcBorders>
          </w:tcPr>
          <w:p w:rsidR="00C9684A" w:rsidRPr="00C9684A" w:rsidRDefault="00C9684A" w:rsidP="00C9684A"/>
        </w:tc>
        <w:tc>
          <w:tcPr>
            <w:tcW w:w="360" w:type="dxa"/>
            <w:vMerge w:val="restart"/>
            <w:tcBorders>
              <w:top w:val="single" w:sz="12" w:space="0" w:color="000000"/>
              <w:left w:val="single" w:sz="4" w:space="0" w:color="000000"/>
              <w:bottom w:val="single" w:sz="4" w:space="0" w:color="000000"/>
              <w:right w:val="single" w:sz="4"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分析结果</w:t>
            </w:r>
          </w:p>
        </w:tc>
        <w:tc>
          <w:tcPr>
            <w:tcW w:w="904" w:type="dxa"/>
            <w:tcBorders>
              <w:top w:val="single" w:sz="12"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分析</w:t>
            </w:r>
          </w:p>
          <w:p w:rsidR="00C9684A" w:rsidRPr="00C9684A" w:rsidRDefault="00C9684A" w:rsidP="00C9684A">
            <w:r w:rsidRPr="00C9684A">
              <w:rPr>
                <w:rFonts w:hint="eastAsia"/>
              </w:rPr>
              <w:t>时间</w:t>
            </w:r>
          </w:p>
        </w:tc>
        <w:tc>
          <w:tcPr>
            <w:tcW w:w="992" w:type="dxa"/>
            <w:tcBorders>
              <w:top w:val="single" w:sz="12"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时分</w:t>
            </w:r>
          </w:p>
        </w:tc>
        <w:tc>
          <w:tcPr>
            <w:tcW w:w="991" w:type="dxa"/>
            <w:gridSpan w:val="2"/>
            <w:tcBorders>
              <w:top w:val="single" w:sz="12"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时分</w:t>
            </w:r>
          </w:p>
        </w:tc>
        <w:tc>
          <w:tcPr>
            <w:tcW w:w="993" w:type="dxa"/>
            <w:tcBorders>
              <w:top w:val="single" w:sz="12"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时分</w:t>
            </w:r>
          </w:p>
        </w:tc>
        <w:tc>
          <w:tcPr>
            <w:tcW w:w="965" w:type="dxa"/>
            <w:tcBorders>
              <w:top w:val="single" w:sz="12" w:space="0" w:color="000000"/>
              <w:left w:val="single" w:sz="4" w:space="0" w:color="000000"/>
              <w:bottom w:val="single" w:sz="4" w:space="0" w:color="000000"/>
              <w:right w:val="single" w:sz="12" w:space="0" w:color="000000"/>
            </w:tcBorders>
          </w:tcPr>
          <w:p w:rsidR="00C9684A" w:rsidRPr="00C9684A" w:rsidRDefault="00C9684A" w:rsidP="00C9684A">
            <w:r w:rsidRPr="00C9684A">
              <w:rPr>
                <w:rFonts w:hint="eastAsia"/>
              </w:rPr>
              <w:t>时分</w:t>
            </w:r>
          </w:p>
        </w:tc>
      </w:tr>
      <w:tr w:rsidR="00C9684A" w:rsidRPr="00C9684A" w:rsidTr="00C9684A">
        <w:trPr>
          <w:trHeight w:hRule="exact" w:val="450"/>
        </w:trPr>
        <w:tc>
          <w:tcPr>
            <w:tcW w:w="440" w:type="dxa"/>
            <w:vMerge/>
            <w:tcBorders>
              <w:top w:val="single" w:sz="12" w:space="0" w:color="000000"/>
              <w:left w:val="single" w:sz="12" w:space="0" w:color="000000"/>
              <w:bottom w:val="single" w:sz="4" w:space="0" w:color="000000"/>
              <w:right w:val="single" w:sz="4" w:space="0" w:color="000000"/>
            </w:tcBorders>
          </w:tcPr>
          <w:p w:rsidR="00C9684A" w:rsidRPr="00C9684A" w:rsidRDefault="00C9684A" w:rsidP="00C9684A"/>
        </w:tc>
        <w:tc>
          <w:tcPr>
            <w:tcW w:w="930"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w:t>
            </w:r>
            <w:r w:rsidRPr="00C9684A">
              <w:tab/>
            </w:r>
            <w:r w:rsidRPr="00C9684A">
              <w:rPr>
                <w:rFonts w:hint="eastAsia"/>
              </w:rPr>
              <w:t>火</w:t>
            </w:r>
          </w:p>
          <w:p w:rsidR="00C9684A" w:rsidRPr="00C9684A" w:rsidRDefault="00C9684A" w:rsidP="00C9684A">
            <w:r w:rsidRPr="00C9684A">
              <w:rPr>
                <w:rFonts w:hint="eastAsia"/>
              </w:rPr>
              <w:t>目</w:t>
            </w:r>
            <w:r w:rsidRPr="00C9684A">
              <w:tab/>
            </w:r>
            <w:r w:rsidRPr="00C9684A">
              <w:rPr>
                <w:rFonts w:hint="eastAsia"/>
              </w:rPr>
              <w:t>的</w:t>
            </w:r>
          </w:p>
        </w:tc>
        <w:tc>
          <w:tcPr>
            <w:tcW w:w="255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111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用火种类</w:t>
            </w:r>
          </w:p>
        </w:tc>
        <w:tc>
          <w:tcPr>
            <w:tcW w:w="3006"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360" w:type="dxa"/>
            <w:vMerge/>
            <w:tcBorders>
              <w:top w:val="single" w:sz="12" w:space="0" w:color="000000"/>
              <w:left w:val="single" w:sz="4" w:space="0" w:color="000000"/>
              <w:bottom w:val="single" w:sz="4" w:space="0" w:color="000000"/>
              <w:right w:val="single" w:sz="4" w:space="0" w:color="000000"/>
            </w:tcBorders>
          </w:tcPr>
          <w:p w:rsidR="00C9684A" w:rsidRPr="00C9684A" w:rsidRDefault="00C9684A" w:rsidP="00C9684A"/>
        </w:tc>
        <w:tc>
          <w:tcPr>
            <w:tcW w:w="904"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氧气</w:t>
            </w:r>
          </w:p>
        </w:tc>
        <w:tc>
          <w:tcPr>
            <w:tcW w:w="99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991"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993"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965" w:type="dxa"/>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450"/>
        </w:trPr>
        <w:tc>
          <w:tcPr>
            <w:tcW w:w="440" w:type="dxa"/>
            <w:vMerge/>
            <w:tcBorders>
              <w:top w:val="single" w:sz="12" w:space="0" w:color="000000"/>
              <w:left w:val="single" w:sz="12" w:space="0" w:color="000000"/>
              <w:bottom w:val="single" w:sz="4" w:space="0" w:color="000000"/>
              <w:right w:val="single" w:sz="4" w:space="0" w:color="000000"/>
            </w:tcBorders>
          </w:tcPr>
          <w:p w:rsidR="00C9684A" w:rsidRPr="00C9684A" w:rsidRDefault="00C9684A" w:rsidP="00C9684A"/>
        </w:tc>
        <w:tc>
          <w:tcPr>
            <w:tcW w:w="930"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用火作</w:t>
            </w:r>
          </w:p>
          <w:p w:rsidR="00C9684A" w:rsidRPr="00C9684A" w:rsidRDefault="00C9684A" w:rsidP="00C9684A">
            <w:r w:rsidRPr="00C9684A">
              <w:rPr>
                <w:rFonts w:hint="eastAsia"/>
              </w:rPr>
              <w:t>业单位</w:t>
            </w:r>
          </w:p>
        </w:tc>
        <w:tc>
          <w:tcPr>
            <w:tcW w:w="255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111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特殊工种</w:t>
            </w:r>
          </w:p>
          <w:p w:rsidR="00C9684A" w:rsidRPr="00C9684A" w:rsidRDefault="00C9684A" w:rsidP="00C9684A">
            <w:r w:rsidRPr="00C9684A">
              <w:rPr>
                <w:rFonts w:hint="eastAsia"/>
              </w:rPr>
              <w:t>证编号</w:t>
            </w:r>
          </w:p>
        </w:tc>
        <w:tc>
          <w:tcPr>
            <w:tcW w:w="3006"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360" w:type="dxa"/>
            <w:vMerge/>
            <w:tcBorders>
              <w:top w:val="single" w:sz="12" w:space="0" w:color="000000"/>
              <w:left w:val="single" w:sz="4" w:space="0" w:color="000000"/>
              <w:bottom w:val="single" w:sz="4" w:space="0" w:color="000000"/>
              <w:right w:val="single" w:sz="4" w:space="0" w:color="000000"/>
            </w:tcBorders>
          </w:tcPr>
          <w:p w:rsidR="00C9684A" w:rsidRPr="00C9684A" w:rsidRDefault="00C9684A" w:rsidP="00C9684A"/>
        </w:tc>
        <w:tc>
          <w:tcPr>
            <w:tcW w:w="904"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有毒</w:t>
            </w:r>
          </w:p>
          <w:p w:rsidR="00C9684A" w:rsidRPr="00C9684A" w:rsidRDefault="00C9684A" w:rsidP="00C9684A">
            <w:r w:rsidRPr="00C9684A">
              <w:rPr>
                <w:rFonts w:hint="eastAsia"/>
              </w:rPr>
              <w:t>气体</w:t>
            </w:r>
          </w:p>
        </w:tc>
        <w:tc>
          <w:tcPr>
            <w:tcW w:w="99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991"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993"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965" w:type="dxa"/>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450"/>
        </w:trPr>
        <w:tc>
          <w:tcPr>
            <w:tcW w:w="440" w:type="dxa"/>
            <w:vMerge/>
            <w:tcBorders>
              <w:top w:val="single" w:sz="12" w:space="0" w:color="000000"/>
              <w:left w:val="single" w:sz="12" w:space="0" w:color="000000"/>
              <w:bottom w:val="single" w:sz="4" w:space="0" w:color="000000"/>
              <w:right w:val="single" w:sz="4" w:space="0" w:color="000000"/>
            </w:tcBorders>
          </w:tcPr>
          <w:p w:rsidR="00C9684A" w:rsidRPr="00C9684A" w:rsidRDefault="00C9684A" w:rsidP="00C9684A"/>
        </w:tc>
        <w:tc>
          <w:tcPr>
            <w:tcW w:w="930"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w:t>
            </w:r>
            <w:r w:rsidRPr="00C9684A">
              <w:tab/>
            </w:r>
            <w:r w:rsidRPr="00C9684A">
              <w:rPr>
                <w:rFonts w:hint="eastAsia"/>
              </w:rPr>
              <w:t>火</w:t>
            </w:r>
          </w:p>
          <w:p w:rsidR="00C9684A" w:rsidRPr="00C9684A" w:rsidRDefault="00C9684A" w:rsidP="00C9684A">
            <w:r w:rsidRPr="00C9684A">
              <w:rPr>
                <w:rFonts w:hint="eastAsia"/>
              </w:rPr>
              <w:t>时</w:t>
            </w:r>
            <w:r w:rsidRPr="00C9684A">
              <w:tab/>
            </w:r>
            <w:r w:rsidRPr="00C9684A">
              <w:rPr>
                <w:rFonts w:hint="eastAsia"/>
              </w:rPr>
              <w:t>间</w:t>
            </w:r>
          </w:p>
        </w:tc>
        <w:tc>
          <w:tcPr>
            <w:tcW w:w="6672" w:type="dxa"/>
            <w:gridSpan w:val="4"/>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自</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r w:rsidRPr="00C9684A">
              <w:tab/>
            </w:r>
            <w:r w:rsidRPr="00C9684A">
              <w:rPr>
                <w:rFonts w:hint="eastAsia"/>
              </w:rPr>
              <w:t>时</w:t>
            </w:r>
            <w:r w:rsidRPr="00C9684A">
              <w:tab/>
            </w:r>
            <w:r w:rsidRPr="00C9684A">
              <w:rPr>
                <w:rFonts w:hint="eastAsia"/>
              </w:rPr>
              <w:t>至</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r w:rsidRPr="00C9684A">
              <w:tab/>
            </w:r>
            <w:r w:rsidRPr="00C9684A">
              <w:rPr>
                <w:rFonts w:hint="eastAsia"/>
              </w:rPr>
              <w:t>时</w:t>
            </w:r>
          </w:p>
        </w:tc>
        <w:tc>
          <w:tcPr>
            <w:tcW w:w="360" w:type="dxa"/>
            <w:vMerge/>
            <w:tcBorders>
              <w:top w:val="single" w:sz="12" w:space="0" w:color="000000"/>
              <w:left w:val="single" w:sz="4" w:space="0" w:color="000000"/>
              <w:bottom w:val="single" w:sz="4" w:space="0" w:color="000000"/>
              <w:right w:val="single" w:sz="4" w:space="0" w:color="000000"/>
            </w:tcBorders>
          </w:tcPr>
          <w:p w:rsidR="00C9684A" w:rsidRPr="00C9684A" w:rsidRDefault="00C9684A" w:rsidP="00C9684A"/>
        </w:tc>
        <w:tc>
          <w:tcPr>
            <w:tcW w:w="904"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可燃</w:t>
            </w:r>
          </w:p>
          <w:p w:rsidR="00C9684A" w:rsidRPr="00C9684A" w:rsidRDefault="00C9684A" w:rsidP="00C9684A">
            <w:r w:rsidRPr="00C9684A">
              <w:rPr>
                <w:rFonts w:hint="eastAsia"/>
              </w:rPr>
              <w:t>气体</w:t>
            </w:r>
          </w:p>
        </w:tc>
        <w:tc>
          <w:tcPr>
            <w:tcW w:w="99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991"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993"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965" w:type="dxa"/>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51"/>
        </w:trPr>
        <w:tc>
          <w:tcPr>
            <w:tcW w:w="440" w:type="dxa"/>
            <w:vMerge w:val="restart"/>
            <w:tcBorders>
              <w:top w:val="single" w:sz="4" w:space="0" w:color="000000"/>
              <w:left w:val="single" w:sz="12" w:space="0" w:color="000000"/>
              <w:bottom w:val="single" w:sz="12" w:space="0" w:color="000000"/>
              <w:right w:val="single" w:sz="4" w:space="0" w:color="000000"/>
            </w:tcBorders>
          </w:tcPr>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风险识别及削减风险措施</w:t>
            </w:r>
          </w:p>
        </w:tc>
        <w:tc>
          <w:tcPr>
            <w:tcW w:w="478" w:type="dxa"/>
            <w:vMerge w:val="restart"/>
            <w:tcBorders>
              <w:top w:val="single" w:sz="4" w:space="0" w:color="000000"/>
              <w:left w:val="single" w:sz="4" w:space="0" w:color="000000"/>
              <w:bottom w:val="single" w:sz="4" w:space="0" w:color="000000"/>
              <w:right w:val="single" w:sz="4"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生产工艺</w:t>
            </w:r>
          </w:p>
          <w:p w:rsidR="00C9684A" w:rsidRPr="00C9684A" w:rsidRDefault="00C9684A" w:rsidP="00C9684A">
            <w:r w:rsidRPr="00C9684A">
              <w:rPr>
                <w:rFonts w:hint="eastAsia"/>
              </w:rPr>
              <w:t>、设备</w:t>
            </w:r>
          </w:p>
          <w:p w:rsidR="00C9684A" w:rsidRPr="00C9684A" w:rsidRDefault="00C9684A" w:rsidP="00C9684A">
            <w:r w:rsidRPr="00C9684A">
              <w:rPr>
                <w:rFonts w:hint="eastAsia"/>
              </w:rPr>
              <w:t>、环境风险</w:t>
            </w:r>
          </w:p>
        </w:tc>
        <w:tc>
          <w:tcPr>
            <w:tcW w:w="45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55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风险识别</w:t>
            </w:r>
          </w:p>
        </w:tc>
        <w:tc>
          <w:tcPr>
            <w:tcW w:w="341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削减风险措施</w:t>
            </w:r>
          </w:p>
        </w:tc>
        <w:tc>
          <w:tcPr>
            <w:tcW w:w="70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确认</w:t>
            </w:r>
          </w:p>
        </w:tc>
        <w:tc>
          <w:tcPr>
            <w:tcW w:w="5205" w:type="dxa"/>
            <w:gridSpan w:val="7"/>
            <w:vMerge w:val="restart"/>
            <w:tcBorders>
              <w:top w:val="single" w:sz="4" w:space="0" w:color="000000"/>
              <w:left w:val="single" w:sz="4" w:space="0" w:color="000000"/>
              <w:bottom w:val="single" w:sz="4" w:space="0" w:color="000000"/>
              <w:right w:val="single" w:sz="12" w:space="0" w:color="000000"/>
            </w:tcBorders>
          </w:tcPr>
          <w:p w:rsidR="00C9684A" w:rsidRPr="00C9684A" w:rsidRDefault="00C9684A" w:rsidP="00C9684A">
            <w:r w:rsidRPr="00C9684A">
              <w:rPr>
                <w:rFonts w:hint="eastAsia"/>
              </w:rPr>
              <w:t>用火作业人意见：</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p>
        </w:tc>
      </w:tr>
      <w:tr w:rsidR="00C9684A" w:rsidRPr="00C9684A" w:rsidTr="00C9684A">
        <w:trPr>
          <w:trHeight w:hRule="exact" w:val="250"/>
        </w:trPr>
        <w:tc>
          <w:tcPr>
            <w:tcW w:w="440"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78"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5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1</w:t>
            </w:r>
          </w:p>
        </w:tc>
        <w:tc>
          <w:tcPr>
            <w:tcW w:w="255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管道容器危险气体入</w:t>
            </w:r>
          </w:p>
        </w:tc>
        <w:tc>
          <w:tcPr>
            <w:tcW w:w="341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将用火处与管道连接处用盲板隔断</w:t>
            </w:r>
          </w:p>
        </w:tc>
        <w:tc>
          <w:tcPr>
            <w:tcW w:w="70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205"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50"/>
        </w:trPr>
        <w:tc>
          <w:tcPr>
            <w:tcW w:w="440"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78"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5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2</w:t>
            </w:r>
          </w:p>
        </w:tc>
        <w:tc>
          <w:tcPr>
            <w:tcW w:w="255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管道容器内有可燃介质</w:t>
            </w:r>
          </w:p>
        </w:tc>
        <w:tc>
          <w:tcPr>
            <w:tcW w:w="341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用蒸汽、氮气或水彻底处理干净</w:t>
            </w:r>
          </w:p>
        </w:tc>
        <w:tc>
          <w:tcPr>
            <w:tcW w:w="70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205"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51"/>
        </w:trPr>
        <w:tc>
          <w:tcPr>
            <w:tcW w:w="440"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78"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5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3</w:t>
            </w:r>
          </w:p>
        </w:tc>
        <w:tc>
          <w:tcPr>
            <w:tcW w:w="255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用火点周围排污井漏可燃介质</w:t>
            </w:r>
          </w:p>
        </w:tc>
        <w:tc>
          <w:tcPr>
            <w:tcW w:w="341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用火点半径</w:t>
            </w:r>
            <w:r w:rsidRPr="00C9684A">
              <w:t>15</w:t>
            </w:r>
            <w:r w:rsidRPr="00C9684A">
              <w:rPr>
                <w:rFonts w:hint="eastAsia"/>
              </w:rPr>
              <w:t>米内污水井地漏封死盖严</w:t>
            </w:r>
          </w:p>
        </w:tc>
        <w:tc>
          <w:tcPr>
            <w:tcW w:w="70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205"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50"/>
        </w:trPr>
        <w:tc>
          <w:tcPr>
            <w:tcW w:w="440"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78"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5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4</w:t>
            </w:r>
          </w:p>
        </w:tc>
        <w:tc>
          <w:tcPr>
            <w:tcW w:w="255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用火点周围环境有可燃物</w:t>
            </w:r>
          </w:p>
        </w:tc>
        <w:tc>
          <w:tcPr>
            <w:tcW w:w="341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清除可燃物</w:t>
            </w:r>
          </w:p>
        </w:tc>
        <w:tc>
          <w:tcPr>
            <w:tcW w:w="70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706" w:type="dxa"/>
            <w:gridSpan w:val="4"/>
            <w:vMerge w:val="restart"/>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监护人意见：</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p>
        </w:tc>
        <w:tc>
          <w:tcPr>
            <w:tcW w:w="2499" w:type="dxa"/>
            <w:gridSpan w:val="3"/>
            <w:vMerge w:val="restart"/>
            <w:tcBorders>
              <w:top w:val="single" w:sz="4" w:space="0" w:color="000000"/>
              <w:left w:val="single" w:sz="4" w:space="0" w:color="000000"/>
              <w:bottom w:val="single" w:sz="4" w:space="0" w:color="000000"/>
              <w:right w:val="single" w:sz="12" w:space="0" w:color="000000"/>
            </w:tcBorders>
          </w:tcPr>
          <w:p w:rsidR="00C9684A" w:rsidRPr="00C9684A" w:rsidRDefault="00C9684A" w:rsidP="00C9684A">
            <w:r w:rsidRPr="00C9684A">
              <w:rPr>
                <w:rFonts w:hint="eastAsia"/>
              </w:rPr>
              <w:t>相关单位意见：</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p>
        </w:tc>
      </w:tr>
      <w:tr w:rsidR="00C9684A" w:rsidRPr="00C9684A" w:rsidTr="00C9684A">
        <w:trPr>
          <w:trHeight w:hRule="exact" w:val="250"/>
        </w:trPr>
        <w:tc>
          <w:tcPr>
            <w:tcW w:w="440"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78"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5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5</w:t>
            </w:r>
          </w:p>
        </w:tc>
        <w:tc>
          <w:tcPr>
            <w:tcW w:w="255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用火作业时有可燃物排放</w:t>
            </w:r>
          </w:p>
        </w:tc>
        <w:tc>
          <w:tcPr>
            <w:tcW w:w="341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作业时</w:t>
            </w:r>
            <w:r w:rsidRPr="00C9684A">
              <w:t>50</w:t>
            </w:r>
            <w:r w:rsidRPr="00C9684A">
              <w:rPr>
                <w:rFonts w:hint="eastAsia"/>
              </w:rPr>
              <w:t>米内不准有放空或脱水操作</w:t>
            </w:r>
          </w:p>
        </w:tc>
        <w:tc>
          <w:tcPr>
            <w:tcW w:w="70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706" w:type="dxa"/>
            <w:gridSpan w:val="4"/>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499" w:type="dxa"/>
            <w:gridSpan w:val="3"/>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51"/>
        </w:trPr>
        <w:tc>
          <w:tcPr>
            <w:tcW w:w="440"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78"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5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6</w:t>
            </w:r>
          </w:p>
        </w:tc>
        <w:tc>
          <w:tcPr>
            <w:tcW w:w="255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附近设备泄漏可燃物料</w:t>
            </w:r>
          </w:p>
        </w:tc>
        <w:tc>
          <w:tcPr>
            <w:tcW w:w="341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将泄漏点封死挡严，与用火点隔离</w:t>
            </w:r>
          </w:p>
        </w:tc>
        <w:tc>
          <w:tcPr>
            <w:tcW w:w="70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706" w:type="dxa"/>
            <w:gridSpan w:val="4"/>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499" w:type="dxa"/>
            <w:gridSpan w:val="3"/>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50"/>
        </w:trPr>
        <w:tc>
          <w:tcPr>
            <w:tcW w:w="440"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78"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5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7</w:t>
            </w:r>
          </w:p>
        </w:tc>
        <w:tc>
          <w:tcPr>
            <w:tcW w:w="255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设备、管道、沟内有可燃物料</w:t>
            </w:r>
          </w:p>
        </w:tc>
        <w:tc>
          <w:tcPr>
            <w:tcW w:w="341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加强通风，必须分析检验合格</w:t>
            </w:r>
          </w:p>
        </w:tc>
        <w:tc>
          <w:tcPr>
            <w:tcW w:w="70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706" w:type="dxa"/>
            <w:gridSpan w:val="4"/>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499" w:type="dxa"/>
            <w:gridSpan w:val="3"/>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50"/>
        </w:trPr>
        <w:tc>
          <w:tcPr>
            <w:tcW w:w="440"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78"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5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8</w:t>
            </w:r>
          </w:p>
        </w:tc>
        <w:tc>
          <w:tcPr>
            <w:tcW w:w="255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用火监护人管理风险</w:t>
            </w:r>
          </w:p>
        </w:tc>
        <w:tc>
          <w:tcPr>
            <w:tcW w:w="341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中午</w:t>
            </w:r>
            <w:r w:rsidRPr="00C9684A">
              <w:t>11:30—13:30</w:t>
            </w:r>
            <w:r w:rsidRPr="00C9684A">
              <w:rPr>
                <w:rFonts w:hint="eastAsia"/>
              </w:rPr>
              <w:t>停止动火监护人收回火票</w:t>
            </w:r>
          </w:p>
        </w:tc>
        <w:tc>
          <w:tcPr>
            <w:tcW w:w="70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205" w:type="dxa"/>
            <w:gridSpan w:val="7"/>
            <w:vMerge w:val="restart"/>
            <w:tcBorders>
              <w:top w:val="single" w:sz="4" w:space="0" w:color="000000"/>
              <w:left w:val="single" w:sz="4" w:space="0" w:color="000000"/>
              <w:bottom w:val="single" w:sz="4" w:space="0" w:color="000000"/>
              <w:right w:val="single" w:sz="12" w:space="0" w:color="000000"/>
            </w:tcBorders>
          </w:tcPr>
          <w:p w:rsidR="00C9684A" w:rsidRPr="00C9684A" w:rsidRDefault="00C9684A" w:rsidP="00C9684A">
            <w:r w:rsidRPr="00C9684A">
              <w:rPr>
                <w:rFonts w:hint="eastAsia"/>
              </w:rPr>
              <w:t>施工单位负责人意见：</w:t>
            </w:r>
          </w:p>
          <w:p w:rsidR="00C9684A" w:rsidRPr="00C9684A" w:rsidRDefault="00C9684A" w:rsidP="00C9684A"/>
          <w:p w:rsidR="00C9684A" w:rsidRPr="00C9684A" w:rsidRDefault="00C9684A" w:rsidP="00C9684A">
            <w:r w:rsidRPr="00C9684A">
              <w:rPr>
                <w:rFonts w:hint="eastAsia"/>
              </w:rPr>
              <w:t>签字：</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251"/>
        </w:trPr>
        <w:tc>
          <w:tcPr>
            <w:tcW w:w="440"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78"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52" w:type="dxa"/>
            <w:vMerge w:val="restart"/>
            <w:tcBorders>
              <w:top w:val="single" w:sz="4" w:space="0" w:color="000000"/>
              <w:left w:val="single" w:sz="4" w:space="0" w:color="000000"/>
              <w:bottom w:val="single" w:sz="4" w:space="0" w:color="000000"/>
              <w:right w:val="single" w:sz="4" w:space="0" w:color="000000"/>
            </w:tcBorders>
          </w:tcPr>
          <w:p w:rsidR="00C9684A" w:rsidRPr="00C9684A" w:rsidRDefault="00C9684A" w:rsidP="00C9684A"/>
          <w:p w:rsidR="00C9684A" w:rsidRPr="00C9684A" w:rsidRDefault="00C9684A" w:rsidP="00C9684A"/>
          <w:p w:rsidR="00C9684A" w:rsidRPr="00C9684A" w:rsidRDefault="00C9684A" w:rsidP="00C9684A">
            <w:r w:rsidRPr="00C9684A">
              <w:t>9</w:t>
            </w:r>
          </w:p>
        </w:tc>
        <w:tc>
          <w:tcPr>
            <w:tcW w:w="2556" w:type="dxa"/>
            <w:vMerge w:val="restart"/>
            <w:tcBorders>
              <w:top w:val="single" w:sz="4" w:space="0" w:color="000000"/>
              <w:left w:val="single" w:sz="4" w:space="0" w:color="000000"/>
              <w:bottom w:val="single" w:sz="4" w:space="0" w:color="000000"/>
              <w:right w:val="single" w:sz="4"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发生意外着火</w:t>
            </w:r>
          </w:p>
        </w:tc>
        <w:tc>
          <w:tcPr>
            <w:tcW w:w="341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用火现场配备消防蒸汽胶管</w:t>
            </w:r>
            <w:r w:rsidRPr="00C9684A">
              <w:tab/>
            </w:r>
            <w:r w:rsidRPr="00C9684A">
              <w:rPr>
                <w:rFonts w:hint="eastAsia"/>
              </w:rPr>
              <w:t>根</w:t>
            </w:r>
          </w:p>
        </w:tc>
        <w:tc>
          <w:tcPr>
            <w:tcW w:w="70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205"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50"/>
        </w:trPr>
        <w:tc>
          <w:tcPr>
            <w:tcW w:w="440"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78"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52"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556"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341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用火现场配备</w:t>
            </w:r>
            <w:r w:rsidRPr="00C9684A">
              <w:t>8kg</w:t>
            </w:r>
            <w:r w:rsidRPr="00C9684A">
              <w:rPr>
                <w:rFonts w:hint="eastAsia"/>
              </w:rPr>
              <w:t>干粉灭火器</w:t>
            </w:r>
            <w:r w:rsidRPr="00C9684A">
              <w:tab/>
            </w:r>
            <w:r w:rsidRPr="00C9684A">
              <w:rPr>
                <w:rFonts w:hint="eastAsia"/>
              </w:rPr>
              <w:t>台</w:t>
            </w:r>
          </w:p>
        </w:tc>
        <w:tc>
          <w:tcPr>
            <w:tcW w:w="70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205"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50"/>
        </w:trPr>
        <w:tc>
          <w:tcPr>
            <w:tcW w:w="440"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78"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52"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556"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341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用火时需要消防水枪洒水掩护</w:t>
            </w:r>
          </w:p>
        </w:tc>
        <w:tc>
          <w:tcPr>
            <w:tcW w:w="70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205" w:type="dxa"/>
            <w:gridSpan w:val="7"/>
            <w:vMerge w:val="restart"/>
            <w:tcBorders>
              <w:top w:val="single" w:sz="4" w:space="0" w:color="000000"/>
              <w:left w:val="single" w:sz="4" w:space="0" w:color="000000"/>
              <w:bottom w:val="single" w:sz="4" w:space="0" w:color="000000"/>
              <w:right w:val="single" w:sz="12" w:space="0" w:color="000000"/>
            </w:tcBorders>
          </w:tcPr>
          <w:p w:rsidR="00C9684A" w:rsidRPr="00C9684A" w:rsidRDefault="00C9684A" w:rsidP="00C9684A">
            <w:r w:rsidRPr="00C9684A">
              <w:rPr>
                <w:rFonts w:hint="eastAsia"/>
              </w:rPr>
              <w:t>总承包单位</w:t>
            </w:r>
            <w:r w:rsidRPr="00C9684A">
              <w:t>HSE</w:t>
            </w:r>
            <w:r w:rsidRPr="00C9684A">
              <w:rPr>
                <w:rFonts w:hint="eastAsia"/>
              </w:rPr>
              <w:t>负责人意见：</w:t>
            </w:r>
          </w:p>
          <w:p w:rsidR="00C9684A" w:rsidRPr="00C9684A" w:rsidRDefault="00C9684A" w:rsidP="00C9684A"/>
          <w:p w:rsidR="00C9684A" w:rsidRPr="00C9684A" w:rsidRDefault="00C9684A" w:rsidP="00C9684A">
            <w:r w:rsidRPr="00C9684A">
              <w:rPr>
                <w:rFonts w:hint="eastAsia"/>
              </w:rPr>
              <w:t>签字：</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251"/>
        </w:trPr>
        <w:tc>
          <w:tcPr>
            <w:tcW w:w="440"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78"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52"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556"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341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附近的固定灭火设施应齐全好用</w:t>
            </w:r>
          </w:p>
        </w:tc>
        <w:tc>
          <w:tcPr>
            <w:tcW w:w="70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205"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50"/>
        </w:trPr>
        <w:tc>
          <w:tcPr>
            <w:tcW w:w="440"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78"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5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10</w:t>
            </w:r>
          </w:p>
        </w:tc>
        <w:tc>
          <w:tcPr>
            <w:tcW w:w="255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补充安全措施</w:t>
            </w:r>
          </w:p>
        </w:tc>
        <w:tc>
          <w:tcPr>
            <w:tcW w:w="341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70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205"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50"/>
        </w:trPr>
        <w:tc>
          <w:tcPr>
            <w:tcW w:w="440"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78"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7124" w:type="dxa"/>
            <w:gridSpan w:val="5"/>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项目</w:t>
            </w:r>
            <w:proofErr w:type="gramStart"/>
            <w:r w:rsidRPr="00C9684A">
              <w:rPr>
                <w:rFonts w:hint="eastAsia"/>
              </w:rPr>
              <w:t>组施工</w:t>
            </w:r>
            <w:proofErr w:type="gramEnd"/>
            <w:r w:rsidRPr="00C9684A">
              <w:rPr>
                <w:rFonts w:hint="eastAsia"/>
              </w:rPr>
              <w:t>员确认签字：</w:t>
            </w:r>
          </w:p>
        </w:tc>
        <w:tc>
          <w:tcPr>
            <w:tcW w:w="5205" w:type="dxa"/>
            <w:gridSpan w:val="7"/>
            <w:vMerge w:val="restart"/>
            <w:tcBorders>
              <w:top w:val="single" w:sz="4" w:space="0" w:color="000000"/>
              <w:left w:val="single" w:sz="4" w:space="0" w:color="000000"/>
              <w:bottom w:val="single" w:sz="4" w:space="0" w:color="000000"/>
              <w:right w:val="single" w:sz="12" w:space="0" w:color="000000"/>
            </w:tcBorders>
          </w:tcPr>
          <w:p w:rsidR="00C9684A" w:rsidRPr="00C9684A" w:rsidRDefault="00C9684A" w:rsidP="00C9684A">
            <w:r w:rsidRPr="00C9684A">
              <w:rPr>
                <w:rFonts w:hint="eastAsia"/>
              </w:rPr>
              <w:t>监理单位意见：</w:t>
            </w:r>
          </w:p>
          <w:p w:rsidR="00C9684A" w:rsidRPr="00C9684A" w:rsidRDefault="00C9684A" w:rsidP="00C9684A"/>
          <w:p w:rsidR="00C9684A" w:rsidRPr="00C9684A" w:rsidRDefault="00C9684A" w:rsidP="00C9684A">
            <w:r w:rsidRPr="00C9684A">
              <w:rPr>
                <w:rFonts w:hint="eastAsia"/>
              </w:rPr>
              <w:t>签字：</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251"/>
        </w:trPr>
        <w:tc>
          <w:tcPr>
            <w:tcW w:w="440"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78" w:type="dxa"/>
            <w:vMerge w:val="restart"/>
            <w:tcBorders>
              <w:top w:val="single" w:sz="4" w:space="0" w:color="000000"/>
              <w:left w:val="single" w:sz="4" w:space="0" w:color="000000"/>
              <w:bottom w:val="single" w:sz="12" w:space="0" w:color="000000"/>
              <w:right w:val="single" w:sz="4" w:space="0" w:color="000000"/>
            </w:tcBorders>
          </w:tcPr>
          <w:p w:rsidR="00C9684A" w:rsidRPr="00C9684A" w:rsidRDefault="00C9684A" w:rsidP="00C9684A"/>
          <w:p w:rsidR="00C9684A" w:rsidRPr="00C9684A" w:rsidRDefault="00C9684A" w:rsidP="00C9684A">
            <w:r w:rsidRPr="00C9684A">
              <w:rPr>
                <w:rFonts w:hint="eastAsia"/>
              </w:rPr>
              <w:t>施工作业风险</w:t>
            </w:r>
          </w:p>
        </w:tc>
        <w:tc>
          <w:tcPr>
            <w:tcW w:w="45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1</w:t>
            </w:r>
          </w:p>
        </w:tc>
        <w:tc>
          <w:tcPr>
            <w:tcW w:w="255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用火点火花飞溅</w:t>
            </w:r>
          </w:p>
        </w:tc>
        <w:tc>
          <w:tcPr>
            <w:tcW w:w="341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在用火点处设置隔离屏</w:t>
            </w:r>
          </w:p>
        </w:tc>
        <w:tc>
          <w:tcPr>
            <w:tcW w:w="70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205"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50"/>
        </w:trPr>
        <w:tc>
          <w:tcPr>
            <w:tcW w:w="440"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78"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45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2</w:t>
            </w:r>
          </w:p>
        </w:tc>
        <w:tc>
          <w:tcPr>
            <w:tcW w:w="255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火花高处飞溅到设备、阀门上</w:t>
            </w:r>
          </w:p>
        </w:tc>
        <w:tc>
          <w:tcPr>
            <w:tcW w:w="341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用石棉布隔离，防止火花飞溅</w:t>
            </w:r>
          </w:p>
        </w:tc>
        <w:tc>
          <w:tcPr>
            <w:tcW w:w="70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205"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50"/>
        </w:trPr>
        <w:tc>
          <w:tcPr>
            <w:tcW w:w="440"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78"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45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3</w:t>
            </w:r>
          </w:p>
        </w:tc>
        <w:tc>
          <w:tcPr>
            <w:tcW w:w="255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动火点易发生坠落</w:t>
            </w:r>
          </w:p>
        </w:tc>
        <w:tc>
          <w:tcPr>
            <w:tcW w:w="341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在动火点搭设临时作业平台</w:t>
            </w:r>
          </w:p>
        </w:tc>
        <w:tc>
          <w:tcPr>
            <w:tcW w:w="70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205" w:type="dxa"/>
            <w:gridSpan w:val="7"/>
            <w:vMerge w:val="restart"/>
            <w:tcBorders>
              <w:top w:val="single" w:sz="4" w:space="0" w:color="000000"/>
              <w:left w:val="single" w:sz="4" w:space="0" w:color="000000"/>
              <w:bottom w:val="single" w:sz="4" w:space="0" w:color="000000"/>
              <w:right w:val="single" w:sz="12" w:space="0" w:color="000000"/>
            </w:tcBorders>
          </w:tcPr>
          <w:p w:rsidR="00C9684A" w:rsidRPr="00C9684A" w:rsidRDefault="00C9684A" w:rsidP="00C9684A">
            <w:r w:rsidRPr="00C9684A">
              <w:rPr>
                <w:rFonts w:hint="eastAsia"/>
              </w:rPr>
              <w:t>项目组安全员意见：</w:t>
            </w:r>
          </w:p>
          <w:p w:rsidR="00C9684A" w:rsidRPr="00C9684A" w:rsidRDefault="00C9684A" w:rsidP="00C9684A"/>
          <w:p w:rsidR="00C9684A" w:rsidRPr="00C9684A" w:rsidRDefault="00C9684A" w:rsidP="00C9684A">
            <w:r w:rsidRPr="00C9684A">
              <w:rPr>
                <w:rFonts w:hint="eastAsia"/>
              </w:rPr>
              <w:t>签字：</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251"/>
        </w:trPr>
        <w:tc>
          <w:tcPr>
            <w:tcW w:w="440"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78"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45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4</w:t>
            </w:r>
          </w:p>
        </w:tc>
        <w:tc>
          <w:tcPr>
            <w:tcW w:w="255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作业场所发生意外泄漏</w:t>
            </w:r>
          </w:p>
        </w:tc>
        <w:tc>
          <w:tcPr>
            <w:tcW w:w="341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立即停止动火，消灭火源</w:t>
            </w:r>
          </w:p>
        </w:tc>
        <w:tc>
          <w:tcPr>
            <w:tcW w:w="70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205"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50"/>
        </w:trPr>
        <w:tc>
          <w:tcPr>
            <w:tcW w:w="440"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78"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45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5</w:t>
            </w:r>
          </w:p>
        </w:tc>
        <w:tc>
          <w:tcPr>
            <w:tcW w:w="255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动火点上方有坠落物坠落</w:t>
            </w:r>
          </w:p>
        </w:tc>
        <w:tc>
          <w:tcPr>
            <w:tcW w:w="341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清除坠落物或转移焊接地点</w:t>
            </w:r>
          </w:p>
        </w:tc>
        <w:tc>
          <w:tcPr>
            <w:tcW w:w="70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205"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50"/>
        </w:trPr>
        <w:tc>
          <w:tcPr>
            <w:tcW w:w="440"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78"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45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6</w:t>
            </w:r>
          </w:p>
        </w:tc>
        <w:tc>
          <w:tcPr>
            <w:tcW w:w="255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电焊作业触电</w:t>
            </w:r>
          </w:p>
        </w:tc>
        <w:tc>
          <w:tcPr>
            <w:tcW w:w="341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电焊工穿戴使用防护用品</w:t>
            </w:r>
          </w:p>
        </w:tc>
        <w:tc>
          <w:tcPr>
            <w:tcW w:w="70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205" w:type="dxa"/>
            <w:gridSpan w:val="7"/>
            <w:vMerge w:val="restart"/>
            <w:tcBorders>
              <w:top w:val="single" w:sz="4" w:space="0" w:color="000000"/>
              <w:left w:val="single" w:sz="4" w:space="0" w:color="000000"/>
              <w:bottom w:val="single" w:sz="12" w:space="0" w:color="000000"/>
              <w:right w:val="single" w:sz="12" w:space="0" w:color="000000"/>
            </w:tcBorders>
          </w:tcPr>
          <w:p w:rsidR="00C9684A" w:rsidRPr="00C9684A" w:rsidRDefault="00C9684A" w:rsidP="00C9684A">
            <w:r w:rsidRPr="00C9684A">
              <w:rPr>
                <w:rFonts w:hint="eastAsia"/>
              </w:rPr>
              <w:t>项目组经理</w:t>
            </w:r>
            <w:r w:rsidRPr="00C9684A">
              <w:t>/</w:t>
            </w:r>
            <w:r w:rsidRPr="00C9684A">
              <w:rPr>
                <w:rFonts w:hint="eastAsia"/>
              </w:rPr>
              <w:t>副经理意见：</w:t>
            </w:r>
          </w:p>
          <w:p w:rsidR="00C9684A" w:rsidRPr="00C9684A" w:rsidRDefault="00C9684A" w:rsidP="00C9684A">
            <w:r w:rsidRPr="00C9684A">
              <w:rPr>
                <w:rFonts w:hint="eastAsia"/>
              </w:rPr>
              <w:t>签字：</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251"/>
        </w:trPr>
        <w:tc>
          <w:tcPr>
            <w:tcW w:w="440"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78"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45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7</w:t>
            </w:r>
          </w:p>
        </w:tc>
        <w:tc>
          <w:tcPr>
            <w:tcW w:w="2556"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补充安全措施</w:t>
            </w:r>
          </w:p>
        </w:tc>
        <w:tc>
          <w:tcPr>
            <w:tcW w:w="341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70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205" w:type="dxa"/>
            <w:gridSpan w:val="7"/>
            <w:vMerge/>
            <w:tcBorders>
              <w:top w:val="single" w:sz="4" w:space="0" w:color="000000"/>
              <w:left w:val="single" w:sz="4" w:space="0" w:color="000000"/>
              <w:bottom w:val="single" w:sz="12" w:space="0" w:color="000000"/>
              <w:right w:val="single" w:sz="12" w:space="0" w:color="000000"/>
            </w:tcBorders>
          </w:tcPr>
          <w:p w:rsidR="00C9684A" w:rsidRPr="00C9684A" w:rsidRDefault="00C9684A" w:rsidP="00C9684A"/>
        </w:tc>
      </w:tr>
      <w:tr w:rsidR="00C9684A" w:rsidRPr="00C9684A" w:rsidTr="00C9684A">
        <w:trPr>
          <w:trHeight w:hRule="exact" w:val="239"/>
        </w:trPr>
        <w:tc>
          <w:tcPr>
            <w:tcW w:w="440"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78"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7124" w:type="dxa"/>
            <w:gridSpan w:val="5"/>
            <w:tcBorders>
              <w:top w:val="single" w:sz="4" w:space="0" w:color="000000"/>
              <w:left w:val="single" w:sz="4" w:space="0" w:color="000000"/>
              <w:bottom w:val="single" w:sz="12" w:space="0" w:color="000000"/>
              <w:right w:val="single" w:sz="4" w:space="0" w:color="000000"/>
            </w:tcBorders>
          </w:tcPr>
          <w:p w:rsidR="00C9684A" w:rsidRPr="00C9684A" w:rsidRDefault="00C9684A" w:rsidP="00C9684A">
            <w:r w:rsidRPr="00C9684A">
              <w:rPr>
                <w:rFonts w:hint="eastAsia"/>
              </w:rPr>
              <w:t>施工作业负责人确认签字：</w:t>
            </w:r>
          </w:p>
        </w:tc>
        <w:tc>
          <w:tcPr>
            <w:tcW w:w="5205" w:type="dxa"/>
            <w:gridSpan w:val="7"/>
            <w:vMerge/>
            <w:tcBorders>
              <w:top w:val="single" w:sz="4" w:space="0" w:color="000000"/>
              <w:left w:val="single" w:sz="4" w:space="0" w:color="000000"/>
              <w:bottom w:val="single" w:sz="12" w:space="0" w:color="000000"/>
              <w:right w:val="single" w:sz="12" w:space="0" w:color="000000"/>
            </w:tcBorders>
          </w:tcPr>
          <w:p w:rsidR="00C9684A" w:rsidRPr="00C9684A" w:rsidRDefault="00C9684A" w:rsidP="00C9684A"/>
        </w:tc>
      </w:tr>
    </w:tbl>
    <w:p w:rsidR="00C9684A" w:rsidRPr="00C9684A" w:rsidRDefault="00C9684A" w:rsidP="00C9684A">
      <w:r w:rsidRPr="00C9684A">
        <w:rPr>
          <w:rFonts w:hint="eastAsia"/>
        </w:rPr>
        <w:t>注：风险评估及削减措施确认人在</w:t>
      </w:r>
      <w:proofErr w:type="gramStart"/>
      <w:r w:rsidRPr="00C9684A">
        <w:rPr>
          <w:rFonts w:hint="eastAsia"/>
        </w:rPr>
        <w:t>实施项画</w:t>
      </w:r>
      <w:proofErr w:type="gramEnd"/>
      <w:r w:rsidRPr="00C9684A">
        <w:rPr>
          <w:rFonts w:hint="eastAsia"/>
        </w:rPr>
        <w:t>〇，在未</w:t>
      </w:r>
      <w:proofErr w:type="gramStart"/>
      <w:r w:rsidRPr="00C9684A">
        <w:rPr>
          <w:rFonts w:hint="eastAsia"/>
        </w:rPr>
        <w:t>实施项画</w:t>
      </w:r>
      <w:proofErr w:type="gramEnd"/>
      <w:r w:rsidRPr="00C9684A">
        <w:rPr>
          <w:rFonts w:hint="eastAsia"/>
        </w:rPr>
        <w:t>×。作业票一式三联，第一联由项目组留存，第二联由用火人持有，第三联由监护人持有。分析结果栏由委托单位</w:t>
      </w:r>
      <w:r w:rsidRPr="00C9684A">
        <w:t>HSE</w:t>
      </w:r>
      <w:r w:rsidRPr="00C9684A">
        <w:rPr>
          <w:rFonts w:hint="eastAsia"/>
        </w:rPr>
        <w:t>负责人将分析单粘贴在第一联上，在第二联、三</w:t>
      </w:r>
      <w:proofErr w:type="gramStart"/>
      <w:r w:rsidRPr="00C9684A">
        <w:rPr>
          <w:rFonts w:hint="eastAsia"/>
        </w:rPr>
        <w:t>联相应</w:t>
      </w:r>
      <w:proofErr w:type="gramEnd"/>
      <w:r w:rsidRPr="00C9684A">
        <w:rPr>
          <w:rFonts w:hint="eastAsia"/>
        </w:rPr>
        <w:t>位置填入分析结果。</w:t>
      </w:r>
    </w:p>
    <w:p w:rsidR="00C9684A" w:rsidRPr="00C9684A" w:rsidRDefault="00C9684A" w:rsidP="00C9684A">
      <w:r w:rsidRPr="00C9684A">
        <w:rPr>
          <w:rFonts w:hint="eastAsia"/>
        </w:rPr>
        <w:t>·</w:t>
      </w:r>
      <w:r w:rsidRPr="00C9684A">
        <w:t>850</w:t>
      </w:r>
      <w:r w:rsidRPr="00C9684A">
        <w:rPr>
          <w:rFonts w:hint="eastAsia"/>
        </w:rPr>
        <w:t>·</w:t>
      </w:r>
    </w:p>
    <w:p w:rsidR="00C9684A" w:rsidRPr="00C9684A" w:rsidRDefault="00C9684A" w:rsidP="00C9684A">
      <w:pPr>
        <w:sectPr w:rsidR="00C9684A" w:rsidRPr="00C9684A">
          <w:pgSz w:w="16840" w:h="11920" w:orient="landscape"/>
          <w:pgMar w:top="1580" w:right="1680" w:bottom="280" w:left="1660" w:header="1134" w:footer="0" w:gutter="0"/>
          <w:cols w:space="720" w:equalWidth="0">
            <w:col w:w="13500"/>
          </w:cols>
          <w:noEndnote/>
        </w:sectPr>
      </w:pPr>
    </w:p>
    <w:p w:rsidR="00C9684A" w:rsidRPr="00C9684A" w:rsidRDefault="00C9684A" w:rsidP="00C9684A">
      <w:r w:rsidRPr="00C9684A">
        <w:rPr>
          <w:rFonts w:hint="eastAsia"/>
        </w:rPr>
        <w:lastRenderedPageBreak/>
        <w:t>附件</w:t>
      </w:r>
      <w:r w:rsidRPr="00C9684A">
        <w:t>6</w:t>
      </w:r>
      <w:r w:rsidRPr="00C9684A">
        <w:tab/>
      </w:r>
      <w:r w:rsidRPr="00C9684A">
        <w:rPr>
          <w:rFonts w:hint="eastAsia"/>
        </w:rPr>
        <w:t>乙烯工程指挥部特级用火作业票</w:t>
      </w:r>
      <w:r w:rsidRPr="00C9684A">
        <w:tab/>
      </w:r>
      <w:r w:rsidRPr="00C9684A">
        <w:rPr>
          <w:rFonts w:hint="eastAsia"/>
        </w:rPr>
        <w:t>编号：</w:t>
      </w:r>
    </w:p>
    <w:p w:rsidR="00C9684A" w:rsidRPr="00C9684A" w:rsidRDefault="00C9684A" w:rsidP="00C9684A"/>
    <w:tbl>
      <w:tblPr>
        <w:tblW w:w="0" w:type="auto"/>
        <w:tblInd w:w="111" w:type="dxa"/>
        <w:tblLayout w:type="fixed"/>
        <w:tblCellMar>
          <w:left w:w="0" w:type="dxa"/>
          <w:right w:w="0" w:type="dxa"/>
        </w:tblCellMar>
        <w:tblLook w:val="0000" w:firstRow="0" w:lastRow="0" w:firstColumn="0" w:lastColumn="0" w:noHBand="0" w:noVBand="0"/>
      </w:tblPr>
      <w:tblGrid>
        <w:gridCol w:w="539"/>
        <w:gridCol w:w="455"/>
        <w:gridCol w:w="520"/>
        <w:gridCol w:w="2580"/>
        <w:gridCol w:w="1095"/>
        <w:gridCol w:w="2415"/>
        <w:gridCol w:w="592"/>
        <w:gridCol w:w="365"/>
        <w:gridCol w:w="639"/>
        <w:gridCol w:w="1002"/>
        <w:gridCol w:w="457"/>
        <w:gridCol w:w="519"/>
        <w:gridCol w:w="1002"/>
        <w:gridCol w:w="977"/>
      </w:tblGrid>
      <w:tr w:rsidR="00C9684A" w:rsidRPr="00C9684A" w:rsidTr="00C9684A">
        <w:trPr>
          <w:trHeight w:hRule="exact" w:val="500"/>
        </w:trPr>
        <w:tc>
          <w:tcPr>
            <w:tcW w:w="539" w:type="dxa"/>
            <w:vMerge w:val="restart"/>
            <w:tcBorders>
              <w:top w:val="single" w:sz="12" w:space="0" w:color="000000"/>
              <w:left w:val="single" w:sz="12" w:space="0" w:color="000000"/>
              <w:bottom w:val="single" w:sz="4" w:space="0" w:color="000000"/>
              <w:right w:val="single" w:sz="4" w:space="0" w:color="000000"/>
            </w:tcBorders>
          </w:tcPr>
          <w:p w:rsidR="00C9684A" w:rsidRPr="00C9684A" w:rsidRDefault="00C9684A" w:rsidP="00C9684A"/>
          <w:p w:rsidR="00C9684A" w:rsidRPr="00C9684A" w:rsidRDefault="00C9684A" w:rsidP="00C9684A">
            <w:r w:rsidRPr="00C9684A">
              <w:rPr>
                <w:rFonts w:hint="eastAsia"/>
              </w:rPr>
              <w:t>申请栏</w:t>
            </w:r>
          </w:p>
        </w:tc>
        <w:tc>
          <w:tcPr>
            <w:tcW w:w="975" w:type="dxa"/>
            <w:gridSpan w:val="2"/>
            <w:tcBorders>
              <w:top w:val="single" w:sz="12"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用火所</w:t>
            </w:r>
          </w:p>
          <w:p w:rsidR="00C9684A" w:rsidRPr="00C9684A" w:rsidRDefault="00C9684A" w:rsidP="00C9684A">
            <w:r w:rsidRPr="00C9684A">
              <w:rPr>
                <w:rFonts w:hint="eastAsia"/>
              </w:rPr>
              <w:t>在单位</w:t>
            </w:r>
          </w:p>
        </w:tc>
        <w:tc>
          <w:tcPr>
            <w:tcW w:w="2580" w:type="dxa"/>
            <w:tcBorders>
              <w:top w:val="single" w:sz="12" w:space="0" w:color="000000"/>
              <w:left w:val="single" w:sz="4" w:space="0" w:color="000000"/>
              <w:bottom w:val="single" w:sz="4" w:space="0" w:color="000000"/>
              <w:right w:val="single" w:sz="4" w:space="0" w:color="000000"/>
            </w:tcBorders>
          </w:tcPr>
          <w:p w:rsidR="00C9684A" w:rsidRPr="00C9684A" w:rsidRDefault="00C9684A" w:rsidP="00C9684A"/>
        </w:tc>
        <w:tc>
          <w:tcPr>
            <w:tcW w:w="1095" w:type="dxa"/>
            <w:tcBorders>
              <w:top w:val="single" w:sz="12"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用火地点</w:t>
            </w:r>
          </w:p>
        </w:tc>
        <w:tc>
          <w:tcPr>
            <w:tcW w:w="3007" w:type="dxa"/>
            <w:gridSpan w:val="2"/>
            <w:tcBorders>
              <w:top w:val="single" w:sz="12" w:space="0" w:color="000000"/>
              <w:left w:val="single" w:sz="4" w:space="0" w:color="000000"/>
              <w:bottom w:val="single" w:sz="4" w:space="0" w:color="000000"/>
              <w:right w:val="single" w:sz="4" w:space="0" w:color="000000"/>
            </w:tcBorders>
          </w:tcPr>
          <w:p w:rsidR="00C9684A" w:rsidRPr="00C9684A" w:rsidRDefault="00C9684A" w:rsidP="00C9684A"/>
        </w:tc>
        <w:tc>
          <w:tcPr>
            <w:tcW w:w="365" w:type="dxa"/>
            <w:vMerge w:val="restart"/>
            <w:tcBorders>
              <w:top w:val="single" w:sz="12" w:space="0" w:color="000000"/>
              <w:left w:val="single" w:sz="4" w:space="0" w:color="000000"/>
              <w:bottom w:val="single" w:sz="4" w:space="0" w:color="000000"/>
              <w:right w:val="single" w:sz="4"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分析结果</w:t>
            </w:r>
          </w:p>
        </w:tc>
        <w:tc>
          <w:tcPr>
            <w:tcW w:w="639" w:type="dxa"/>
            <w:tcBorders>
              <w:top w:val="single" w:sz="12"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分析</w:t>
            </w:r>
          </w:p>
          <w:p w:rsidR="00C9684A" w:rsidRPr="00C9684A" w:rsidRDefault="00C9684A" w:rsidP="00C9684A">
            <w:r w:rsidRPr="00C9684A">
              <w:rPr>
                <w:rFonts w:hint="eastAsia"/>
              </w:rPr>
              <w:t>时间</w:t>
            </w:r>
          </w:p>
        </w:tc>
        <w:tc>
          <w:tcPr>
            <w:tcW w:w="1002" w:type="dxa"/>
            <w:tcBorders>
              <w:top w:val="single" w:sz="12"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时</w:t>
            </w:r>
            <w:r w:rsidRPr="00C9684A">
              <w:tab/>
            </w:r>
            <w:r w:rsidRPr="00C9684A">
              <w:rPr>
                <w:rFonts w:hint="eastAsia"/>
              </w:rPr>
              <w:t>分</w:t>
            </w:r>
          </w:p>
        </w:tc>
        <w:tc>
          <w:tcPr>
            <w:tcW w:w="976" w:type="dxa"/>
            <w:gridSpan w:val="2"/>
            <w:tcBorders>
              <w:top w:val="single" w:sz="12"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时</w:t>
            </w:r>
            <w:r w:rsidRPr="00C9684A">
              <w:tab/>
            </w:r>
            <w:r w:rsidRPr="00C9684A">
              <w:rPr>
                <w:rFonts w:hint="eastAsia"/>
              </w:rPr>
              <w:t>分</w:t>
            </w:r>
          </w:p>
        </w:tc>
        <w:tc>
          <w:tcPr>
            <w:tcW w:w="1002" w:type="dxa"/>
            <w:tcBorders>
              <w:top w:val="single" w:sz="12"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时</w:t>
            </w:r>
            <w:r w:rsidRPr="00C9684A">
              <w:tab/>
            </w:r>
            <w:r w:rsidRPr="00C9684A">
              <w:rPr>
                <w:rFonts w:hint="eastAsia"/>
              </w:rPr>
              <w:t>分</w:t>
            </w:r>
          </w:p>
        </w:tc>
        <w:tc>
          <w:tcPr>
            <w:tcW w:w="977" w:type="dxa"/>
            <w:tcBorders>
              <w:top w:val="single" w:sz="12" w:space="0" w:color="000000"/>
              <w:left w:val="single" w:sz="4" w:space="0" w:color="000000"/>
              <w:bottom w:val="single" w:sz="4" w:space="0" w:color="000000"/>
              <w:right w:val="single" w:sz="12" w:space="0" w:color="000000"/>
            </w:tcBorders>
          </w:tcPr>
          <w:p w:rsidR="00C9684A" w:rsidRPr="00C9684A" w:rsidRDefault="00C9684A" w:rsidP="00C9684A">
            <w:r w:rsidRPr="00C9684A">
              <w:rPr>
                <w:rFonts w:hint="eastAsia"/>
              </w:rPr>
              <w:t>时</w:t>
            </w:r>
            <w:r w:rsidRPr="00C9684A">
              <w:tab/>
            </w:r>
            <w:r w:rsidRPr="00C9684A">
              <w:rPr>
                <w:rFonts w:hint="eastAsia"/>
              </w:rPr>
              <w:t>分</w:t>
            </w:r>
          </w:p>
        </w:tc>
      </w:tr>
      <w:tr w:rsidR="00C9684A" w:rsidRPr="00C9684A" w:rsidTr="00C9684A">
        <w:trPr>
          <w:trHeight w:hRule="exact" w:val="490"/>
        </w:trPr>
        <w:tc>
          <w:tcPr>
            <w:tcW w:w="539" w:type="dxa"/>
            <w:vMerge/>
            <w:tcBorders>
              <w:top w:val="single" w:sz="12" w:space="0" w:color="000000"/>
              <w:left w:val="single" w:sz="12" w:space="0" w:color="000000"/>
              <w:bottom w:val="single" w:sz="4" w:space="0" w:color="000000"/>
              <w:right w:val="single" w:sz="4" w:space="0" w:color="000000"/>
            </w:tcBorders>
          </w:tcPr>
          <w:p w:rsidR="00C9684A" w:rsidRPr="00C9684A" w:rsidRDefault="00C9684A" w:rsidP="00C9684A"/>
        </w:tc>
        <w:tc>
          <w:tcPr>
            <w:tcW w:w="975"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w:t>
            </w:r>
          </w:p>
          <w:p w:rsidR="00C9684A" w:rsidRPr="00C9684A" w:rsidRDefault="00C9684A" w:rsidP="00C9684A">
            <w:r w:rsidRPr="00C9684A">
              <w:rPr>
                <w:rFonts w:hint="eastAsia"/>
              </w:rPr>
              <w:t>目的</w:t>
            </w:r>
          </w:p>
        </w:tc>
        <w:tc>
          <w:tcPr>
            <w:tcW w:w="258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1095"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用火种类</w:t>
            </w:r>
          </w:p>
        </w:tc>
        <w:tc>
          <w:tcPr>
            <w:tcW w:w="3007"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365" w:type="dxa"/>
            <w:vMerge/>
            <w:tcBorders>
              <w:top w:val="single" w:sz="12" w:space="0" w:color="000000"/>
              <w:left w:val="single" w:sz="4" w:space="0" w:color="000000"/>
              <w:bottom w:val="single" w:sz="4" w:space="0" w:color="000000"/>
              <w:right w:val="single" w:sz="4" w:space="0" w:color="000000"/>
            </w:tcBorders>
          </w:tcPr>
          <w:p w:rsidR="00C9684A" w:rsidRPr="00C9684A" w:rsidRDefault="00C9684A" w:rsidP="00C9684A"/>
        </w:tc>
        <w:tc>
          <w:tcPr>
            <w:tcW w:w="639"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氧</w:t>
            </w:r>
          </w:p>
          <w:p w:rsidR="00C9684A" w:rsidRPr="00C9684A" w:rsidRDefault="00C9684A" w:rsidP="00C9684A">
            <w:r w:rsidRPr="00C9684A">
              <w:rPr>
                <w:rFonts w:hint="eastAsia"/>
              </w:rPr>
              <w:t>气</w:t>
            </w:r>
          </w:p>
        </w:tc>
        <w:tc>
          <w:tcPr>
            <w:tcW w:w="100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976"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100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977" w:type="dxa"/>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490"/>
        </w:trPr>
        <w:tc>
          <w:tcPr>
            <w:tcW w:w="539" w:type="dxa"/>
            <w:vMerge/>
            <w:tcBorders>
              <w:top w:val="single" w:sz="12" w:space="0" w:color="000000"/>
              <w:left w:val="single" w:sz="12" w:space="0" w:color="000000"/>
              <w:bottom w:val="single" w:sz="4" w:space="0" w:color="000000"/>
              <w:right w:val="single" w:sz="4" w:space="0" w:color="000000"/>
            </w:tcBorders>
          </w:tcPr>
          <w:p w:rsidR="00C9684A" w:rsidRPr="00C9684A" w:rsidRDefault="00C9684A" w:rsidP="00C9684A"/>
        </w:tc>
        <w:tc>
          <w:tcPr>
            <w:tcW w:w="975"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用火作</w:t>
            </w:r>
          </w:p>
          <w:p w:rsidR="00C9684A" w:rsidRPr="00C9684A" w:rsidRDefault="00C9684A" w:rsidP="00C9684A">
            <w:r w:rsidRPr="00C9684A">
              <w:rPr>
                <w:rFonts w:hint="eastAsia"/>
              </w:rPr>
              <w:t>业单位</w:t>
            </w:r>
          </w:p>
        </w:tc>
        <w:tc>
          <w:tcPr>
            <w:tcW w:w="258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1095"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特殊工种证</w:t>
            </w:r>
          </w:p>
          <w:p w:rsidR="00C9684A" w:rsidRPr="00C9684A" w:rsidRDefault="00C9684A" w:rsidP="00C9684A">
            <w:r w:rsidRPr="00C9684A">
              <w:rPr>
                <w:rFonts w:hint="eastAsia"/>
              </w:rPr>
              <w:t>编号</w:t>
            </w:r>
          </w:p>
        </w:tc>
        <w:tc>
          <w:tcPr>
            <w:tcW w:w="3007"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365" w:type="dxa"/>
            <w:vMerge/>
            <w:tcBorders>
              <w:top w:val="single" w:sz="12" w:space="0" w:color="000000"/>
              <w:left w:val="single" w:sz="4" w:space="0" w:color="000000"/>
              <w:bottom w:val="single" w:sz="4" w:space="0" w:color="000000"/>
              <w:right w:val="single" w:sz="4" w:space="0" w:color="000000"/>
            </w:tcBorders>
          </w:tcPr>
          <w:p w:rsidR="00C9684A" w:rsidRPr="00C9684A" w:rsidRDefault="00C9684A" w:rsidP="00C9684A"/>
        </w:tc>
        <w:tc>
          <w:tcPr>
            <w:tcW w:w="639"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有毒</w:t>
            </w:r>
          </w:p>
          <w:p w:rsidR="00C9684A" w:rsidRPr="00C9684A" w:rsidRDefault="00C9684A" w:rsidP="00C9684A">
            <w:r w:rsidRPr="00C9684A">
              <w:rPr>
                <w:rFonts w:hint="eastAsia"/>
              </w:rPr>
              <w:t>气体</w:t>
            </w:r>
          </w:p>
        </w:tc>
        <w:tc>
          <w:tcPr>
            <w:tcW w:w="100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976"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100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977" w:type="dxa"/>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491"/>
        </w:trPr>
        <w:tc>
          <w:tcPr>
            <w:tcW w:w="539" w:type="dxa"/>
            <w:vMerge/>
            <w:tcBorders>
              <w:top w:val="single" w:sz="12" w:space="0" w:color="000000"/>
              <w:left w:val="single" w:sz="12" w:space="0" w:color="000000"/>
              <w:bottom w:val="single" w:sz="4" w:space="0" w:color="000000"/>
              <w:right w:val="single" w:sz="4" w:space="0" w:color="000000"/>
            </w:tcBorders>
          </w:tcPr>
          <w:p w:rsidR="00C9684A" w:rsidRPr="00C9684A" w:rsidRDefault="00C9684A" w:rsidP="00C9684A"/>
        </w:tc>
        <w:tc>
          <w:tcPr>
            <w:tcW w:w="975"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w:t>
            </w:r>
          </w:p>
          <w:p w:rsidR="00C9684A" w:rsidRPr="00C9684A" w:rsidRDefault="00C9684A" w:rsidP="00C9684A">
            <w:r w:rsidRPr="00C9684A">
              <w:rPr>
                <w:rFonts w:hint="eastAsia"/>
              </w:rPr>
              <w:t>时间</w:t>
            </w:r>
          </w:p>
        </w:tc>
        <w:tc>
          <w:tcPr>
            <w:tcW w:w="6682" w:type="dxa"/>
            <w:gridSpan w:val="4"/>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自</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r w:rsidRPr="00C9684A">
              <w:tab/>
            </w:r>
            <w:r w:rsidRPr="00C9684A">
              <w:rPr>
                <w:rFonts w:hint="eastAsia"/>
              </w:rPr>
              <w:t>时</w:t>
            </w:r>
            <w:r w:rsidRPr="00C9684A">
              <w:tab/>
            </w:r>
            <w:r w:rsidRPr="00C9684A">
              <w:rPr>
                <w:rFonts w:hint="eastAsia"/>
              </w:rPr>
              <w:t>至</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r w:rsidRPr="00C9684A">
              <w:tab/>
            </w:r>
            <w:r w:rsidRPr="00C9684A">
              <w:rPr>
                <w:rFonts w:hint="eastAsia"/>
              </w:rPr>
              <w:t>时</w:t>
            </w:r>
          </w:p>
          <w:p w:rsidR="00C9684A" w:rsidRPr="00C9684A" w:rsidRDefault="00C9684A" w:rsidP="00C9684A">
            <w:r w:rsidRPr="00C9684A">
              <w:rPr>
                <w:rFonts w:hint="eastAsia"/>
              </w:rPr>
              <w:t>自</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r w:rsidRPr="00C9684A">
              <w:tab/>
            </w:r>
            <w:r w:rsidRPr="00C9684A">
              <w:rPr>
                <w:rFonts w:hint="eastAsia"/>
              </w:rPr>
              <w:t>时</w:t>
            </w:r>
            <w:r w:rsidRPr="00C9684A">
              <w:tab/>
            </w:r>
            <w:r w:rsidRPr="00C9684A">
              <w:rPr>
                <w:rFonts w:hint="eastAsia"/>
              </w:rPr>
              <w:t>至</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r w:rsidRPr="00C9684A">
              <w:tab/>
            </w:r>
            <w:r w:rsidRPr="00C9684A">
              <w:rPr>
                <w:rFonts w:hint="eastAsia"/>
              </w:rPr>
              <w:t>时</w:t>
            </w:r>
          </w:p>
        </w:tc>
        <w:tc>
          <w:tcPr>
            <w:tcW w:w="365" w:type="dxa"/>
            <w:vMerge/>
            <w:tcBorders>
              <w:top w:val="single" w:sz="12" w:space="0" w:color="000000"/>
              <w:left w:val="single" w:sz="4" w:space="0" w:color="000000"/>
              <w:bottom w:val="single" w:sz="4" w:space="0" w:color="000000"/>
              <w:right w:val="single" w:sz="4" w:space="0" w:color="000000"/>
            </w:tcBorders>
          </w:tcPr>
          <w:p w:rsidR="00C9684A" w:rsidRPr="00C9684A" w:rsidRDefault="00C9684A" w:rsidP="00C9684A"/>
        </w:tc>
        <w:tc>
          <w:tcPr>
            <w:tcW w:w="639"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可燃</w:t>
            </w:r>
          </w:p>
          <w:p w:rsidR="00C9684A" w:rsidRPr="00C9684A" w:rsidRDefault="00C9684A" w:rsidP="00C9684A">
            <w:r w:rsidRPr="00C9684A">
              <w:rPr>
                <w:rFonts w:hint="eastAsia"/>
              </w:rPr>
              <w:t>气体</w:t>
            </w:r>
          </w:p>
        </w:tc>
        <w:tc>
          <w:tcPr>
            <w:tcW w:w="100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976"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100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977" w:type="dxa"/>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29"/>
        </w:trPr>
        <w:tc>
          <w:tcPr>
            <w:tcW w:w="539" w:type="dxa"/>
            <w:vMerge w:val="restart"/>
            <w:tcBorders>
              <w:top w:val="single" w:sz="4" w:space="0" w:color="000000"/>
              <w:left w:val="single" w:sz="12" w:space="0" w:color="000000"/>
              <w:bottom w:val="single" w:sz="12" w:space="0" w:color="000000"/>
              <w:right w:val="single" w:sz="4" w:space="0" w:color="000000"/>
            </w:tcBorders>
          </w:tcPr>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风险识别及削减风险措施</w:t>
            </w:r>
          </w:p>
        </w:tc>
        <w:tc>
          <w:tcPr>
            <w:tcW w:w="455" w:type="dxa"/>
            <w:vMerge w:val="restart"/>
            <w:tcBorders>
              <w:top w:val="single" w:sz="4" w:space="0" w:color="000000"/>
              <w:left w:val="single" w:sz="4" w:space="0" w:color="000000"/>
              <w:bottom w:val="single" w:sz="4" w:space="0" w:color="000000"/>
              <w:right w:val="single" w:sz="4"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生产工艺</w:t>
            </w:r>
          </w:p>
          <w:p w:rsidR="00C9684A" w:rsidRPr="00C9684A" w:rsidRDefault="00C9684A" w:rsidP="00C9684A">
            <w:r w:rsidRPr="00C9684A">
              <w:rPr>
                <w:rFonts w:hint="eastAsia"/>
              </w:rPr>
              <w:t>、设</w:t>
            </w:r>
          </w:p>
          <w:p w:rsidR="00C9684A" w:rsidRPr="00C9684A" w:rsidRDefault="00C9684A" w:rsidP="00C9684A">
            <w:r w:rsidRPr="00C9684A">
              <w:rPr>
                <w:rFonts w:hint="eastAsia"/>
              </w:rPr>
              <w:t>备</w:t>
            </w:r>
          </w:p>
          <w:p w:rsidR="00C9684A" w:rsidRPr="00C9684A" w:rsidRDefault="00C9684A" w:rsidP="00C9684A">
            <w:r w:rsidRPr="00C9684A">
              <w:rPr>
                <w:rFonts w:hint="eastAsia"/>
              </w:rPr>
              <w:t>、环</w:t>
            </w:r>
          </w:p>
          <w:p w:rsidR="00C9684A" w:rsidRPr="00C9684A" w:rsidRDefault="00C9684A" w:rsidP="00C9684A">
            <w:proofErr w:type="gramStart"/>
            <w:r w:rsidRPr="00C9684A">
              <w:rPr>
                <w:rFonts w:hint="eastAsia"/>
              </w:rPr>
              <w:t>境风险</w:t>
            </w:r>
            <w:proofErr w:type="gramEnd"/>
          </w:p>
        </w:tc>
        <w:tc>
          <w:tcPr>
            <w:tcW w:w="52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58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风险识别</w:t>
            </w:r>
          </w:p>
        </w:tc>
        <w:tc>
          <w:tcPr>
            <w:tcW w:w="3510"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削减风险措施</w:t>
            </w:r>
          </w:p>
        </w:tc>
        <w:tc>
          <w:tcPr>
            <w:tcW w:w="59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确认</w:t>
            </w:r>
          </w:p>
        </w:tc>
        <w:tc>
          <w:tcPr>
            <w:tcW w:w="4961" w:type="dxa"/>
            <w:gridSpan w:val="7"/>
            <w:vMerge w:val="restart"/>
            <w:tcBorders>
              <w:top w:val="single" w:sz="4" w:space="0" w:color="000000"/>
              <w:left w:val="single" w:sz="4" w:space="0" w:color="000000"/>
              <w:bottom w:val="single" w:sz="4" w:space="0" w:color="000000"/>
              <w:right w:val="single" w:sz="12" w:space="0" w:color="000000"/>
            </w:tcBorders>
          </w:tcPr>
          <w:p w:rsidR="00C9684A" w:rsidRPr="00C9684A" w:rsidRDefault="00C9684A" w:rsidP="00C9684A">
            <w:r w:rsidRPr="00C9684A">
              <w:rPr>
                <w:rFonts w:hint="eastAsia"/>
              </w:rPr>
              <w:t>用火作业人意见：</w:t>
            </w:r>
          </w:p>
          <w:p w:rsidR="00C9684A" w:rsidRPr="00C9684A" w:rsidRDefault="00C9684A" w:rsidP="00C9684A"/>
          <w:p w:rsidR="00C9684A" w:rsidRPr="00C9684A" w:rsidRDefault="00C9684A" w:rsidP="00C9684A">
            <w:r w:rsidRPr="00C9684A">
              <w:rPr>
                <w:rFonts w:hint="eastAsia"/>
              </w:rPr>
              <w:t>签字：</w:t>
            </w:r>
          </w:p>
        </w:tc>
      </w:tr>
      <w:tr w:rsidR="00C9684A" w:rsidRPr="00C9684A" w:rsidTr="00C9684A">
        <w:trPr>
          <w:trHeight w:hRule="exact" w:val="230"/>
        </w:trPr>
        <w:tc>
          <w:tcPr>
            <w:tcW w:w="539"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2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1</w:t>
            </w:r>
          </w:p>
        </w:tc>
        <w:tc>
          <w:tcPr>
            <w:tcW w:w="258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管道容器危险气体入</w:t>
            </w:r>
          </w:p>
        </w:tc>
        <w:tc>
          <w:tcPr>
            <w:tcW w:w="3510"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将用火处与管道连接处用盲板隔断</w:t>
            </w:r>
          </w:p>
        </w:tc>
        <w:tc>
          <w:tcPr>
            <w:tcW w:w="59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61"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539"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2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2</w:t>
            </w:r>
          </w:p>
        </w:tc>
        <w:tc>
          <w:tcPr>
            <w:tcW w:w="258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管道容器内有可燃介质</w:t>
            </w:r>
          </w:p>
        </w:tc>
        <w:tc>
          <w:tcPr>
            <w:tcW w:w="3510"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用蒸汽、氮气或水彻底处理干净</w:t>
            </w:r>
          </w:p>
        </w:tc>
        <w:tc>
          <w:tcPr>
            <w:tcW w:w="59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61"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29"/>
        </w:trPr>
        <w:tc>
          <w:tcPr>
            <w:tcW w:w="539"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2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3</w:t>
            </w:r>
          </w:p>
        </w:tc>
        <w:tc>
          <w:tcPr>
            <w:tcW w:w="258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用火点周围排污井漏可燃介质</w:t>
            </w:r>
          </w:p>
        </w:tc>
        <w:tc>
          <w:tcPr>
            <w:tcW w:w="3510"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用火点半径</w:t>
            </w:r>
            <w:r w:rsidRPr="00C9684A">
              <w:t>15</w:t>
            </w:r>
            <w:r w:rsidRPr="00C9684A">
              <w:rPr>
                <w:rFonts w:hint="eastAsia"/>
              </w:rPr>
              <w:t>米内污水井地漏封死盖严</w:t>
            </w:r>
          </w:p>
        </w:tc>
        <w:tc>
          <w:tcPr>
            <w:tcW w:w="59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61"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539"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2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4</w:t>
            </w:r>
          </w:p>
        </w:tc>
        <w:tc>
          <w:tcPr>
            <w:tcW w:w="258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用火点周围环境有可燃物</w:t>
            </w:r>
          </w:p>
        </w:tc>
        <w:tc>
          <w:tcPr>
            <w:tcW w:w="3510"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清除可燃物</w:t>
            </w:r>
          </w:p>
        </w:tc>
        <w:tc>
          <w:tcPr>
            <w:tcW w:w="59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463" w:type="dxa"/>
            <w:gridSpan w:val="4"/>
            <w:vMerge w:val="restart"/>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监护人意见：</w:t>
            </w:r>
          </w:p>
          <w:p w:rsidR="00C9684A" w:rsidRPr="00C9684A" w:rsidRDefault="00C9684A" w:rsidP="00C9684A"/>
          <w:p w:rsidR="00C9684A" w:rsidRPr="00C9684A" w:rsidRDefault="00C9684A" w:rsidP="00C9684A">
            <w:r w:rsidRPr="00C9684A">
              <w:rPr>
                <w:rFonts w:hint="eastAsia"/>
              </w:rPr>
              <w:t>签字：</w:t>
            </w:r>
          </w:p>
        </w:tc>
        <w:tc>
          <w:tcPr>
            <w:tcW w:w="2498" w:type="dxa"/>
            <w:gridSpan w:val="3"/>
            <w:vMerge w:val="restart"/>
            <w:tcBorders>
              <w:top w:val="single" w:sz="4" w:space="0" w:color="000000"/>
              <w:left w:val="single" w:sz="4" w:space="0" w:color="000000"/>
              <w:bottom w:val="single" w:sz="4" w:space="0" w:color="000000"/>
              <w:right w:val="single" w:sz="12" w:space="0" w:color="000000"/>
            </w:tcBorders>
          </w:tcPr>
          <w:p w:rsidR="00C9684A" w:rsidRPr="00C9684A" w:rsidRDefault="00C9684A" w:rsidP="00C9684A">
            <w:r w:rsidRPr="00C9684A">
              <w:rPr>
                <w:rFonts w:hint="eastAsia"/>
              </w:rPr>
              <w:t>相关单位意见：</w:t>
            </w:r>
          </w:p>
          <w:p w:rsidR="00C9684A" w:rsidRPr="00C9684A" w:rsidRDefault="00C9684A" w:rsidP="00C9684A"/>
          <w:p w:rsidR="00C9684A" w:rsidRPr="00C9684A" w:rsidRDefault="00C9684A" w:rsidP="00C9684A">
            <w:r w:rsidRPr="00C9684A">
              <w:rPr>
                <w:rFonts w:hint="eastAsia"/>
              </w:rPr>
              <w:t>签字：</w:t>
            </w:r>
          </w:p>
        </w:tc>
      </w:tr>
      <w:tr w:rsidR="00C9684A" w:rsidRPr="00C9684A" w:rsidTr="00C9684A">
        <w:trPr>
          <w:trHeight w:hRule="exact" w:val="230"/>
        </w:trPr>
        <w:tc>
          <w:tcPr>
            <w:tcW w:w="539"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2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5</w:t>
            </w:r>
          </w:p>
        </w:tc>
        <w:tc>
          <w:tcPr>
            <w:tcW w:w="258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用火作业时有可燃物排放</w:t>
            </w:r>
          </w:p>
        </w:tc>
        <w:tc>
          <w:tcPr>
            <w:tcW w:w="3510"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作业时</w:t>
            </w:r>
            <w:r w:rsidRPr="00C9684A">
              <w:t>50</w:t>
            </w:r>
            <w:r w:rsidRPr="00C9684A">
              <w:rPr>
                <w:rFonts w:hint="eastAsia"/>
              </w:rPr>
              <w:t>米内不准有放空或脱水操作</w:t>
            </w:r>
          </w:p>
        </w:tc>
        <w:tc>
          <w:tcPr>
            <w:tcW w:w="59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463" w:type="dxa"/>
            <w:gridSpan w:val="4"/>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498" w:type="dxa"/>
            <w:gridSpan w:val="3"/>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29"/>
        </w:trPr>
        <w:tc>
          <w:tcPr>
            <w:tcW w:w="539"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2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6</w:t>
            </w:r>
          </w:p>
        </w:tc>
        <w:tc>
          <w:tcPr>
            <w:tcW w:w="258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附近设备泄漏可燃物料</w:t>
            </w:r>
          </w:p>
        </w:tc>
        <w:tc>
          <w:tcPr>
            <w:tcW w:w="3510"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将泄漏点封死挡严，与用火点隔离</w:t>
            </w:r>
          </w:p>
        </w:tc>
        <w:tc>
          <w:tcPr>
            <w:tcW w:w="59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463" w:type="dxa"/>
            <w:gridSpan w:val="4"/>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498" w:type="dxa"/>
            <w:gridSpan w:val="3"/>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539"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2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7</w:t>
            </w:r>
          </w:p>
        </w:tc>
        <w:tc>
          <w:tcPr>
            <w:tcW w:w="258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设备、管道、沟内有可燃物料</w:t>
            </w:r>
          </w:p>
        </w:tc>
        <w:tc>
          <w:tcPr>
            <w:tcW w:w="3510"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加强通风，必须分析检验合格</w:t>
            </w:r>
          </w:p>
        </w:tc>
        <w:tc>
          <w:tcPr>
            <w:tcW w:w="59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463" w:type="dxa"/>
            <w:gridSpan w:val="4"/>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498" w:type="dxa"/>
            <w:gridSpan w:val="3"/>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539"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2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8</w:t>
            </w:r>
          </w:p>
        </w:tc>
        <w:tc>
          <w:tcPr>
            <w:tcW w:w="258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用火监护人管理风险</w:t>
            </w:r>
          </w:p>
        </w:tc>
        <w:tc>
          <w:tcPr>
            <w:tcW w:w="3510"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中午</w:t>
            </w:r>
            <w:r w:rsidRPr="00C9684A">
              <w:t>11:30—13:30</w:t>
            </w:r>
            <w:r w:rsidRPr="00C9684A">
              <w:rPr>
                <w:rFonts w:hint="eastAsia"/>
              </w:rPr>
              <w:t>停止动火监护人收回火票</w:t>
            </w:r>
          </w:p>
        </w:tc>
        <w:tc>
          <w:tcPr>
            <w:tcW w:w="59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61" w:type="dxa"/>
            <w:gridSpan w:val="7"/>
            <w:vMerge w:val="restart"/>
            <w:tcBorders>
              <w:top w:val="single" w:sz="4" w:space="0" w:color="000000"/>
              <w:left w:val="single" w:sz="4" w:space="0" w:color="000000"/>
              <w:bottom w:val="single" w:sz="4" w:space="0" w:color="000000"/>
              <w:right w:val="single" w:sz="12" w:space="0" w:color="000000"/>
            </w:tcBorders>
          </w:tcPr>
          <w:p w:rsidR="00C9684A" w:rsidRPr="00C9684A" w:rsidRDefault="00C9684A" w:rsidP="00C9684A">
            <w:r w:rsidRPr="00C9684A">
              <w:rPr>
                <w:rFonts w:hint="eastAsia"/>
              </w:rPr>
              <w:t>施工单位负责人意见：</w:t>
            </w:r>
          </w:p>
          <w:p w:rsidR="00C9684A" w:rsidRPr="00C9684A" w:rsidRDefault="00C9684A" w:rsidP="00C9684A"/>
          <w:p w:rsidR="00C9684A" w:rsidRPr="00C9684A" w:rsidRDefault="00C9684A" w:rsidP="00C9684A">
            <w:r w:rsidRPr="00C9684A">
              <w:rPr>
                <w:rFonts w:hint="eastAsia"/>
              </w:rPr>
              <w:t>签字：</w:t>
            </w:r>
          </w:p>
          <w:p w:rsidR="00C9684A" w:rsidRPr="00C9684A" w:rsidRDefault="00C9684A" w:rsidP="00C9684A">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229"/>
        </w:trPr>
        <w:tc>
          <w:tcPr>
            <w:tcW w:w="539"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20" w:type="dxa"/>
            <w:vMerge w:val="restart"/>
            <w:tcBorders>
              <w:top w:val="single" w:sz="4" w:space="0" w:color="000000"/>
              <w:left w:val="single" w:sz="4" w:space="0" w:color="000000"/>
              <w:bottom w:val="single" w:sz="4" w:space="0" w:color="000000"/>
              <w:right w:val="single" w:sz="4" w:space="0" w:color="000000"/>
            </w:tcBorders>
          </w:tcPr>
          <w:p w:rsidR="00C9684A" w:rsidRPr="00C9684A" w:rsidRDefault="00C9684A" w:rsidP="00C9684A"/>
          <w:p w:rsidR="00C9684A" w:rsidRPr="00C9684A" w:rsidRDefault="00C9684A" w:rsidP="00C9684A"/>
          <w:p w:rsidR="00C9684A" w:rsidRPr="00C9684A" w:rsidRDefault="00C9684A" w:rsidP="00C9684A">
            <w:r w:rsidRPr="00C9684A">
              <w:t>9</w:t>
            </w:r>
          </w:p>
        </w:tc>
        <w:tc>
          <w:tcPr>
            <w:tcW w:w="2580" w:type="dxa"/>
            <w:vMerge w:val="restart"/>
            <w:tcBorders>
              <w:top w:val="single" w:sz="4" w:space="0" w:color="000000"/>
              <w:left w:val="single" w:sz="4" w:space="0" w:color="000000"/>
              <w:bottom w:val="single" w:sz="4" w:space="0" w:color="000000"/>
              <w:right w:val="single" w:sz="4" w:space="0" w:color="000000"/>
            </w:tcBorders>
          </w:tcPr>
          <w:p w:rsidR="00C9684A" w:rsidRPr="00C9684A" w:rsidRDefault="00C9684A" w:rsidP="00C9684A"/>
          <w:p w:rsidR="00C9684A" w:rsidRPr="00C9684A" w:rsidRDefault="00C9684A" w:rsidP="00C9684A">
            <w:r w:rsidRPr="00C9684A">
              <w:rPr>
                <w:rFonts w:hint="eastAsia"/>
              </w:rPr>
              <w:t>发生意外着火</w:t>
            </w:r>
          </w:p>
        </w:tc>
        <w:tc>
          <w:tcPr>
            <w:tcW w:w="3510"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用火现场配备消防蒸汽胶管</w:t>
            </w:r>
            <w:r w:rsidRPr="00C9684A">
              <w:tab/>
            </w:r>
            <w:r w:rsidRPr="00C9684A">
              <w:rPr>
                <w:rFonts w:hint="eastAsia"/>
              </w:rPr>
              <w:t>根</w:t>
            </w:r>
          </w:p>
        </w:tc>
        <w:tc>
          <w:tcPr>
            <w:tcW w:w="59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61"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539"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20"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580"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3510"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用火现场配备</w:t>
            </w:r>
            <w:r w:rsidRPr="00C9684A">
              <w:t>8kg</w:t>
            </w:r>
            <w:r w:rsidRPr="00C9684A">
              <w:rPr>
                <w:rFonts w:hint="eastAsia"/>
              </w:rPr>
              <w:t>干粉灭火器</w:t>
            </w:r>
            <w:r w:rsidRPr="00C9684A">
              <w:tab/>
            </w:r>
            <w:r w:rsidRPr="00C9684A">
              <w:rPr>
                <w:rFonts w:hint="eastAsia"/>
              </w:rPr>
              <w:t>台</w:t>
            </w:r>
          </w:p>
        </w:tc>
        <w:tc>
          <w:tcPr>
            <w:tcW w:w="59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61"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539"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20"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580"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3510"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用火时需要消防水枪洒水掩护</w:t>
            </w:r>
          </w:p>
        </w:tc>
        <w:tc>
          <w:tcPr>
            <w:tcW w:w="59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61"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29"/>
        </w:trPr>
        <w:tc>
          <w:tcPr>
            <w:tcW w:w="539"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20"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580"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3510"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附近的固定灭火设施应齐全好用</w:t>
            </w:r>
          </w:p>
        </w:tc>
        <w:tc>
          <w:tcPr>
            <w:tcW w:w="59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463" w:type="dxa"/>
            <w:gridSpan w:val="4"/>
            <w:vMerge w:val="restart"/>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监理单位意见：</w:t>
            </w:r>
          </w:p>
          <w:p w:rsidR="00C9684A" w:rsidRPr="00C9684A" w:rsidRDefault="00C9684A" w:rsidP="00C9684A"/>
          <w:p w:rsidR="00C9684A" w:rsidRPr="00C9684A" w:rsidRDefault="00C9684A" w:rsidP="00C9684A">
            <w:r w:rsidRPr="00C9684A">
              <w:rPr>
                <w:rFonts w:hint="eastAsia"/>
              </w:rPr>
              <w:t>签字：</w:t>
            </w:r>
          </w:p>
          <w:p w:rsidR="00C9684A" w:rsidRPr="00C9684A" w:rsidRDefault="00C9684A" w:rsidP="00C9684A">
            <w:r w:rsidRPr="00C9684A">
              <w:rPr>
                <w:rFonts w:hint="eastAsia"/>
              </w:rPr>
              <w:t>年</w:t>
            </w:r>
            <w:r w:rsidRPr="00C9684A">
              <w:tab/>
            </w:r>
            <w:r w:rsidRPr="00C9684A">
              <w:rPr>
                <w:rFonts w:hint="eastAsia"/>
              </w:rPr>
              <w:t>月</w:t>
            </w:r>
            <w:r w:rsidRPr="00C9684A">
              <w:tab/>
            </w:r>
            <w:r w:rsidRPr="00C9684A">
              <w:rPr>
                <w:rFonts w:hint="eastAsia"/>
              </w:rPr>
              <w:t>日</w:t>
            </w:r>
          </w:p>
        </w:tc>
        <w:tc>
          <w:tcPr>
            <w:tcW w:w="2498" w:type="dxa"/>
            <w:gridSpan w:val="3"/>
            <w:vMerge w:val="restart"/>
            <w:tcBorders>
              <w:top w:val="single" w:sz="4" w:space="0" w:color="000000"/>
              <w:left w:val="single" w:sz="4" w:space="0" w:color="000000"/>
              <w:bottom w:val="single" w:sz="4" w:space="0" w:color="000000"/>
              <w:right w:val="single" w:sz="12" w:space="0" w:color="000000"/>
            </w:tcBorders>
          </w:tcPr>
          <w:p w:rsidR="00C9684A" w:rsidRPr="00C9684A" w:rsidRDefault="00C9684A" w:rsidP="00C9684A">
            <w:r w:rsidRPr="00C9684A">
              <w:rPr>
                <w:rFonts w:hint="eastAsia"/>
              </w:rPr>
              <w:t>项目组安全员意见：</w:t>
            </w:r>
          </w:p>
          <w:p w:rsidR="00C9684A" w:rsidRPr="00C9684A" w:rsidRDefault="00C9684A" w:rsidP="00C9684A"/>
          <w:p w:rsidR="00C9684A" w:rsidRPr="00C9684A" w:rsidRDefault="00C9684A" w:rsidP="00C9684A">
            <w:r w:rsidRPr="00C9684A">
              <w:rPr>
                <w:rFonts w:hint="eastAsia"/>
              </w:rPr>
              <w:t>签字：</w:t>
            </w:r>
          </w:p>
          <w:p w:rsidR="00C9684A" w:rsidRPr="00C9684A" w:rsidRDefault="00C9684A" w:rsidP="00C9684A">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230"/>
        </w:trPr>
        <w:tc>
          <w:tcPr>
            <w:tcW w:w="539"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2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10</w:t>
            </w:r>
          </w:p>
        </w:tc>
        <w:tc>
          <w:tcPr>
            <w:tcW w:w="258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补充安全措施</w:t>
            </w:r>
          </w:p>
        </w:tc>
        <w:tc>
          <w:tcPr>
            <w:tcW w:w="3510"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9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463" w:type="dxa"/>
            <w:gridSpan w:val="4"/>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498" w:type="dxa"/>
            <w:gridSpan w:val="3"/>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539"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7202" w:type="dxa"/>
            <w:gridSpan w:val="5"/>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项目</w:t>
            </w:r>
            <w:proofErr w:type="gramStart"/>
            <w:r w:rsidRPr="00C9684A">
              <w:rPr>
                <w:rFonts w:hint="eastAsia"/>
              </w:rPr>
              <w:t>组施工</w:t>
            </w:r>
            <w:proofErr w:type="gramEnd"/>
            <w:r w:rsidRPr="00C9684A">
              <w:rPr>
                <w:rFonts w:hint="eastAsia"/>
              </w:rPr>
              <w:t>员确认签字：</w:t>
            </w:r>
          </w:p>
        </w:tc>
        <w:tc>
          <w:tcPr>
            <w:tcW w:w="2463" w:type="dxa"/>
            <w:gridSpan w:val="4"/>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498" w:type="dxa"/>
            <w:gridSpan w:val="3"/>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3"/>
        </w:trPr>
        <w:tc>
          <w:tcPr>
            <w:tcW w:w="539"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val="restart"/>
            <w:tcBorders>
              <w:top w:val="single" w:sz="4" w:space="0" w:color="000000"/>
              <w:left w:val="single" w:sz="4" w:space="0" w:color="000000"/>
              <w:bottom w:val="single" w:sz="12" w:space="0" w:color="000000"/>
              <w:right w:val="single" w:sz="4" w:space="0" w:color="000000"/>
            </w:tcBorders>
          </w:tcPr>
          <w:p w:rsidR="00C9684A" w:rsidRPr="00C9684A" w:rsidRDefault="00C9684A" w:rsidP="00C9684A"/>
          <w:p w:rsidR="00C9684A" w:rsidRPr="00C9684A" w:rsidRDefault="00C9684A" w:rsidP="00C9684A">
            <w:r w:rsidRPr="00C9684A">
              <w:rPr>
                <w:rFonts w:hint="eastAsia"/>
              </w:rPr>
              <w:t>施工作业风险</w:t>
            </w:r>
          </w:p>
        </w:tc>
        <w:tc>
          <w:tcPr>
            <w:tcW w:w="52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1</w:t>
            </w:r>
          </w:p>
        </w:tc>
        <w:tc>
          <w:tcPr>
            <w:tcW w:w="258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用火点火花飞溅</w:t>
            </w:r>
          </w:p>
        </w:tc>
        <w:tc>
          <w:tcPr>
            <w:tcW w:w="3510"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在用火点处设置隔离屏</w:t>
            </w:r>
          </w:p>
        </w:tc>
        <w:tc>
          <w:tcPr>
            <w:tcW w:w="59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463" w:type="dxa"/>
            <w:gridSpan w:val="4"/>
            <w:vMerge/>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2498" w:type="dxa"/>
            <w:gridSpan w:val="3"/>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29"/>
        </w:trPr>
        <w:tc>
          <w:tcPr>
            <w:tcW w:w="539"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52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2</w:t>
            </w:r>
          </w:p>
        </w:tc>
        <w:tc>
          <w:tcPr>
            <w:tcW w:w="258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火花高处飞溅到设备、阀门上</w:t>
            </w:r>
          </w:p>
        </w:tc>
        <w:tc>
          <w:tcPr>
            <w:tcW w:w="3510"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用石棉布隔离，防止火花飞溅</w:t>
            </w:r>
          </w:p>
        </w:tc>
        <w:tc>
          <w:tcPr>
            <w:tcW w:w="59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61" w:type="dxa"/>
            <w:gridSpan w:val="7"/>
            <w:vMerge w:val="restart"/>
            <w:tcBorders>
              <w:top w:val="single" w:sz="4" w:space="0" w:color="000000"/>
              <w:left w:val="single" w:sz="4" w:space="0" w:color="000000"/>
              <w:bottom w:val="single" w:sz="4" w:space="0" w:color="000000"/>
              <w:right w:val="single" w:sz="12" w:space="0" w:color="000000"/>
            </w:tcBorders>
          </w:tcPr>
          <w:p w:rsidR="00C9684A" w:rsidRPr="00C9684A" w:rsidRDefault="00C9684A" w:rsidP="00C9684A">
            <w:r w:rsidRPr="00C9684A">
              <w:rPr>
                <w:rFonts w:hint="eastAsia"/>
              </w:rPr>
              <w:t>项目组经理（副）意见：</w:t>
            </w:r>
          </w:p>
          <w:p w:rsidR="00C9684A" w:rsidRPr="00C9684A" w:rsidRDefault="00C9684A" w:rsidP="00C9684A"/>
          <w:p w:rsidR="00C9684A" w:rsidRPr="00C9684A" w:rsidRDefault="00C9684A" w:rsidP="00C9684A">
            <w:r w:rsidRPr="00C9684A">
              <w:rPr>
                <w:rFonts w:hint="eastAsia"/>
              </w:rPr>
              <w:t>签字：</w:t>
            </w:r>
          </w:p>
          <w:p w:rsidR="00C9684A" w:rsidRPr="00C9684A" w:rsidRDefault="00C9684A" w:rsidP="00C9684A">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230"/>
        </w:trPr>
        <w:tc>
          <w:tcPr>
            <w:tcW w:w="539"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52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3</w:t>
            </w:r>
          </w:p>
        </w:tc>
        <w:tc>
          <w:tcPr>
            <w:tcW w:w="258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动火点易发生坠落</w:t>
            </w:r>
          </w:p>
        </w:tc>
        <w:tc>
          <w:tcPr>
            <w:tcW w:w="3510"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在动火点搭设临时作业平台</w:t>
            </w:r>
          </w:p>
        </w:tc>
        <w:tc>
          <w:tcPr>
            <w:tcW w:w="59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61"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539"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52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4</w:t>
            </w:r>
          </w:p>
        </w:tc>
        <w:tc>
          <w:tcPr>
            <w:tcW w:w="258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作业场所发生意外泄漏</w:t>
            </w:r>
          </w:p>
        </w:tc>
        <w:tc>
          <w:tcPr>
            <w:tcW w:w="3510"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立即停止动火，消灭火源</w:t>
            </w:r>
          </w:p>
        </w:tc>
        <w:tc>
          <w:tcPr>
            <w:tcW w:w="59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61"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29"/>
        </w:trPr>
        <w:tc>
          <w:tcPr>
            <w:tcW w:w="539"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52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5</w:t>
            </w:r>
          </w:p>
        </w:tc>
        <w:tc>
          <w:tcPr>
            <w:tcW w:w="258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动火点上方有坠落物坠落</w:t>
            </w:r>
          </w:p>
        </w:tc>
        <w:tc>
          <w:tcPr>
            <w:tcW w:w="3510"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清除坠落物或转移焊接地点</w:t>
            </w:r>
          </w:p>
        </w:tc>
        <w:tc>
          <w:tcPr>
            <w:tcW w:w="59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61" w:type="dxa"/>
            <w:gridSpan w:val="7"/>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539"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52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6</w:t>
            </w:r>
          </w:p>
        </w:tc>
        <w:tc>
          <w:tcPr>
            <w:tcW w:w="258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电焊作业触电</w:t>
            </w:r>
          </w:p>
        </w:tc>
        <w:tc>
          <w:tcPr>
            <w:tcW w:w="3510"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电焊工穿戴使用防护用品</w:t>
            </w:r>
          </w:p>
        </w:tc>
        <w:tc>
          <w:tcPr>
            <w:tcW w:w="59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61" w:type="dxa"/>
            <w:gridSpan w:val="7"/>
            <w:vMerge w:val="restart"/>
            <w:tcBorders>
              <w:top w:val="single" w:sz="4" w:space="0" w:color="000000"/>
              <w:left w:val="single" w:sz="4" w:space="0" w:color="000000"/>
              <w:bottom w:val="single" w:sz="12" w:space="0" w:color="000000"/>
              <w:right w:val="single" w:sz="12" w:space="0" w:color="000000"/>
            </w:tcBorders>
          </w:tcPr>
          <w:p w:rsidR="00C9684A" w:rsidRPr="00C9684A" w:rsidRDefault="00C9684A" w:rsidP="00C9684A">
            <w:r w:rsidRPr="00C9684A">
              <w:t>HSE</w:t>
            </w:r>
            <w:r w:rsidRPr="00C9684A">
              <w:rPr>
                <w:rFonts w:hint="eastAsia"/>
              </w:rPr>
              <w:t>部意见：</w:t>
            </w:r>
          </w:p>
          <w:p w:rsidR="00C9684A" w:rsidRPr="00C9684A" w:rsidRDefault="00C9684A" w:rsidP="00C9684A">
            <w:r w:rsidRPr="00C9684A">
              <w:rPr>
                <w:rFonts w:hint="eastAsia"/>
              </w:rPr>
              <w:t>签字：</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322"/>
        </w:trPr>
        <w:tc>
          <w:tcPr>
            <w:tcW w:w="539"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52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7</w:t>
            </w:r>
          </w:p>
        </w:tc>
        <w:tc>
          <w:tcPr>
            <w:tcW w:w="2580"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补充安全措施</w:t>
            </w:r>
          </w:p>
        </w:tc>
        <w:tc>
          <w:tcPr>
            <w:tcW w:w="3510"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59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961" w:type="dxa"/>
            <w:gridSpan w:val="7"/>
            <w:vMerge/>
            <w:tcBorders>
              <w:top w:val="single" w:sz="4" w:space="0" w:color="000000"/>
              <w:left w:val="single" w:sz="4" w:space="0" w:color="000000"/>
              <w:bottom w:val="single" w:sz="12" w:space="0" w:color="000000"/>
              <w:right w:val="single" w:sz="12" w:space="0" w:color="000000"/>
            </w:tcBorders>
          </w:tcPr>
          <w:p w:rsidR="00C9684A" w:rsidRPr="00C9684A" w:rsidRDefault="00C9684A" w:rsidP="00C9684A"/>
        </w:tc>
      </w:tr>
      <w:tr w:rsidR="00C9684A" w:rsidRPr="00C9684A" w:rsidTr="00C9684A">
        <w:trPr>
          <w:trHeight w:hRule="exact" w:val="241"/>
        </w:trPr>
        <w:tc>
          <w:tcPr>
            <w:tcW w:w="539" w:type="dxa"/>
            <w:vMerge/>
            <w:tcBorders>
              <w:top w:val="single" w:sz="4" w:space="0" w:color="000000"/>
              <w:left w:val="single" w:sz="12" w:space="0" w:color="000000"/>
              <w:bottom w:val="single" w:sz="12" w:space="0" w:color="000000"/>
              <w:right w:val="single" w:sz="4" w:space="0" w:color="000000"/>
            </w:tcBorders>
          </w:tcPr>
          <w:p w:rsidR="00C9684A" w:rsidRPr="00C9684A" w:rsidRDefault="00C9684A" w:rsidP="00C9684A"/>
        </w:tc>
        <w:tc>
          <w:tcPr>
            <w:tcW w:w="455"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7202" w:type="dxa"/>
            <w:gridSpan w:val="5"/>
            <w:tcBorders>
              <w:top w:val="single" w:sz="4" w:space="0" w:color="000000"/>
              <w:left w:val="single" w:sz="4" w:space="0" w:color="000000"/>
              <w:bottom w:val="single" w:sz="12" w:space="0" w:color="000000"/>
              <w:right w:val="single" w:sz="4" w:space="0" w:color="000000"/>
            </w:tcBorders>
          </w:tcPr>
          <w:p w:rsidR="00C9684A" w:rsidRPr="00C9684A" w:rsidRDefault="00C9684A" w:rsidP="00C9684A">
            <w:r w:rsidRPr="00C9684A">
              <w:rPr>
                <w:rFonts w:hint="eastAsia"/>
              </w:rPr>
              <w:t>施工作业负责人确认签字：</w:t>
            </w:r>
          </w:p>
        </w:tc>
        <w:tc>
          <w:tcPr>
            <w:tcW w:w="4961" w:type="dxa"/>
            <w:gridSpan w:val="7"/>
            <w:vMerge/>
            <w:tcBorders>
              <w:top w:val="single" w:sz="4" w:space="0" w:color="000000"/>
              <w:left w:val="single" w:sz="4" w:space="0" w:color="000000"/>
              <w:bottom w:val="single" w:sz="12" w:space="0" w:color="000000"/>
              <w:right w:val="single" w:sz="12" w:space="0" w:color="000000"/>
            </w:tcBorders>
          </w:tcPr>
          <w:p w:rsidR="00C9684A" w:rsidRPr="00C9684A" w:rsidRDefault="00C9684A" w:rsidP="00C9684A"/>
        </w:tc>
      </w:tr>
    </w:tbl>
    <w:p w:rsidR="00C9684A" w:rsidRPr="00C9684A" w:rsidRDefault="00C9684A" w:rsidP="00C9684A">
      <w:r w:rsidRPr="00C9684A">
        <w:rPr>
          <w:rFonts w:hint="eastAsia"/>
        </w:rPr>
        <w:t>注：风险评估及削减措施确认人在</w:t>
      </w:r>
      <w:proofErr w:type="gramStart"/>
      <w:r w:rsidRPr="00C9684A">
        <w:rPr>
          <w:rFonts w:hint="eastAsia"/>
        </w:rPr>
        <w:t>实施项画</w:t>
      </w:r>
      <w:proofErr w:type="gramEnd"/>
      <w:r w:rsidRPr="00C9684A">
        <w:rPr>
          <w:rFonts w:hint="eastAsia"/>
        </w:rPr>
        <w:t>〇，在未</w:t>
      </w:r>
      <w:proofErr w:type="gramStart"/>
      <w:r w:rsidRPr="00C9684A">
        <w:rPr>
          <w:rFonts w:hint="eastAsia"/>
        </w:rPr>
        <w:t>实施项画</w:t>
      </w:r>
      <w:proofErr w:type="gramEnd"/>
      <w:r w:rsidRPr="00C9684A">
        <w:rPr>
          <w:rFonts w:hint="eastAsia"/>
        </w:rPr>
        <w:t>×。作业票一式三联，第一联由项目组留存，第二联由用火人持有，第三联由监护人持有。分析结果栏由安全员将分析单粘贴在第一联上，在第二联、三</w:t>
      </w:r>
      <w:proofErr w:type="gramStart"/>
      <w:r w:rsidRPr="00C9684A">
        <w:rPr>
          <w:rFonts w:hint="eastAsia"/>
        </w:rPr>
        <w:t>联相应</w:t>
      </w:r>
      <w:proofErr w:type="gramEnd"/>
      <w:r w:rsidRPr="00C9684A">
        <w:rPr>
          <w:rFonts w:hint="eastAsia"/>
        </w:rPr>
        <w:t>位置填入分析结果。分包商使用此票据应在“用火作业单位”栏内注明总承包商和分包商，总承包商在“施工单位负责人意见”栏内签署意见。</w:t>
      </w:r>
    </w:p>
    <w:p w:rsidR="00C9684A" w:rsidRPr="00C9684A" w:rsidRDefault="00C9684A" w:rsidP="00C9684A">
      <w:r w:rsidRPr="00C9684A">
        <w:rPr>
          <w:rFonts w:hint="eastAsia"/>
        </w:rPr>
        <w:t>·</w:t>
      </w:r>
      <w:r w:rsidRPr="00C9684A">
        <w:t>851</w:t>
      </w:r>
      <w:r w:rsidRPr="00C9684A">
        <w:rPr>
          <w:rFonts w:hint="eastAsia"/>
        </w:rPr>
        <w:t>·</w:t>
      </w:r>
    </w:p>
    <w:p w:rsidR="00C9684A" w:rsidRPr="00C9684A" w:rsidRDefault="00C9684A" w:rsidP="00C9684A">
      <w:pPr>
        <w:sectPr w:rsidR="00C9684A" w:rsidRPr="00C9684A">
          <w:pgSz w:w="16840" w:h="11920" w:orient="landscape"/>
          <w:pgMar w:top="1580" w:right="1700" w:bottom="280" w:left="1700" w:header="1134" w:footer="0" w:gutter="0"/>
          <w:cols w:space="720" w:equalWidth="0">
            <w:col w:w="13440"/>
          </w:cols>
          <w:noEndnote/>
        </w:sectPr>
      </w:pPr>
    </w:p>
    <w:p w:rsidR="00C9684A" w:rsidRPr="00C9684A" w:rsidRDefault="00C9684A" w:rsidP="00C9684A"/>
    <w:p w:rsidR="00C9684A" w:rsidRPr="00C9684A" w:rsidRDefault="00C9684A" w:rsidP="00C9684A">
      <w:r w:rsidRPr="00C9684A">
        <w:rPr>
          <w:rFonts w:hint="eastAsia"/>
        </w:rPr>
        <w:t>临时用电安全管理规定</w:t>
      </w:r>
    </w:p>
    <w:p w:rsidR="00C9684A" w:rsidRPr="00C9684A" w:rsidRDefault="00C9684A" w:rsidP="00C9684A"/>
    <w:p w:rsidR="00C9684A" w:rsidRPr="00C9684A" w:rsidRDefault="00C9684A" w:rsidP="00C9684A">
      <w:r w:rsidRPr="00C9684A">
        <w:rPr>
          <w:rFonts w:hint="eastAsia"/>
        </w:rPr>
        <w:t>第一章</w:t>
      </w:r>
      <w:r w:rsidRPr="00C9684A">
        <w:tab/>
      </w:r>
      <w:r w:rsidRPr="00C9684A">
        <w:rPr>
          <w:rFonts w:hint="eastAsia"/>
        </w:rPr>
        <w:t>总则</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第一条</w:t>
      </w:r>
      <w:r w:rsidRPr="00C9684A">
        <w:tab/>
      </w:r>
      <w:r w:rsidRPr="00C9684A">
        <w:rPr>
          <w:rFonts w:hint="eastAsia"/>
        </w:rPr>
        <w:t>本规定适用于大庆石化</w:t>
      </w:r>
      <w:r w:rsidRPr="00C9684A">
        <w:t>120</w:t>
      </w:r>
      <w:r w:rsidRPr="00C9684A">
        <w:rPr>
          <w:rFonts w:hint="eastAsia"/>
        </w:rPr>
        <w:t>万吨</w:t>
      </w:r>
      <w:r w:rsidRPr="00C9684A">
        <w:t>/</w:t>
      </w:r>
      <w:r w:rsidRPr="00C9684A">
        <w:rPr>
          <w:rFonts w:hint="eastAsia"/>
        </w:rPr>
        <w:t>年乙烯改扩建工程所有建设项目。第二条</w:t>
      </w:r>
      <w:r w:rsidRPr="00C9684A">
        <w:tab/>
      </w:r>
      <w:r w:rsidRPr="00C9684A">
        <w:rPr>
          <w:rFonts w:hint="eastAsia"/>
        </w:rPr>
        <w:t>术语和定义</w:t>
      </w:r>
    </w:p>
    <w:p w:rsidR="00C9684A" w:rsidRPr="00C9684A" w:rsidRDefault="00C9684A" w:rsidP="00C9684A">
      <w:r w:rsidRPr="00C9684A">
        <w:t>TN-S</w:t>
      </w:r>
      <w:r w:rsidRPr="00C9684A">
        <w:rPr>
          <w:rFonts w:hint="eastAsia"/>
        </w:rPr>
        <w:t>系统：工作零线与保护零线分开设置的接零保护系统。三级配电：总配电箱下依次设置分配电箱、开关箱，开关</w:t>
      </w:r>
      <w:proofErr w:type="gramStart"/>
      <w:r w:rsidRPr="00C9684A">
        <w:rPr>
          <w:rFonts w:hint="eastAsia"/>
        </w:rPr>
        <w:t>箱以下</w:t>
      </w:r>
      <w:proofErr w:type="gramEnd"/>
      <w:r w:rsidRPr="00C9684A">
        <w:rPr>
          <w:rFonts w:hint="eastAsia"/>
        </w:rPr>
        <w:t>就是用电设备。两极保护：在末级开关箱内加装漏电保护器，在上一级分配电箱或总配电箱中再加</w:t>
      </w:r>
    </w:p>
    <w:p w:rsidR="00C9684A" w:rsidRPr="00C9684A" w:rsidRDefault="00C9684A" w:rsidP="00C9684A">
      <w:r w:rsidRPr="00C9684A">
        <w:rPr>
          <w:rFonts w:hint="eastAsia"/>
        </w:rPr>
        <w:t>装一级漏电保护器。</w:t>
      </w:r>
    </w:p>
    <w:p w:rsidR="00C9684A" w:rsidRPr="00C9684A" w:rsidRDefault="00C9684A" w:rsidP="00C9684A">
      <w:r w:rsidRPr="00C9684A">
        <w:rPr>
          <w:rFonts w:hint="eastAsia"/>
        </w:rPr>
        <w:t>第三条</w:t>
      </w:r>
      <w:r w:rsidRPr="00C9684A">
        <w:tab/>
      </w:r>
      <w:r w:rsidRPr="00C9684A">
        <w:rPr>
          <w:rFonts w:hint="eastAsia"/>
        </w:rPr>
        <w:t>《石化公司临时用电作业票》适用于在石化公司二级单位属地管理（生产厂、生产服务等二级单位）区域内的临时用电以及承包商从外线路（供电单位）</w:t>
      </w:r>
      <w:proofErr w:type="gramStart"/>
      <w:r w:rsidRPr="00C9684A">
        <w:rPr>
          <w:rFonts w:hint="eastAsia"/>
        </w:rPr>
        <w:t>至施工</w:t>
      </w:r>
      <w:proofErr w:type="gramEnd"/>
      <w:r w:rsidRPr="00C9684A">
        <w:rPr>
          <w:rFonts w:hint="eastAsia"/>
        </w:rPr>
        <w:t>现场总配电箱的接电。《指挥部临时用电作业票》适用于非属地现场分部分项工程施工的临时接电和用电，一张作业票可以覆盖一个单项作业、专项作业或一个作业单位（如：一个施工单位准备进行某项施工而需要使用多种用电设备时，可在一张用电作业票中体现。但如有另一个施工单位也在同一现场施工用电，该单位需开具自己的临时用电作业票）。</w:t>
      </w:r>
    </w:p>
    <w:p w:rsidR="00C9684A" w:rsidRPr="00C9684A" w:rsidRDefault="00C9684A" w:rsidP="00C9684A"/>
    <w:p w:rsidR="00C9684A" w:rsidRPr="00C9684A" w:rsidRDefault="00C9684A" w:rsidP="00C9684A">
      <w:r w:rsidRPr="00C9684A">
        <w:rPr>
          <w:rFonts w:hint="eastAsia"/>
        </w:rPr>
        <w:t>第二章</w:t>
      </w:r>
      <w:r w:rsidRPr="00C9684A">
        <w:tab/>
      </w:r>
      <w:r w:rsidRPr="00C9684A">
        <w:rPr>
          <w:rFonts w:hint="eastAsia"/>
        </w:rPr>
        <w:t>职责</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第四条</w:t>
      </w:r>
      <w:r w:rsidRPr="00C9684A">
        <w:tab/>
      </w:r>
      <w:r w:rsidRPr="00C9684A">
        <w:rPr>
          <w:rFonts w:hint="eastAsia"/>
        </w:rPr>
        <w:t>承包商负责申请和办理《临时用电作业票》；施工中落实安全措施。第五条</w:t>
      </w:r>
      <w:r w:rsidRPr="00C9684A">
        <w:tab/>
      </w:r>
      <w:r w:rsidRPr="00C9684A">
        <w:rPr>
          <w:rFonts w:hint="eastAsia"/>
        </w:rPr>
        <w:t>监理单位负责审批指挥部的《临时用电作业票》；检查各项安全措施，对</w:t>
      </w:r>
    </w:p>
    <w:p w:rsidR="00C9684A" w:rsidRPr="00C9684A" w:rsidRDefault="00C9684A" w:rsidP="00C9684A">
      <w:r w:rsidRPr="00C9684A">
        <w:rPr>
          <w:rFonts w:hint="eastAsia"/>
        </w:rPr>
        <w:t>用电作业实施监理。</w:t>
      </w:r>
    </w:p>
    <w:p w:rsidR="00C9684A" w:rsidRPr="00C9684A" w:rsidRDefault="00C9684A" w:rsidP="00C9684A">
      <w:r w:rsidRPr="00C9684A">
        <w:rPr>
          <w:rFonts w:hint="eastAsia"/>
        </w:rPr>
        <w:t>第六条</w:t>
      </w:r>
      <w:r w:rsidRPr="00C9684A">
        <w:tab/>
      </w:r>
      <w:r w:rsidRPr="00C9684A">
        <w:rPr>
          <w:rFonts w:hint="eastAsia"/>
        </w:rPr>
        <w:t>项目组负责与属地管理单位间的协调，负责审批和存档指挥部的《临时用电作业票》，对用电作业进行管理。</w:t>
      </w:r>
    </w:p>
    <w:p w:rsidR="00C9684A" w:rsidRPr="00C9684A" w:rsidRDefault="00C9684A" w:rsidP="00C9684A">
      <w:r w:rsidRPr="00C9684A">
        <w:rPr>
          <w:rFonts w:hint="eastAsia"/>
        </w:rPr>
        <w:t>第七条</w:t>
      </w:r>
      <w:r w:rsidRPr="00C9684A">
        <w:tab/>
      </w:r>
      <w:r w:rsidRPr="00C9684A">
        <w:rPr>
          <w:rFonts w:hint="eastAsia"/>
        </w:rPr>
        <w:t>属地单位负责审批和存档石化公司的《临时用电作业票》，对临时用电作业进行管理。</w:t>
      </w:r>
    </w:p>
    <w:p w:rsidR="00C9684A" w:rsidRPr="00C9684A" w:rsidRDefault="00C9684A" w:rsidP="00C9684A">
      <w:r w:rsidRPr="00C9684A">
        <w:rPr>
          <w:rFonts w:hint="eastAsia"/>
        </w:rPr>
        <w:t>第八条</w:t>
      </w:r>
      <w:r w:rsidRPr="00C9684A">
        <w:tab/>
        <w:t>HSE</w:t>
      </w:r>
      <w:r w:rsidRPr="00C9684A">
        <w:rPr>
          <w:rFonts w:hint="eastAsia"/>
        </w:rPr>
        <w:t>部负责对临时用电进行安全监督检查。</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852</w:t>
      </w:r>
      <w:r w:rsidRPr="00C9684A">
        <w:rPr>
          <w:rFonts w:hint="eastAsia"/>
        </w:rPr>
        <w:t>·</w:t>
      </w:r>
    </w:p>
    <w:p w:rsidR="00C9684A" w:rsidRPr="00C9684A" w:rsidRDefault="00C9684A" w:rsidP="00C9684A">
      <w:pPr>
        <w:sectPr w:rsidR="00C9684A" w:rsidRPr="00C9684A">
          <w:headerReference w:type="default" r:id="rId10"/>
          <w:pgSz w:w="11920" w:h="16840"/>
          <w:pgMar w:top="1580" w:right="1240" w:bottom="280" w:left="1280" w:header="1134" w:footer="0" w:gutter="0"/>
          <w:cols w:space="720" w:equalWidth="0">
            <w:col w:w="9400"/>
          </w:cols>
          <w:noEndnote/>
        </w:sectPr>
      </w:pPr>
    </w:p>
    <w:p w:rsidR="00C9684A" w:rsidRPr="00C9684A" w:rsidRDefault="00C9684A" w:rsidP="00C9684A"/>
    <w:p w:rsidR="00C9684A" w:rsidRPr="00C9684A" w:rsidRDefault="00C9684A" w:rsidP="00C9684A">
      <w:r w:rsidRPr="00C9684A">
        <w:rPr>
          <w:rFonts w:hint="eastAsia"/>
        </w:rPr>
        <w:t>第三章</w:t>
      </w:r>
      <w:r w:rsidRPr="00C9684A">
        <w:tab/>
      </w:r>
      <w:r w:rsidRPr="00C9684A">
        <w:rPr>
          <w:rFonts w:hint="eastAsia"/>
        </w:rPr>
        <w:t>管理要求</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第九条</w:t>
      </w:r>
      <w:r w:rsidRPr="00C9684A">
        <w:tab/>
      </w:r>
      <w:r w:rsidRPr="00C9684A">
        <w:rPr>
          <w:rFonts w:hint="eastAsia"/>
        </w:rPr>
        <w:t>施工现场临时用电采用</w:t>
      </w:r>
      <w:r w:rsidRPr="00C9684A">
        <w:t>220/380V</w:t>
      </w:r>
      <w:r w:rsidRPr="00C9684A">
        <w:rPr>
          <w:rFonts w:hint="eastAsia"/>
        </w:rPr>
        <w:t>三相五线制低压电力系统（</w:t>
      </w:r>
      <w:r w:rsidRPr="00C9684A">
        <w:t>TN-S</w:t>
      </w:r>
      <w:r w:rsidRPr="00C9684A">
        <w:rPr>
          <w:rFonts w:hint="eastAsia"/>
        </w:rPr>
        <w:t>系统），必须符合下列规定：</w:t>
      </w:r>
    </w:p>
    <w:p w:rsidR="00C9684A" w:rsidRPr="00C9684A" w:rsidRDefault="00C9684A" w:rsidP="00C9684A">
      <w:r w:rsidRPr="00C9684A">
        <w:rPr>
          <w:rFonts w:hint="eastAsia"/>
        </w:rPr>
        <w:t>（一）采用三级配电系统（配电柜或总配电箱、分配电箱、开关箱）；</w:t>
      </w:r>
    </w:p>
    <w:p w:rsidR="00C9684A" w:rsidRPr="00C9684A" w:rsidRDefault="00C9684A" w:rsidP="00C9684A">
      <w:r w:rsidRPr="00C9684A">
        <w:rPr>
          <w:rFonts w:hint="eastAsia"/>
        </w:rPr>
        <w:t>（二）采用二级漏电保护系统。</w:t>
      </w:r>
    </w:p>
    <w:p w:rsidR="00C9684A" w:rsidRPr="00C9684A" w:rsidRDefault="00C9684A" w:rsidP="00C9684A">
      <w:r w:rsidRPr="00C9684A">
        <w:rPr>
          <w:rFonts w:hint="eastAsia"/>
        </w:rPr>
        <w:t>第十条必须办理临时用电作业票（含安全措施）后，方可组织接线；施工现场总体配电要编制专项方案。</w:t>
      </w:r>
    </w:p>
    <w:p w:rsidR="00C9684A" w:rsidRPr="00C9684A" w:rsidRDefault="00C9684A" w:rsidP="00C9684A">
      <w:r w:rsidRPr="00C9684A">
        <w:rPr>
          <w:rFonts w:hint="eastAsia"/>
        </w:rPr>
        <w:t>第十一条审批人员应到现场核对安全措施和现场情况后，方可签发《临时用电作业票》。</w:t>
      </w:r>
    </w:p>
    <w:p w:rsidR="00C9684A" w:rsidRPr="00C9684A" w:rsidRDefault="00C9684A" w:rsidP="00C9684A">
      <w:r w:rsidRPr="00C9684A">
        <w:rPr>
          <w:rFonts w:hint="eastAsia"/>
        </w:rPr>
        <w:t>第十二条必须对作业人员进行安全技术交底（从生产厂区接电的由生产厂电气管理部门交底；在施工现场内接电的由承包商或项目组电气专业工程师交底），按《临时用电作业票》的有效时限和范围组织施工；配电作业必须由具有相应等级的电工接线（持特种作业操作证上岗）。</w:t>
      </w:r>
    </w:p>
    <w:p w:rsidR="00C9684A" w:rsidRPr="00C9684A" w:rsidRDefault="00C9684A" w:rsidP="00C9684A">
      <w:r w:rsidRPr="00C9684A">
        <w:rPr>
          <w:rFonts w:hint="eastAsia"/>
        </w:rPr>
        <w:t>第十三条现场总体配电时，作业单位</w:t>
      </w:r>
      <w:r w:rsidRPr="00C9684A">
        <w:t>(</w:t>
      </w:r>
      <w:r w:rsidRPr="00C9684A">
        <w:rPr>
          <w:rFonts w:hint="eastAsia"/>
        </w:rPr>
        <w:t>队</w:t>
      </w:r>
      <w:r w:rsidRPr="00C9684A">
        <w:t>/</w:t>
      </w:r>
      <w:r w:rsidRPr="00C9684A">
        <w:rPr>
          <w:rFonts w:hint="eastAsia"/>
        </w:rPr>
        <w:t>班</w:t>
      </w:r>
      <w:r w:rsidRPr="00C9684A">
        <w:t>)</w:t>
      </w:r>
      <w:r w:rsidRPr="00C9684A">
        <w:rPr>
          <w:rFonts w:hint="eastAsia"/>
        </w:rPr>
        <w:t>负责人携带《临时用电作业票》在现场指挥和管理。</w:t>
      </w:r>
    </w:p>
    <w:p w:rsidR="00C9684A" w:rsidRPr="00C9684A" w:rsidRDefault="00C9684A" w:rsidP="00C9684A">
      <w:r w:rsidRPr="00C9684A">
        <w:rPr>
          <w:rFonts w:hint="eastAsia"/>
        </w:rPr>
        <w:t>第十四条总体配电完成以后，临时需要从总配电箱或分配箱中引线或拆线时，由电工携带《临时用电作业票》到现场作业。</w:t>
      </w:r>
    </w:p>
    <w:p w:rsidR="00C9684A" w:rsidRPr="00C9684A" w:rsidRDefault="00C9684A" w:rsidP="00C9684A">
      <w:r w:rsidRPr="00C9684A">
        <w:rPr>
          <w:rFonts w:hint="eastAsia"/>
        </w:rPr>
        <w:t>第十五条</w:t>
      </w:r>
      <w:r w:rsidRPr="00C9684A">
        <w:tab/>
      </w:r>
      <w:r w:rsidRPr="00C9684A">
        <w:rPr>
          <w:rFonts w:hint="eastAsia"/>
        </w:rPr>
        <w:t>如果已许可的临时用电作业由于某种原因暂停时，承包商安全员要收回</w:t>
      </w:r>
    </w:p>
    <w:p w:rsidR="00C9684A" w:rsidRPr="00C9684A" w:rsidRDefault="00C9684A" w:rsidP="00C9684A">
      <w:r w:rsidRPr="00C9684A">
        <w:rPr>
          <w:rFonts w:hint="eastAsia"/>
        </w:rPr>
        <w:t>《临时用作业票》；要恢复施工时，需要项目组和监理重新确认是否具备安全条件（属地的还要由属地管理单位确认），并在《临时用电作业票》上再次签字或重新办理《临时用电作业票》后，方可恢复施工。</w:t>
      </w:r>
    </w:p>
    <w:p w:rsidR="00C9684A" w:rsidRPr="00C9684A" w:rsidRDefault="00C9684A" w:rsidP="00C9684A">
      <w:r w:rsidRPr="00C9684A">
        <w:rPr>
          <w:rFonts w:hint="eastAsia"/>
        </w:rPr>
        <w:t>第十六条</w:t>
      </w:r>
      <w:r w:rsidRPr="00C9684A">
        <w:tab/>
      </w:r>
      <w:r w:rsidRPr="00C9684A">
        <w:rPr>
          <w:rFonts w:hint="eastAsia"/>
        </w:rPr>
        <w:t>临时用电具体要求</w:t>
      </w:r>
    </w:p>
    <w:p w:rsidR="00C9684A" w:rsidRPr="00C9684A" w:rsidRDefault="00C9684A" w:rsidP="00C9684A">
      <w:r w:rsidRPr="00C9684A">
        <w:rPr>
          <w:rFonts w:hint="eastAsia"/>
        </w:rPr>
        <w:t>（一）现场临时用电设备在</w:t>
      </w:r>
      <w:r w:rsidRPr="00C9684A">
        <w:t>5</w:t>
      </w:r>
      <w:r w:rsidRPr="00C9684A">
        <w:rPr>
          <w:rFonts w:hint="eastAsia"/>
        </w:rPr>
        <w:t>台及以上或设备总容量在</w:t>
      </w:r>
      <w:r w:rsidRPr="00C9684A">
        <w:t>50kW</w:t>
      </w:r>
      <w:r w:rsidRPr="00C9684A">
        <w:rPr>
          <w:rFonts w:hint="eastAsia"/>
        </w:rPr>
        <w:t>及以上者，应编制临时用电方案；现场临时用电设备在</w:t>
      </w:r>
      <w:r w:rsidRPr="00C9684A">
        <w:t>5</w:t>
      </w:r>
      <w:r w:rsidRPr="00C9684A">
        <w:rPr>
          <w:rFonts w:hint="eastAsia"/>
        </w:rPr>
        <w:t>台以下和设备总容量在</w:t>
      </w:r>
      <w:r w:rsidRPr="00C9684A">
        <w:t>50kW</w:t>
      </w:r>
      <w:r w:rsidRPr="00C9684A">
        <w:rPr>
          <w:rFonts w:hint="eastAsia"/>
        </w:rPr>
        <w:t>以下者，应制定安全用电和电气防火措施。</w:t>
      </w:r>
    </w:p>
    <w:p w:rsidR="00C9684A" w:rsidRPr="00C9684A" w:rsidRDefault="00C9684A" w:rsidP="00C9684A">
      <w:r w:rsidRPr="00C9684A">
        <w:rPr>
          <w:rFonts w:hint="eastAsia"/>
        </w:rPr>
        <w:t>（二）临时用电方案设计及变更时，必须履行“编制、审核、批准”程序，由电气工程技术人员组织编制，经相关部门审核及具有法人资格企业的技术负责人批准后实施。变更用电方案设计时应补充有关图纸资料。</w:t>
      </w:r>
    </w:p>
    <w:p w:rsidR="00C9684A" w:rsidRPr="00C9684A" w:rsidRDefault="00C9684A" w:rsidP="00C9684A">
      <w:r w:rsidRPr="00C9684A">
        <w:rPr>
          <w:rFonts w:hint="eastAsia"/>
        </w:rPr>
        <w:t>（三）施工现场临时用电方案内容：</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853</w:t>
      </w:r>
      <w:r w:rsidRPr="00C9684A">
        <w:rPr>
          <w:rFonts w:hint="eastAsia"/>
        </w:rPr>
        <w:t>·</w:t>
      </w:r>
    </w:p>
    <w:p w:rsidR="00C9684A" w:rsidRPr="00C9684A" w:rsidRDefault="00C9684A" w:rsidP="00C9684A">
      <w:pPr>
        <w:sectPr w:rsidR="00C9684A" w:rsidRPr="00C9684A">
          <w:pgSz w:w="11920" w:h="16840"/>
          <w:pgMar w:top="1580" w:right="1220" w:bottom="280" w:left="1280" w:header="1134" w:footer="0" w:gutter="0"/>
          <w:cols w:space="720" w:equalWidth="0">
            <w:col w:w="9420"/>
          </w:cols>
          <w:noEndnote/>
        </w:sectPr>
      </w:pPr>
    </w:p>
    <w:p w:rsidR="00C9684A" w:rsidRPr="00C9684A" w:rsidRDefault="00C9684A" w:rsidP="00C9684A"/>
    <w:p w:rsidR="00C9684A" w:rsidRPr="00C9684A" w:rsidRDefault="00C9684A" w:rsidP="00C9684A"/>
    <w:p w:rsidR="00C9684A" w:rsidRPr="00C9684A" w:rsidRDefault="00C9684A" w:rsidP="00C9684A">
      <w:r w:rsidRPr="00C9684A">
        <w:t>1</w:t>
      </w:r>
      <w:r w:rsidRPr="00C9684A">
        <w:rPr>
          <w:rFonts w:hint="eastAsia"/>
        </w:rPr>
        <w:t>．现场勘测；</w:t>
      </w:r>
    </w:p>
    <w:p w:rsidR="00C9684A" w:rsidRPr="00C9684A" w:rsidRDefault="00C9684A" w:rsidP="00C9684A">
      <w:r w:rsidRPr="00C9684A">
        <w:t>2</w:t>
      </w:r>
      <w:r w:rsidRPr="00C9684A">
        <w:rPr>
          <w:rFonts w:hint="eastAsia"/>
        </w:rPr>
        <w:t>．确定电源进线、变电所或配电室、配电装置、用电设备位置及线路走向；</w:t>
      </w:r>
    </w:p>
    <w:p w:rsidR="00C9684A" w:rsidRPr="00C9684A" w:rsidRDefault="00C9684A" w:rsidP="00C9684A">
      <w:r w:rsidRPr="00C9684A">
        <w:t>3</w:t>
      </w:r>
      <w:r w:rsidRPr="00C9684A">
        <w:rPr>
          <w:rFonts w:hint="eastAsia"/>
        </w:rPr>
        <w:t>．进行负荷计算；</w:t>
      </w:r>
    </w:p>
    <w:p w:rsidR="00C9684A" w:rsidRPr="00C9684A" w:rsidRDefault="00C9684A" w:rsidP="00C9684A">
      <w:r w:rsidRPr="00C9684A">
        <w:t>4</w:t>
      </w:r>
      <w:r w:rsidRPr="00C9684A">
        <w:rPr>
          <w:rFonts w:hint="eastAsia"/>
        </w:rPr>
        <w:t>．设计配电系统：</w:t>
      </w:r>
    </w:p>
    <w:p w:rsidR="00C9684A" w:rsidRPr="00C9684A" w:rsidRDefault="00C9684A" w:rsidP="00C9684A">
      <w:r w:rsidRPr="00C9684A">
        <w:rPr>
          <w:rFonts w:hint="eastAsia"/>
        </w:rPr>
        <w:t>（</w:t>
      </w:r>
      <w:r w:rsidRPr="00C9684A">
        <w:t>1</w:t>
      </w:r>
      <w:r w:rsidRPr="00C9684A">
        <w:rPr>
          <w:rFonts w:hint="eastAsia"/>
        </w:rPr>
        <w:t>）设计配电线路，选择导线或电缆；</w:t>
      </w:r>
    </w:p>
    <w:p w:rsidR="00C9684A" w:rsidRPr="00C9684A" w:rsidRDefault="00C9684A" w:rsidP="00C9684A">
      <w:r w:rsidRPr="00C9684A">
        <w:rPr>
          <w:rFonts w:hint="eastAsia"/>
        </w:rPr>
        <w:t>（</w:t>
      </w:r>
      <w:r w:rsidRPr="00C9684A">
        <w:t>2</w:t>
      </w:r>
      <w:r w:rsidRPr="00C9684A">
        <w:rPr>
          <w:rFonts w:hint="eastAsia"/>
        </w:rPr>
        <w:t>）设计配电装置，选择电器；</w:t>
      </w:r>
    </w:p>
    <w:p w:rsidR="00C9684A" w:rsidRPr="00C9684A" w:rsidRDefault="00C9684A" w:rsidP="00C9684A">
      <w:r w:rsidRPr="00C9684A">
        <w:rPr>
          <w:rFonts w:hint="eastAsia"/>
        </w:rPr>
        <w:t>（</w:t>
      </w:r>
      <w:r w:rsidRPr="00C9684A">
        <w:t>3</w:t>
      </w:r>
      <w:r w:rsidRPr="00C9684A">
        <w:rPr>
          <w:rFonts w:hint="eastAsia"/>
        </w:rPr>
        <w:t>）设计接地装置；</w:t>
      </w:r>
    </w:p>
    <w:p w:rsidR="00C9684A" w:rsidRPr="00C9684A" w:rsidRDefault="00C9684A" w:rsidP="00C9684A">
      <w:r w:rsidRPr="00C9684A">
        <w:rPr>
          <w:rFonts w:hint="eastAsia"/>
        </w:rPr>
        <w:t>（</w:t>
      </w:r>
      <w:r w:rsidRPr="00C9684A">
        <w:t>4</w:t>
      </w:r>
      <w:r w:rsidRPr="00C9684A">
        <w:rPr>
          <w:rFonts w:hint="eastAsia"/>
        </w:rPr>
        <w:t>）绘制临时用电工程图纸，主要包括用电工程总平面图、配电装置布置图、配电系统接线图、接地装置设计图。</w:t>
      </w:r>
    </w:p>
    <w:p w:rsidR="00C9684A" w:rsidRPr="00C9684A" w:rsidRDefault="00C9684A" w:rsidP="00C9684A">
      <w:r w:rsidRPr="00C9684A">
        <w:t>5</w:t>
      </w:r>
      <w:r w:rsidRPr="00C9684A">
        <w:rPr>
          <w:rFonts w:hint="eastAsia"/>
        </w:rPr>
        <w:t>．设计防雷装置；</w:t>
      </w:r>
    </w:p>
    <w:p w:rsidR="00C9684A" w:rsidRPr="00C9684A" w:rsidRDefault="00C9684A" w:rsidP="00C9684A">
      <w:r w:rsidRPr="00C9684A">
        <w:t>6</w:t>
      </w:r>
      <w:r w:rsidRPr="00C9684A">
        <w:rPr>
          <w:rFonts w:hint="eastAsia"/>
        </w:rPr>
        <w:t>．确定防护措施；</w:t>
      </w:r>
    </w:p>
    <w:p w:rsidR="00C9684A" w:rsidRPr="00C9684A" w:rsidRDefault="00C9684A" w:rsidP="00C9684A">
      <w:r w:rsidRPr="00C9684A">
        <w:t>7</w:t>
      </w:r>
      <w:r w:rsidRPr="00C9684A">
        <w:rPr>
          <w:rFonts w:hint="eastAsia"/>
        </w:rPr>
        <w:t>．制定安全用电措施和电气防火措施。临时用电工程图纸应单独绘制，按图施工。</w:t>
      </w:r>
    </w:p>
    <w:p w:rsidR="00C9684A" w:rsidRPr="00C9684A" w:rsidRDefault="00C9684A" w:rsidP="00C9684A">
      <w:r w:rsidRPr="00C9684A">
        <w:rPr>
          <w:rFonts w:hint="eastAsia"/>
        </w:rPr>
        <w:t>（四）临时用电工程必须经编制、审核、批准部门和使用单位共同验收，合格后方可投入使用。</w:t>
      </w:r>
    </w:p>
    <w:p w:rsidR="00C9684A" w:rsidRPr="00C9684A" w:rsidRDefault="00C9684A" w:rsidP="00C9684A">
      <w:r w:rsidRPr="00C9684A">
        <w:rPr>
          <w:rFonts w:hint="eastAsia"/>
        </w:rPr>
        <w:t>（五）电工及用电人员</w:t>
      </w:r>
    </w:p>
    <w:p w:rsidR="00C9684A" w:rsidRPr="00C9684A" w:rsidRDefault="00C9684A" w:rsidP="00C9684A">
      <w:r w:rsidRPr="00C9684A">
        <w:t>1</w:t>
      </w:r>
      <w:r w:rsidRPr="00C9684A">
        <w:rPr>
          <w:rFonts w:hint="eastAsia"/>
        </w:rPr>
        <w:t>．电工必须经过按国家现行标准考核合格后，持证上岗工作；其他用电人员必须通过相关培训和技术交底后，方可上岗工作。</w:t>
      </w:r>
    </w:p>
    <w:p w:rsidR="00C9684A" w:rsidRPr="00C9684A" w:rsidRDefault="00C9684A" w:rsidP="00C9684A">
      <w:r w:rsidRPr="00C9684A">
        <w:t>2</w:t>
      </w:r>
      <w:r w:rsidRPr="00C9684A">
        <w:rPr>
          <w:rFonts w:hint="eastAsia"/>
        </w:rPr>
        <w:t>．安装、巡检、维修或拆除临时用电设备和线路，必须由电工完成，并应有人监护。电工等级应同工程的难易程度和技术复杂性相适应。</w:t>
      </w:r>
    </w:p>
    <w:p w:rsidR="00C9684A" w:rsidRPr="00C9684A" w:rsidRDefault="00C9684A" w:rsidP="00C9684A">
      <w:r w:rsidRPr="00C9684A">
        <w:t>3</w:t>
      </w:r>
      <w:r w:rsidRPr="00C9684A">
        <w:rPr>
          <w:rFonts w:hint="eastAsia"/>
        </w:rPr>
        <w:t>．用电人员应掌握安全用电基本知识和所用设备的性能，并应符合下列规定：</w:t>
      </w:r>
    </w:p>
    <w:p w:rsidR="00C9684A" w:rsidRPr="00C9684A" w:rsidRDefault="00C9684A" w:rsidP="00C9684A">
      <w:r w:rsidRPr="00C9684A">
        <w:rPr>
          <w:rFonts w:hint="eastAsia"/>
        </w:rPr>
        <w:t>（</w:t>
      </w:r>
      <w:r w:rsidRPr="00C9684A">
        <w:t>1</w:t>
      </w:r>
      <w:r w:rsidRPr="00C9684A">
        <w:rPr>
          <w:rFonts w:hint="eastAsia"/>
        </w:rPr>
        <w:t>）使用电气设备前必须按规定穿戴和配备好相应的劳动防护用品，并应检查电气装置和保护设施，严禁设备带“缺陷”运转；</w:t>
      </w:r>
    </w:p>
    <w:p w:rsidR="00C9684A" w:rsidRPr="00C9684A" w:rsidRDefault="00C9684A" w:rsidP="00C9684A">
      <w:r w:rsidRPr="00C9684A">
        <w:rPr>
          <w:rFonts w:hint="eastAsia"/>
        </w:rPr>
        <w:t>（</w:t>
      </w:r>
      <w:r w:rsidRPr="00C9684A">
        <w:t>2</w:t>
      </w:r>
      <w:r w:rsidRPr="00C9684A">
        <w:rPr>
          <w:rFonts w:hint="eastAsia"/>
        </w:rPr>
        <w:t>）保管和维护所用设备，发现问题及时报告解决；</w:t>
      </w:r>
    </w:p>
    <w:p w:rsidR="00C9684A" w:rsidRPr="00C9684A" w:rsidRDefault="00C9684A" w:rsidP="00C9684A">
      <w:r w:rsidRPr="00C9684A">
        <w:rPr>
          <w:rFonts w:hint="eastAsia"/>
        </w:rPr>
        <w:t>（</w:t>
      </w:r>
      <w:r w:rsidRPr="00C9684A">
        <w:t>3</w:t>
      </w:r>
      <w:r w:rsidRPr="00C9684A">
        <w:rPr>
          <w:rFonts w:hint="eastAsia"/>
        </w:rPr>
        <w:t>）暂时停用设备的开关箱必须分断电源隔离开关，并应关门上锁；</w:t>
      </w:r>
    </w:p>
    <w:p w:rsidR="00C9684A" w:rsidRPr="00C9684A" w:rsidRDefault="00C9684A" w:rsidP="00C9684A">
      <w:r w:rsidRPr="00C9684A">
        <w:rPr>
          <w:rFonts w:hint="eastAsia"/>
        </w:rPr>
        <w:t>（</w:t>
      </w:r>
      <w:r w:rsidRPr="00C9684A">
        <w:t>4</w:t>
      </w:r>
      <w:r w:rsidRPr="00C9684A">
        <w:rPr>
          <w:rFonts w:hint="eastAsia"/>
        </w:rPr>
        <w:t>）移动电气设备时，必须经电工切断电源并做妥善处理后进行。</w:t>
      </w:r>
    </w:p>
    <w:p w:rsidR="00C9684A" w:rsidRPr="00C9684A" w:rsidRDefault="00C9684A" w:rsidP="00C9684A">
      <w:r w:rsidRPr="00C9684A">
        <w:t>4</w:t>
      </w:r>
      <w:r w:rsidRPr="00C9684A">
        <w:rPr>
          <w:rFonts w:hint="eastAsia"/>
        </w:rPr>
        <w:t>．用电单位每月要对现场临时用电情况进行一次全面检查，对存在的隐患及时处理，并作好检查记录；对于特殊情况（雨季、频繁接电等），增加检查频次。</w:t>
      </w:r>
    </w:p>
    <w:p w:rsidR="00C9684A" w:rsidRPr="00C9684A" w:rsidRDefault="00C9684A" w:rsidP="00C9684A">
      <w:r w:rsidRPr="00C9684A">
        <w:rPr>
          <w:rFonts w:hint="eastAsia"/>
        </w:rPr>
        <w:t>（六）现场临时用电</w:t>
      </w:r>
      <w:r w:rsidRPr="00C9684A">
        <w:t>(</w:t>
      </w:r>
      <w:r w:rsidRPr="00C9684A">
        <w:rPr>
          <w:rFonts w:hint="eastAsia"/>
        </w:rPr>
        <w:t>配电箱及配电线路</w:t>
      </w:r>
      <w:r w:rsidRPr="00C9684A">
        <w:t>)</w:t>
      </w:r>
      <w:r w:rsidRPr="00C9684A">
        <w:rPr>
          <w:rFonts w:hint="eastAsia"/>
        </w:rPr>
        <w:t>停电检修时必须挂接地线</w:t>
      </w:r>
      <w:r w:rsidRPr="00C9684A">
        <w:t>,</w:t>
      </w:r>
      <w:r w:rsidRPr="00C9684A">
        <w:rPr>
          <w:rFonts w:hint="eastAsia"/>
        </w:rPr>
        <w:t>并悬挂“禁止合闸</w:t>
      </w:r>
      <w:r w:rsidRPr="00C9684A">
        <w:t>,</w:t>
      </w:r>
      <w:r w:rsidRPr="00C9684A">
        <w:rPr>
          <w:rFonts w:hint="eastAsia"/>
        </w:rPr>
        <w:t>有人工作”标志牌</w:t>
      </w:r>
      <w:r w:rsidRPr="00C9684A">
        <w:t>,</w:t>
      </w:r>
      <w:r w:rsidRPr="00C9684A">
        <w:rPr>
          <w:rFonts w:hint="eastAsia"/>
        </w:rPr>
        <w:t>检修结束送电时必须由电工确认后方能送电。</w:t>
      </w:r>
    </w:p>
    <w:p w:rsidR="00C9684A" w:rsidRPr="00C9684A" w:rsidRDefault="00C9684A" w:rsidP="00C9684A">
      <w:r w:rsidRPr="00C9684A">
        <w:rPr>
          <w:rFonts w:hint="eastAsia"/>
        </w:rPr>
        <w:t>（七）现场配电箱、开关箱应上锁，并有专人管理</w:t>
      </w:r>
      <w:r w:rsidRPr="00C9684A">
        <w:t>,</w:t>
      </w:r>
      <w:r w:rsidRPr="00C9684A">
        <w:rPr>
          <w:rFonts w:hint="eastAsia"/>
        </w:rPr>
        <w:t>临时用电出现问题应及时通知</w:t>
      </w:r>
    </w:p>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854</w:t>
      </w:r>
      <w:r w:rsidRPr="00C9684A">
        <w:rPr>
          <w:rFonts w:hint="eastAsia"/>
        </w:rPr>
        <w:t>·</w:t>
      </w:r>
    </w:p>
    <w:p w:rsidR="00C9684A" w:rsidRPr="00C9684A" w:rsidRDefault="00C9684A" w:rsidP="00C9684A">
      <w:pPr>
        <w:sectPr w:rsidR="00C9684A" w:rsidRPr="00C9684A">
          <w:pgSz w:w="11920" w:h="16840"/>
          <w:pgMar w:top="1580" w:right="1260" w:bottom="280" w:left="1280" w:header="1134" w:footer="0" w:gutter="0"/>
          <w:cols w:space="720" w:equalWidth="0">
            <w:col w:w="9380"/>
          </w:cols>
          <w:noEndnote/>
        </w:sectPr>
      </w:pPr>
    </w:p>
    <w:p w:rsidR="00C9684A" w:rsidRPr="00C9684A" w:rsidRDefault="00C9684A" w:rsidP="00C9684A"/>
    <w:p w:rsidR="00C9684A" w:rsidRPr="00C9684A" w:rsidRDefault="00C9684A" w:rsidP="00C9684A"/>
    <w:p w:rsidR="00C9684A" w:rsidRPr="00C9684A" w:rsidRDefault="00C9684A" w:rsidP="00C9684A">
      <w:r w:rsidRPr="00C9684A">
        <w:rPr>
          <w:rFonts w:hint="eastAsia"/>
        </w:rPr>
        <w:t>电工处理。</w:t>
      </w:r>
    </w:p>
    <w:p w:rsidR="00C9684A" w:rsidRPr="00C9684A" w:rsidRDefault="00C9684A" w:rsidP="00C9684A">
      <w:r w:rsidRPr="00C9684A">
        <w:rPr>
          <w:rFonts w:hint="eastAsia"/>
        </w:rPr>
        <w:t>（八）当工作暂停或施工人员准备离开现场，要关闭配电箱、开关箱的电源。</w:t>
      </w:r>
    </w:p>
    <w:p w:rsidR="00C9684A" w:rsidRPr="00C9684A" w:rsidRDefault="00C9684A" w:rsidP="00C9684A">
      <w:r w:rsidRPr="00C9684A">
        <w:rPr>
          <w:rFonts w:hint="eastAsia"/>
        </w:rPr>
        <w:t>（九）接地</w:t>
      </w:r>
    </w:p>
    <w:p w:rsidR="00C9684A" w:rsidRPr="00C9684A" w:rsidRDefault="00C9684A" w:rsidP="00C9684A">
      <w:r w:rsidRPr="00C9684A">
        <w:t>1</w:t>
      </w:r>
      <w:r w:rsidRPr="00C9684A">
        <w:rPr>
          <w:rFonts w:hint="eastAsia"/>
        </w:rPr>
        <w:t>．在施工现场专用变压器的供电的</w:t>
      </w:r>
      <w:r w:rsidRPr="00C9684A">
        <w:t>TN-S</w:t>
      </w:r>
      <w:r w:rsidRPr="00C9684A">
        <w:rPr>
          <w:rFonts w:hint="eastAsia"/>
        </w:rPr>
        <w:t>接零保护系统中，电气设备的金属外壳必须与保护零线连接。保护零线应由工作接地线、配电室（总配电箱）电源侧零线或总漏电保护器电源侧零线处引出。</w:t>
      </w:r>
    </w:p>
    <w:p w:rsidR="00C9684A" w:rsidRPr="00C9684A" w:rsidRDefault="00C9684A" w:rsidP="00C9684A">
      <w:r w:rsidRPr="00C9684A">
        <w:t>2</w:t>
      </w:r>
      <w:r w:rsidRPr="00C9684A">
        <w:rPr>
          <w:rFonts w:hint="eastAsia"/>
        </w:rPr>
        <w:t>．当施工现场与外电线路共用同一供电系统时，电气设备的接地、接</w:t>
      </w:r>
      <w:proofErr w:type="gramStart"/>
      <w:r w:rsidRPr="00C9684A">
        <w:rPr>
          <w:rFonts w:hint="eastAsia"/>
        </w:rPr>
        <w:t>零保护</w:t>
      </w:r>
      <w:proofErr w:type="gramEnd"/>
      <w:r w:rsidRPr="00C9684A">
        <w:rPr>
          <w:rFonts w:hint="eastAsia"/>
        </w:rPr>
        <w:t>应与原系统保护一致，不得一部分设备</w:t>
      </w:r>
      <w:proofErr w:type="gramStart"/>
      <w:r w:rsidRPr="00C9684A">
        <w:rPr>
          <w:rFonts w:hint="eastAsia"/>
        </w:rPr>
        <w:t>做保护接零</w:t>
      </w:r>
      <w:proofErr w:type="gramEnd"/>
      <w:r w:rsidRPr="00C9684A">
        <w:rPr>
          <w:rFonts w:hint="eastAsia"/>
        </w:rPr>
        <w:t>，另一部分设备</w:t>
      </w:r>
      <w:proofErr w:type="gramStart"/>
      <w:r w:rsidRPr="00C9684A">
        <w:rPr>
          <w:rFonts w:hint="eastAsia"/>
        </w:rPr>
        <w:t>做保</w:t>
      </w:r>
      <w:proofErr w:type="gramEnd"/>
      <w:r w:rsidRPr="00C9684A">
        <w:rPr>
          <w:rFonts w:hint="eastAsia"/>
        </w:rPr>
        <w:t>护接地。工作零线（</w:t>
      </w:r>
      <w:r w:rsidRPr="00C9684A">
        <w:t>N</w:t>
      </w:r>
      <w:r w:rsidRPr="00C9684A">
        <w:rPr>
          <w:rFonts w:hint="eastAsia"/>
        </w:rPr>
        <w:t>线）必须通过总漏电保护器，保护零线（</w:t>
      </w:r>
      <w:r w:rsidRPr="00C9684A">
        <w:t>PE</w:t>
      </w:r>
      <w:r w:rsidRPr="00C9684A">
        <w:rPr>
          <w:rFonts w:hint="eastAsia"/>
        </w:rPr>
        <w:t>线）必须由电源进线零线重复接地处或总漏电保护器电源侧零线处，引出形成局部</w:t>
      </w:r>
      <w:r w:rsidRPr="00C9684A">
        <w:t>TN-S</w:t>
      </w:r>
      <w:r w:rsidRPr="00C9684A">
        <w:rPr>
          <w:rFonts w:hint="eastAsia"/>
        </w:rPr>
        <w:t>接零保护系统。</w:t>
      </w:r>
    </w:p>
    <w:p w:rsidR="00C9684A" w:rsidRPr="00C9684A" w:rsidRDefault="00C9684A" w:rsidP="00C9684A">
      <w:r w:rsidRPr="00C9684A">
        <w:t>3</w:t>
      </w:r>
      <w:r w:rsidRPr="00C9684A">
        <w:rPr>
          <w:rFonts w:hint="eastAsia"/>
        </w:rPr>
        <w:t>．在</w:t>
      </w:r>
      <w:r w:rsidRPr="00C9684A">
        <w:t>TN</w:t>
      </w:r>
      <w:r w:rsidRPr="00C9684A">
        <w:rPr>
          <w:rFonts w:hint="eastAsia"/>
        </w:rPr>
        <w:t>接零保护系统中，</w:t>
      </w:r>
      <w:r w:rsidRPr="00C9684A">
        <w:t>PE</w:t>
      </w:r>
      <w:r w:rsidRPr="00C9684A">
        <w:rPr>
          <w:rFonts w:hint="eastAsia"/>
        </w:rPr>
        <w:t>零线应单独敷设。重复接地线必须与</w:t>
      </w:r>
      <w:r w:rsidRPr="00C9684A">
        <w:t>PE</w:t>
      </w:r>
      <w:r w:rsidRPr="00C9684A">
        <w:rPr>
          <w:rFonts w:hint="eastAsia"/>
        </w:rPr>
        <w:t>线相连接，严禁与</w:t>
      </w:r>
      <w:r w:rsidRPr="00C9684A">
        <w:t>N</w:t>
      </w:r>
      <w:r w:rsidRPr="00C9684A">
        <w:rPr>
          <w:rFonts w:hint="eastAsia"/>
        </w:rPr>
        <w:t>线相连接。</w:t>
      </w:r>
    </w:p>
    <w:p w:rsidR="00C9684A" w:rsidRPr="00C9684A" w:rsidRDefault="00C9684A" w:rsidP="00C9684A">
      <w:r w:rsidRPr="00C9684A">
        <w:t>4</w:t>
      </w:r>
      <w:r w:rsidRPr="00C9684A">
        <w:rPr>
          <w:rFonts w:hint="eastAsia"/>
        </w:rPr>
        <w:t>．保护零线必须采用绝缘导线。配电装置和电动机械相连接的</w:t>
      </w:r>
      <w:r w:rsidRPr="00C9684A">
        <w:t>PE</w:t>
      </w:r>
      <w:r w:rsidRPr="00C9684A">
        <w:rPr>
          <w:rFonts w:hint="eastAsia"/>
        </w:rPr>
        <w:t>线应为截面不小</w:t>
      </w:r>
    </w:p>
    <w:p w:rsidR="00C9684A" w:rsidRPr="00C9684A" w:rsidRDefault="00C9684A" w:rsidP="00C9684A">
      <w:r w:rsidRPr="00C9684A">
        <w:t>2</w:t>
      </w:r>
      <w:r w:rsidRPr="00C9684A">
        <w:tab/>
        <w:t>2</w:t>
      </w:r>
    </w:p>
    <w:p w:rsidR="00C9684A" w:rsidRPr="00C9684A" w:rsidRDefault="00C9684A" w:rsidP="00C9684A">
      <w:r w:rsidRPr="00C9684A">
        <w:rPr>
          <w:rFonts w:hint="eastAsia"/>
        </w:rPr>
        <w:t>于</w:t>
      </w:r>
      <w:r w:rsidRPr="00C9684A">
        <w:t>2.5mm</w:t>
      </w:r>
      <w:r w:rsidRPr="00C9684A">
        <w:rPr>
          <w:rFonts w:hint="eastAsia"/>
        </w:rPr>
        <w:t>的绝缘多股铜线。手持式电动工具的</w:t>
      </w:r>
      <w:r w:rsidRPr="00C9684A">
        <w:t>PE</w:t>
      </w:r>
      <w:r w:rsidRPr="00C9684A">
        <w:rPr>
          <w:rFonts w:hint="eastAsia"/>
        </w:rPr>
        <w:t>线应为截面不小于</w:t>
      </w:r>
      <w:r w:rsidRPr="00C9684A">
        <w:t>1.5mm</w:t>
      </w:r>
      <w:r w:rsidRPr="00C9684A">
        <w:rPr>
          <w:rFonts w:hint="eastAsia"/>
        </w:rPr>
        <w:t>的绝缘多股铜</w:t>
      </w:r>
    </w:p>
    <w:p w:rsidR="00C9684A" w:rsidRPr="00C9684A" w:rsidRDefault="00C9684A" w:rsidP="00C9684A">
      <w:r w:rsidRPr="00C9684A">
        <w:rPr>
          <w:rFonts w:hint="eastAsia"/>
        </w:rPr>
        <w:t>线。</w:t>
      </w:r>
    </w:p>
    <w:p w:rsidR="00C9684A" w:rsidRPr="00C9684A" w:rsidRDefault="00C9684A" w:rsidP="00C9684A">
      <w:r w:rsidRPr="00C9684A">
        <w:t>5</w:t>
      </w:r>
      <w:r w:rsidRPr="00C9684A">
        <w:rPr>
          <w:rFonts w:hint="eastAsia"/>
        </w:rPr>
        <w:t>．</w:t>
      </w:r>
      <w:r w:rsidRPr="00C9684A">
        <w:t>PE</w:t>
      </w:r>
      <w:r w:rsidRPr="00C9684A">
        <w:rPr>
          <w:rFonts w:hint="eastAsia"/>
        </w:rPr>
        <w:t>线上严禁装设开关或</w:t>
      </w:r>
      <w:proofErr w:type="gramStart"/>
      <w:r w:rsidRPr="00C9684A">
        <w:rPr>
          <w:rFonts w:hint="eastAsia"/>
        </w:rPr>
        <w:t>溶断器</w:t>
      </w:r>
      <w:proofErr w:type="gramEnd"/>
      <w:r w:rsidRPr="00C9684A">
        <w:rPr>
          <w:rFonts w:hint="eastAsia"/>
        </w:rPr>
        <w:t>，严禁通过工作电流，且严禁断线。</w:t>
      </w:r>
    </w:p>
    <w:p w:rsidR="00C9684A" w:rsidRPr="00C9684A" w:rsidRDefault="00C9684A" w:rsidP="00C9684A">
      <w:r w:rsidRPr="00C9684A">
        <w:t>6</w:t>
      </w:r>
      <w:r w:rsidRPr="00C9684A">
        <w:rPr>
          <w:rFonts w:hint="eastAsia"/>
        </w:rPr>
        <w:t>．相线、</w:t>
      </w:r>
      <w:r w:rsidRPr="00C9684A">
        <w:t>N</w:t>
      </w:r>
      <w:r w:rsidRPr="00C9684A">
        <w:rPr>
          <w:rFonts w:hint="eastAsia"/>
        </w:rPr>
        <w:t>线、</w:t>
      </w:r>
      <w:r w:rsidRPr="00C9684A">
        <w:t>PE</w:t>
      </w:r>
      <w:r w:rsidRPr="00C9684A">
        <w:rPr>
          <w:rFonts w:hint="eastAsia"/>
        </w:rPr>
        <w:t>线的颜色标记必须符合以下规定：相线</w:t>
      </w:r>
      <w:r w:rsidRPr="00C9684A">
        <w:t>L</w:t>
      </w:r>
      <w:r w:rsidRPr="00C9684A">
        <w:rPr>
          <w:rFonts w:hint="eastAsia"/>
        </w:rPr>
        <w:t>（</w:t>
      </w:r>
      <w:r w:rsidRPr="00C9684A">
        <w:t>A</w:t>
      </w:r>
      <w:r w:rsidRPr="00C9684A">
        <w:rPr>
          <w:rFonts w:hint="eastAsia"/>
        </w:rPr>
        <w:t>）、</w:t>
      </w:r>
      <w:r w:rsidRPr="00C9684A">
        <w:t>L</w:t>
      </w:r>
      <w:r w:rsidRPr="00C9684A">
        <w:rPr>
          <w:rFonts w:hint="eastAsia"/>
        </w:rPr>
        <w:t>（</w:t>
      </w:r>
      <w:r w:rsidRPr="00C9684A">
        <w:t>B</w:t>
      </w:r>
      <w:r w:rsidRPr="00C9684A">
        <w:rPr>
          <w:rFonts w:hint="eastAsia"/>
        </w:rPr>
        <w:t>）、</w:t>
      </w:r>
      <w:r w:rsidRPr="00C9684A">
        <w:t>L</w:t>
      </w:r>
      <w:r w:rsidRPr="00C9684A">
        <w:rPr>
          <w:rFonts w:hint="eastAsia"/>
        </w:rPr>
        <w:t>（</w:t>
      </w:r>
      <w:r w:rsidRPr="00C9684A">
        <w:t>C</w:t>
      </w:r>
      <w:r w:rsidRPr="00C9684A">
        <w:rPr>
          <w:rFonts w:hint="eastAsia"/>
        </w:rPr>
        <w:t>）</w:t>
      </w:r>
    </w:p>
    <w:p w:rsidR="00C9684A" w:rsidRPr="00C9684A" w:rsidRDefault="00C9684A" w:rsidP="00C9684A">
      <w:r w:rsidRPr="00C9684A">
        <w:t>1</w:t>
      </w:r>
      <w:r w:rsidRPr="00C9684A">
        <w:tab/>
        <w:t>2</w:t>
      </w:r>
      <w:r w:rsidRPr="00C9684A">
        <w:tab/>
        <w:t>3</w:t>
      </w:r>
    </w:p>
    <w:p w:rsidR="00C9684A" w:rsidRPr="00C9684A" w:rsidRDefault="00C9684A" w:rsidP="00C9684A">
      <w:r w:rsidRPr="00C9684A">
        <w:rPr>
          <w:rFonts w:hint="eastAsia"/>
        </w:rPr>
        <w:t>相序的绝缘颜色依次为黄、绿、红色；</w:t>
      </w:r>
      <w:r w:rsidRPr="00C9684A">
        <w:t>N</w:t>
      </w:r>
      <w:r w:rsidRPr="00C9684A">
        <w:rPr>
          <w:rFonts w:hint="eastAsia"/>
        </w:rPr>
        <w:t>线的绝缘颜色为淡蓝色；</w:t>
      </w:r>
      <w:r w:rsidRPr="00C9684A">
        <w:t>PE</w:t>
      </w:r>
      <w:r w:rsidRPr="00C9684A">
        <w:rPr>
          <w:rFonts w:hint="eastAsia"/>
        </w:rPr>
        <w:t>线的绝缘颜色为绿</w:t>
      </w:r>
      <w:r w:rsidRPr="00C9684A">
        <w:t>/</w:t>
      </w:r>
      <w:r w:rsidRPr="00C9684A">
        <w:rPr>
          <w:rFonts w:hint="eastAsia"/>
        </w:rPr>
        <w:t>黄双色。任何情况</w:t>
      </w:r>
      <w:proofErr w:type="gramStart"/>
      <w:r w:rsidRPr="00C9684A">
        <w:rPr>
          <w:rFonts w:hint="eastAsia"/>
        </w:rPr>
        <w:t>下上述</w:t>
      </w:r>
      <w:proofErr w:type="gramEnd"/>
      <w:r w:rsidRPr="00C9684A">
        <w:rPr>
          <w:rFonts w:hint="eastAsia"/>
        </w:rPr>
        <w:t>颜色标记严禁混用和互相代用。</w:t>
      </w:r>
    </w:p>
    <w:p w:rsidR="00C9684A" w:rsidRPr="00C9684A" w:rsidRDefault="00C9684A" w:rsidP="00C9684A">
      <w:r w:rsidRPr="00C9684A">
        <w:t>7</w:t>
      </w:r>
      <w:r w:rsidRPr="00C9684A">
        <w:rPr>
          <w:rFonts w:hint="eastAsia"/>
        </w:rPr>
        <w:t>．电机、电器、手持电动工具的金属外壳，以及起重机的底座和轨道、电气设备传动装置的金属部件等应</w:t>
      </w:r>
      <w:proofErr w:type="gramStart"/>
      <w:r w:rsidRPr="00C9684A">
        <w:rPr>
          <w:rFonts w:hint="eastAsia"/>
        </w:rPr>
        <w:t>做保护接零</w:t>
      </w:r>
      <w:proofErr w:type="gramEnd"/>
      <w:r w:rsidRPr="00C9684A">
        <w:rPr>
          <w:rFonts w:hint="eastAsia"/>
        </w:rPr>
        <w:t>。</w:t>
      </w:r>
    </w:p>
    <w:p w:rsidR="00C9684A" w:rsidRPr="00C9684A" w:rsidRDefault="00C9684A" w:rsidP="00C9684A">
      <w:r w:rsidRPr="00C9684A">
        <w:t>8</w:t>
      </w:r>
      <w:r w:rsidRPr="00C9684A">
        <w:rPr>
          <w:rFonts w:hint="eastAsia"/>
        </w:rPr>
        <w:t>．单台容量超过</w:t>
      </w:r>
      <w:r w:rsidRPr="00C9684A">
        <w:t>100kVA</w:t>
      </w:r>
      <w:r w:rsidRPr="00C9684A">
        <w:rPr>
          <w:rFonts w:hint="eastAsia"/>
        </w:rPr>
        <w:t>或使用同一接地装置并联运行且总容量超过</w:t>
      </w:r>
      <w:r w:rsidRPr="00C9684A">
        <w:t>100kVA</w:t>
      </w:r>
      <w:r w:rsidRPr="00C9684A">
        <w:rPr>
          <w:rFonts w:hint="eastAsia"/>
        </w:rPr>
        <w:t>的电力变压器或发电机的工作接地电阻值不得大于</w:t>
      </w:r>
      <w:r w:rsidRPr="00C9684A">
        <w:t>4</w:t>
      </w:r>
      <w:r w:rsidRPr="00C9684A">
        <w:rPr>
          <w:rFonts w:hint="eastAsia"/>
        </w:rPr>
        <w:t>Ω；单台容量不超过</w:t>
      </w:r>
      <w:r w:rsidRPr="00C9684A">
        <w:t>100kVA</w:t>
      </w:r>
      <w:r w:rsidRPr="00C9684A">
        <w:rPr>
          <w:rFonts w:hint="eastAsia"/>
        </w:rPr>
        <w:t>或使用同一接地装置并联运行且总容量不超过</w:t>
      </w:r>
      <w:r w:rsidRPr="00C9684A">
        <w:t>100kVA</w:t>
      </w:r>
      <w:r w:rsidRPr="00C9684A">
        <w:rPr>
          <w:rFonts w:hint="eastAsia"/>
        </w:rPr>
        <w:t>的电力变压器或发电机的工作接地电阻值不得大于</w:t>
      </w:r>
      <w:r w:rsidRPr="00C9684A">
        <w:t>10</w:t>
      </w:r>
      <w:r w:rsidRPr="00C9684A">
        <w:rPr>
          <w:rFonts w:hint="eastAsia"/>
        </w:rPr>
        <w:t>Ω。</w:t>
      </w:r>
    </w:p>
    <w:p w:rsidR="00C9684A" w:rsidRPr="00C9684A" w:rsidRDefault="00C9684A" w:rsidP="00C9684A">
      <w:r w:rsidRPr="00C9684A">
        <w:t>9</w:t>
      </w:r>
      <w:r w:rsidRPr="00C9684A">
        <w:rPr>
          <w:rFonts w:hint="eastAsia"/>
        </w:rPr>
        <w:t>．</w:t>
      </w:r>
      <w:r w:rsidRPr="00C9684A">
        <w:t>TN</w:t>
      </w:r>
      <w:r w:rsidRPr="00C9684A">
        <w:rPr>
          <w:rFonts w:hint="eastAsia"/>
        </w:rPr>
        <w:t>系统中的保护零线除必须在配电室或总配电箱处做重复接地外，还必须在配电系统的中间处和末端处做重复接地。在</w:t>
      </w:r>
      <w:r w:rsidRPr="00C9684A">
        <w:t>TN</w:t>
      </w:r>
      <w:r w:rsidRPr="00C9684A">
        <w:rPr>
          <w:rFonts w:hint="eastAsia"/>
        </w:rPr>
        <w:t>系统中，保护零线每一处重复接地装置的接地电阻值不应大于</w:t>
      </w:r>
      <w:r w:rsidRPr="00C9684A">
        <w:t>10</w:t>
      </w:r>
      <w:r w:rsidRPr="00C9684A">
        <w:rPr>
          <w:rFonts w:hint="eastAsia"/>
        </w:rPr>
        <w:t>Ω。</w:t>
      </w:r>
    </w:p>
    <w:p w:rsidR="00C9684A" w:rsidRPr="00C9684A" w:rsidRDefault="00C9684A" w:rsidP="00C9684A">
      <w:r w:rsidRPr="00C9684A">
        <w:rPr>
          <w:rFonts w:hint="eastAsia"/>
        </w:rPr>
        <w:t>（十）电缆敷设</w:t>
      </w:r>
    </w:p>
    <w:p w:rsidR="00C9684A" w:rsidRPr="00C9684A" w:rsidRDefault="00C9684A" w:rsidP="00C9684A">
      <w:r w:rsidRPr="00C9684A">
        <w:t>1</w:t>
      </w:r>
      <w:r w:rsidRPr="00C9684A">
        <w:rPr>
          <w:rFonts w:hint="eastAsia"/>
        </w:rPr>
        <w:t>．电缆线路应采用埋地或架空敷设，严禁沿地面明设，并应避免机械损伤和介质腐蚀。</w:t>
      </w:r>
    </w:p>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855</w:t>
      </w:r>
      <w:r w:rsidRPr="00C9684A">
        <w:rPr>
          <w:rFonts w:hint="eastAsia"/>
        </w:rPr>
        <w:t>·</w:t>
      </w:r>
    </w:p>
    <w:p w:rsidR="00C9684A" w:rsidRPr="00C9684A" w:rsidRDefault="00C9684A" w:rsidP="00C9684A">
      <w:pPr>
        <w:sectPr w:rsidR="00C9684A" w:rsidRPr="00C9684A">
          <w:pgSz w:w="11920" w:h="16840"/>
          <w:pgMar w:top="1580" w:right="1180" w:bottom="280" w:left="1280" w:header="1134" w:footer="0" w:gutter="0"/>
          <w:cols w:space="720" w:equalWidth="0">
            <w:col w:w="9460"/>
          </w:cols>
          <w:noEndnote/>
        </w:sectPr>
      </w:pPr>
    </w:p>
    <w:p w:rsidR="00C9684A" w:rsidRPr="00C9684A" w:rsidRDefault="00C9684A" w:rsidP="00C9684A"/>
    <w:p w:rsidR="00C9684A" w:rsidRPr="00C9684A" w:rsidRDefault="00C9684A" w:rsidP="00C9684A"/>
    <w:p w:rsidR="00C9684A" w:rsidRPr="00C9684A" w:rsidRDefault="00C9684A" w:rsidP="00C9684A">
      <w:r w:rsidRPr="00C9684A">
        <w:t>2</w:t>
      </w:r>
      <w:r w:rsidRPr="00C9684A">
        <w:rPr>
          <w:rFonts w:hint="eastAsia"/>
        </w:rPr>
        <w:t>．禁止使用破皮、老化的电缆、电线。</w:t>
      </w:r>
    </w:p>
    <w:p w:rsidR="00C9684A" w:rsidRPr="00C9684A" w:rsidRDefault="00C9684A" w:rsidP="00C9684A">
      <w:r w:rsidRPr="00C9684A">
        <w:t>3</w:t>
      </w:r>
      <w:r w:rsidRPr="00C9684A">
        <w:rPr>
          <w:rFonts w:hint="eastAsia"/>
        </w:rPr>
        <w:t>．架空线应架设在设有绝缘子的水泥杆或木杆上，</w:t>
      </w:r>
      <w:proofErr w:type="gramStart"/>
      <w:r w:rsidRPr="00C9684A">
        <w:rPr>
          <w:rFonts w:hint="eastAsia"/>
        </w:rPr>
        <w:t>绑扎线</w:t>
      </w:r>
      <w:proofErr w:type="gramEnd"/>
      <w:r w:rsidRPr="00C9684A">
        <w:rPr>
          <w:rFonts w:hint="eastAsia"/>
        </w:rPr>
        <w:t>采用绝缘线。严禁架设在树木、脚手架及其他设施上。</w:t>
      </w:r>
    </w:p>
    <w:p w:rsidR="00C9684A" w:rsidRPr="00C9684A" w:rsidRDefault="00C9684A" w:rsidP="00C9684A">
      <w:r w:rsidRPr="00C9684A">
        <w:t>4</w:t>
      </w:r>
      <w:r w:rsidRPr="00C9684A">
        <w:rPr>
          <w:rFonts w:hint="eastAsia"/>
        </w:rPr>
        <w:t>．施工现场的</w:t>
      </w:r>
      <w:proofErr w:type="gramStart"/>
      <w:r w:rsidRPr="00C9684A">
        <w:rPr>
          <w:rFonts w:hint="eastAsia"/>
        </w:rPr>
        <w:t>架空线距地面</w:t>
      </w:r>
      <w:proofErr w:type="gramEnd"/>
      <w:r w:rsidRPr="00C9684A">
        <w:rPr>
          <w:rFonts w:hint="eastAsia"/>
        </w:rPr>
        <w:t>应大于</w:t>
      </w:r>
      <w:r w:rsidRPr="00C9684A">
        <w:t>2.5</w:t>
      </w:r>
      <w:r w:rsidRPr="00C9684A">
        <w:rPr>
          <w:rFonts w:hint="eastAsia"/>
        </w:rPr>
        <w:t>米；架空线在跨越道路时不得有接头，</w:t>
      </w:r>
      <w:proofErr w:type="gramStart"/>
      <w:r w:rsidRPr="00C9684A">
        <w:rPr>
          <w:rFonts w:hint="eastAsia"/>
        </w:rPr>
        <w:t>架空线距路面</w:t>
      </w:r>
      <w:proofErr w:type="gramEnd"/>
      <w:r w:rsidRPr="00C9684A">
        <w:rPr>
          <w:rFonts w:hint="eastAsia"/>
        </w:rPr>
        <w:t>大于</w:t>
      </w:r>
      <w:r w:rsidRPr="00C9684A">
        <w:t>6</w:t>
      </w:r>
      <w:r w:rsidRPr="00C9684A">
        <w:rPr>
          <w:rFonts w:hint="eastAsia"/>
        </w:rPr>
        <w:t>米，电杆与路基大于</w:t>
      </w:r>
      <w:r w:rsidRPr="00C9684A">
        <w:t>1</w:t>
      </w:r>
      <w:r w:rsidRPr="00C9684A">
        <w:rPr>
          <w:rFonts w:hint="eastAsia"/>
        </w:rPr>
        <w:t>米。</w:t>
      </w:r>
    </w:p>
    <w:p w:rsidR="00C9684A" w:rsidRPr="00C9684A" w:rsidRDefault="00C9684A" w:rsidP="00C9684A">
      <w:r w:rsidRPr="00C9684A">
        <w:t>5</w:t>
      </w:r>
      <w:r w:rsidRPr="00C9684A">
        <w:rPr>
          <w:rFonts w:hint="eastAsia"/>
        </w:rPr>
        <w:t>．电缆直接埋地敷设的深度不应小于</w:t>
      </w:r>
      <w:r w:rsidRPr="00C9684A">
        <w:t>0.7</w:t>
      </w:r>
      <w:r w:rsidRPr="00C9684A">
        <w:rPr>
          <w:rFonts w:hint="eastAsia"/>
        </w:rPr>
        <w:t>米，并应在电缆紧邻上、下、左、右侧均匀敷设不小于</w:t>
      </w:r>
      <w:r w:rsidRPr="00C9684A">
        <w:t>5cm</w:t>
      </w:r>
      <w:r w:rsidRPr="00C9684A">
        <w:rPr>
          <w:rFonts w:hint="eastAsia"/>
        </w:rPr>
        <w:t>厚的细砂，然后覆盖砖或混凝土板等硬质保护层。埋地电缆应在地面每隔不超过</w:t>
      </w:r>
      <w:r w:rsidRPr="00C9684A">
        <w:t>20</w:t>
      </w:r>
      <w:r w:rsidRPr="00C9684A">
        <w:rPr>
          <w:rFonts w:hint="eastAsia"/>
        </w:rPr>
        <w:t>米设置一个“下有电缆”的明显标志并标示其路径方向。</w:t>
      </w:r>
    </w:p>
    <w:p w:rsidR="00C9684A" w:rsidRPr="00C9684A" w:rsidRDefault="00C9684A" w:rsidP="00C9684A">
      <w:r w:rsidRPr="00C9684A">
        <w:t>6</w:t>
      </w:r>
      <w:r w:rsidRPr="00C9684A">
        <w:rPr>
          <w:rFonts w:hint="eastAsia"/>
        </w:rPr>
        <w:t>．电线、电缆过路或可能有机械伤害的地方加套管保护或采取其它可靠的防砸、防碾压措施。</w:t>
      </w:r>
    </w:p>
    <w:p w:rsidR="00C9684A" w:rsidRPr="00C9684A" w:rsidRDefault="00C9684A" w:rsidP="00C9684A">
      <w:r w:rsidRPr="00C9684A">
        <w:rPr>
          <w:rFonts w:hint="eastAsia"/>
        </w:rPr>
        <w:t>（十一）配电箱和开关箱</w:t>
      </w:r>
    </w:p>
    <w:p w:rsidR="00C9684A" w:rsidRPr="00C9684A" w:rsidRDefault="00C9684A" w:rsidP="00C9684A">
      <w:r w:rsidRPr="00C9684A">
        <w:t>1</w:t>
      </w:r>
      <w:r w:rsidRPr="00C9684A">
        <w:rPr>
          <w:rFonts w:hint="eastAsia"/>
        </w:rPr>
        <w:t>．总配电</w:t>
      </w:r>
      <w:proofErr w:type="gramStart"/>
      <w:r w:rsidRPr="00C9684A">
        <w:rPr>
          <w:rFonts w:hint="eastAsia"/>
        </w:rPr>
        <w:t>箱以下</w:t>
      </w:r>
      <w:proofErr w:type="gramEnd"/>
      <w:r w:rsidRPr="00C9684A">
        <w:rPr>
          <w:rFonts w:hint="eastAsia"/>
        </w:rPr>
        <w:t>可设若干分配电箱，分配电</w:t>
      </w:r>
      <w:proofErr w:type="gramStart"/>
      <w:r w:rsidRPr="00C9684A">
        <w:rPr>
          <w:rFonts w:hint="eastAsia"/>
        </w:rPr>
        <w:t>箱以下</w:t>
      </w:r>
      <w:proofErr w:type="gramEnd"/>
      <w:r w:rsidRPr="00C9684A">
        <w:rPr>
          <w:rFonts w:hint="eastAsia"/>
        </w:rPr>
        <w:t>可设若干开关箱。总配电箱应设在靠近电源的区域，分配电箱应设在用电设备或负荷相对集中的区域，分配电箱与开关箱的距离不超过</w:t>
      </w:r>
      <w:r w:rsidRPr="00C9684A">
        <w:t>30</w:t>
      </w:r>
      <w:r w:rsidRPr="00C9684A">
        <w:rPr>
          <w:rFonts w:hint="eastAsia"/>
        </w:rPr>
        <w:t>米，开关箱与其控制的固定式用电设备的水平距离不宜超过</w:t>
      </w:r>
      <w:r w:rsidRPr="00C9684A">
        <w:t>3</w:t>
      </w:r>
      <w:r w:rsidRPr="00C9684A">
        <w:rPr>
          <w:rFonts w:hint="eastAsia"/>
        </w:rPr>
        <w:t>米。</w:t>
      </w:r>
    </w:p>
    <w:p w:rsidR="00C9684A" w:rsidRPr="00C9684A" w:rsidRDefault="00C9684A" w:rsidP="00C9684A">
      <w:r w:rsidRPr="00C9684A">
        <w:t>2</w:t>
      </w:r>
      <w:r w:rsidRPr="00C9684A">
        <w:rPr>
          <w:rFonts w:hint="eastAsia"/>
        </w:rPr>
        <w:t>．动力配电箱与照明配电箱宜分别设置。当合并设置为同一配电箱时，动力和照明应分路配电；动力开关箱与照明开关箱必须分设。</w:t>
      </w:r>
    </w:p>
    <w:p w:rsidR="00C9684A" w:rsidRPr="00C9684A" w:rsidRDefault="00C9684A" w:rsidP="00C9684A">
      <w:r w:rsidRPr="00C9684A">
        <w:t>3</w:t>
      </w:r>
      <w:r w:rsidRPr="00C9684A">
        <w:rPr>
          <w:rFonts w:hint="eastAsia"/>
        </w:rPr>
        <w:t>．每台用电设备必须有各自专用的开关箱，严禁用同一个开关箱直接控制</w:t>
      </w:r>
      <w:r w:rsidRPr="00C9684A">
        <w:t>2</w:t>
      </w:r>
      <w:r w:rsidRPr="00C9684A">
        <w:rPr>
          <w:rFonts w:hint="eastAsia"/>
        </w:rPr>
        <w:t>台及以上用电设备</w:t>
      </w:r>
      <w:r w:rsidRPr="00C9684A">
        <w:t>(</w:t>
      </w:r>
      <w:r w:rsidRPr="00C9684A">
        <w:rPr>
          <w:rFonts w:hint="eastAsia"/>
        </w:rPr>
        <w:t>含插座</w:t>
      </w:r>
      <w:r w:rsidRPr="00C9684A">
        <w:t>)</w:t>
      </w:r>
      <w:r w:rsidRPr="00C9684A">
        <w:rPr>
          <w:rFonts w:hint="eastAsia"/>
        </w:rPr>
        <w:t>。</w:t>
      </w:r>
    </w:p>
    <w:p w:rsidR="00C9684A" w:rsidRPr="00C9684A" w:rsidRDefault="00C9684A" w:rsidP="00C9684A">
      <w:r w:rsidRPr="00C9684A">
        <w:t>4</w:t>
      </w:r>
      <w:r w:rsidRPr="00C9684A">
        <w:rPr>
          <w:rFonts w:hint="eastAsia"/>
        </w:rPr>
        <w:t>．配电箱、开关箱周围不得堆放任何妨碍操作、维修的物品，也不得堆放易燃易爆、潮湿或腐蚀性物质。</w:t>
      </w:r>
    </w:p>
    <w:p w:rsidR="00C9684A" w:rsidRPr="00C9684A" w:rsidRDefault="00C9684A" w:rsidP="00C9684A">
      <w:r w:rsidRPr="00C9684A">
        <w:t>5</w:t>
      </w:r>
      <w:r w:rsidRPr="00C9684A">
        <w:rPr>
          <w:rFonts w:hint="eastAsia"/>
        </w:rPr>
        <w:t>．配电箱、开关箱必须是国家许可的生产制造厂家提供的合格产品，在户外的配电箱、开关箱必须设置防雨措施。</w:t>
      </w:r>
    </w:p>
    <w:p w:rsidR="00C9684A" w:rsidRPr="00C9684A" w:rsidRDefault="00C9684A" w:rsidP="00C9684A">
      <w:r w:rsidRPr="00C9684A">
        <w:t>6</w:t>
      </w:r>
      <w:r w:rsidRPr="00C9684A">
        <w:rPr>
          <w:rFonts w:hint="eastAsia"/>
        </w:rPr>
        <w:t>．固定式配电箱、开关箱的中心点距地面应为</w:t>
      </w:r>
      <w:r w:rsidRPr="00C9684A">
        <w:t>1.4-1.6</w:t>
      </w:r>
      <w:r w:rsidRPr="00C9684A">
        <w:rPr>
          <w:rFonts w:hint="eastAsia"/>
        </w:rPr>
        <w:t>米；移动式配电箱、开关箱应装设在坚固、稳定的支架上，其中心点距地面应为</w:t>
      </w:r>
      <w:r w:rsidRPr="00C9684A">
        <w:t>0.8-1.6</w:t>
      </w:r>
      <w:r w:rsidRPr="00C9684A">
        <w:rPr>
          <w:rFonts w:hint="eastAsia"/>
        </w:rPr>
        <w:t>米。</w:t>
      </w:r>
    </w:p>
    <w:p w:rsidR="00C9684A" w:rsidRPr="00C9684A" w:rsidRDefault="00C9684A" w:rsidP="00C9684A">
      <w:r w:rsidRPr="00C9684A">
        <w:t>7</w:t>
      </w:r>
      <w:r w:rsidRPr="00C9684A">
        <w:rPr>
          <w:rFonts w:hint="eastAsia"/>
        </w:rPr>
        <w:t>．配电箱、开关箱内的电器</w:t>
      </w:r>
      <w:r w:rsidRPr="00C9684A">
        <w:t>(</w:t>
      </w:r>
      <w:r w:rsidRPr="00C9684A">
        <w:rPr>
          <w:rFonts w:hint="eastAsia"/>
        </w:rPr>
        <w:t>含插座</w:t>
      </w:r>
      <w:r w:rsidRPr="00C9684A">
        <w:t>)</w:t>
      </w:r>
      <w:r w:rsidRPr="00C9684A">
        <w:rPr>
          <w:rFonts w:hint="eastAsia"/>
        </w:rPr>
        <w:t>应先安装在金属或非木质阻燃绝缘电器安装板上，然后方可整体紧固在配电箱、开关箱内。金属电器安装板与金属箱体应做电气连接。</w:t>
      </w:r>
    </w:p>
    <w:p w:rsidR="00C9684A" w:rsidRPr="00C9684A" w:rsidRDefault="00C9684A" w:rsidP="00C9684A">
      <w:r w:rsidRPr="00C9684A">
        <w:t>8</w:t>
      </w:r>
      <w:r w:rsidRPr="00C9684A">
        <w:rPr>
          <w:rFonts w:hint="eastAsia"/>
        </w:rPr>
        <w:t>．配电箱应设总隔离开关和总断路器，总断路器的额定值和动作设定值应与各分路断路器相适应，分路断路器的额定值和动作设定值应与其所控制的用电设备额定值和特性相一致；严禁使用刀闸开关控制用电设备。</w:t>
      </w:r>
    </w:p>
    <w:p w:rsidR="00C9684A" w:rsidRPr="00C9684A" w:rsidRDefault="00C9684A" w:rsidP="00C9684A">
      <w:r w:rsidRPr="00C9684A">
        <w:t>9</w:t>
      </w:r>
      <w:r w:rsidRPr="00C9684A">
        <w:rPr>
          <w:rFonts w:hint="eastAsia"/>
        </w:rPr>
        <w:t>．配电箱的电器安装板上必须分设</w:t>
      </w:r>
      <w:r w:rsidRPr="00C9684A">
        <w:t>N</w:t>
      </w:r>
      <w:r w:rsidRPr="00C9684A">
        <w:rPr>
          <w:rFonts w:hint="eastAsia"/>
        </w:rPr>
        <w:t>线端子板和</w:t>
      </w:r>
      <w:r w:rsidRPr="00C9684A">
        <w:t>PE</w:t>
      </w:r>
      <w:r w:rsidRPr="00C9684A">
        <w:rPr>
          <w:rFonts w:hint="eastAsia"/>
        </w:rPr>
        <w:t>线端子板。</w:t>
      </w:r>
      <w:r w:rsidRPr="00C9684A">
        <w:t>N</w:t>
      </w:r>
      <w:r w:rsidRPr="00C9684A">
        <w:rPr>
          <w:rFonts w:hint="eastAsia"/>
        </w:rPr>
        <w:t>线端子板必须与</w:t>
      </w:r>
    </w:p>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856</w:t>
      </w:r>
      <w:r w:rsidRPr="00C9684A">
        <w:rPr>
          <w:rFonts w:hint="eastAsia"/>
        </w:rPr>
        <w:t>·</w:t>
      </w:r>
    </w:p>
    <w:p w:rsidR="00C9684A" w:rsidRPr="00C9684A" w:rsidRDefault="00C9684A" w:rsidP="00C9684A">
      <w:pPr>
        <w:sectPr w:rsidR="00C9684A" w:rsidRPr="00C9684A">
          <w:pgSz w:w="11920" w:h="16840"/>
          <w:pgMar w:top="1580" w:right="1220" w:bottom="280" w:left="1280" w:header="1134" w:footer="0" w:gutter="0"/>
          <w:cols w:space="720" w:equalWidth="0">
            <w:col w:w="9420"/>
          </w:cols>
          <w:noEndnote/>
        </w:sectPr>
      </w:pPr>
    </w:p>
    <w:p w:rsidR="00C9684A" w:rsidRPr="00C9684A" w:rsidRDefault="00C9684A" w:rsidP="00C9684A"/>
    <w:p w:rsidR="00C9684A" w:rsidRPr="00C9684A" w:rsidRDefault="00C9684A" w:rsidP="00C9684A"/>
    <w:p w:rsidR="00C9684A" w:rsidRPr="00C9684A" w:rsidRDefault="00C9684A" w:rsidP="00C9684A">
      <w:r w:rsidRPr="00C9684A">
        <w:rPr>
          <w:rFonts w:hint="eastAsia"/>
        </w:rPr>
        <w:t>金属电器安装板绝缘；</w:t>
      </w:r>
      <w:r w:rsidRPr="00C9684A">
        <w:t>PE</w:t>
      </w:r>
      <w:r w:rsidRPr="00C9684A">
        <w:rPr>
          <w:rFonts w:hint="eastAsia"/>
        </w:rPr>
        <w:t>线端子板必须与金属电器安装板做电气连接。进出线中的</w:t>
      </w:r>
      <w:r w:rsidRPr="00C9684A">
        <w:t>N</w:t>
      </w:r>
    </w:p>
    <w:p w:rsidR="00C9684A" w:rsidRPr="00C9684A" w:rsidRDefault="00C9684A" w:rsidP="00C9684A">
      <w:r w:rsidRPr="00C9684A">
        <w:rPr>
          <w:rFonts w:hint="eastAsia"/>
        </w:rPr>
        <w:t>线必须通过</w:t>
      </w:r>
      <w:r w:rsidRPr="00C9684A">
        <w:t>N</w:t>
      </w:r>
      <w:r w:rsidRPr="00C9684A">
        <w:rPr>
          <w:rFonts w:hint="eastAsia"/>
        </w:rPr>
        <w:t>线端子板连接，</w:t>
      </w:r>
      <w:r w:rsidRPr="00C9684A">
        <w:t>PE</w:t>
      </w:r>
      <w:r w:rsidRPr="00C9684A">
        <w:rPr>
          <w:rFonts w:hint="eastAsia"/>
        </w:rPr>
        <w:t>线必须通过</w:t>
      </w:r>
      <w:r w:rsidRPr="00C9684A">
        <w:t>PE</w:t>
      </w:r>
      <w:r w:rsidRPr="00C9684A">
        <w:rPr>
          <w:rFonts w:hint="eastAsia"/>
        </w:rPr>
        <w:t>线端子板连接。</w:t>
      </w:r>
    </w:p>
    <w:p w:rsidR="00C9684A" w:rsidRPr="00C9684A" w:rsidRDefault="00C9684A" w:rsidP="00C9684A">
      <w:r w:rsidRPr="00C9684A">
        <w:t>10</w:t>
      </w:r>
      <w:r w:rsidRPr="00C9684A">
        <w:rPr>
          <w:rFonts w:hint="eastAsia"/>
        </w:rPr>
        <w:t>．漏电保护器应装设在总配电箱、开关箱靠近负荷的一侧，且不得用于启动电气设备的操作。</w:t>
      </w:r>
    </w:p>
    <w:p w:rsidR="00C9684A" w:rsidRPr="00C9684A" w:rsidRDefault="00C9684A" w:rsidP="00C9684A">
      <w:r w:rsidRPr="00C9684A">
        <w:t>11</w:t>
      </w:r>
      <w:r w:rsidRPr="00C9684A">
        <w:rPr>
          <w:rFonts w:hint="eastAsia"/>
        </w:rPr>
        <w:t>．总配电箱中漏电保护器的额定漏电动作电流应大于</w:t>
      </w:r>
      <w:r w:rsidRPr="00C9684A">
        <w:t>30mA</w:t>
      </w:r>
      <w:r w:rsidRPr="00C9684A">
        <w:rPr>
          <w:rFonts w:hint="eastAsia"/>
        </w:rPr>
        <w:t>，额定漏电动作时间应大于</w:t>
      </w:r>
      <w:r w:rsidRPr="00C9684A">
        <w:t>0.1s</w:t>
      </w:r>
      <w:r w:rsidRPr="00C9684A">
        <w:rPr>
          <w:rFonts w:hint="eastAsia"/>
        </w:rPr>
        <w:t>，但其额定漏电动作电流与额定漏电动作时间的乘积不应大于</w:t>
      </w:r>
      <w:r w:rsidRPr="00C9684A">
        <w:t>30mA.s</w:t>
      </w:r>
      <w:r w:rsidRPr="00C9684A">
        <w:rPr>
          <w:rFonts w:hint="eastAsia"/>
        </w:rPr>
        <w:t>。</w:t>
      </w:r>
    </w:p>
    <w:p w:rsidR="00C9684A" w:rsidRPr="00C9684A" w:rsidRDefault="00C9684A" w:rsidP="00C9684A">
      <w:r w:rsidRPr="00C9684A">
        <w:t>12</w:t>
      </w:r>
      <w:r w:rsidRPr="00C9684A">
        <w:rPr>
          <w:rFonts w:hint="eastAsia"/>
        </w:rPr>
        <w:t>．开关箱中漏电保护器的额定漏电动作电流不应大于</w:t>
      </w:r>
      <w:r w:rsidRPr="00C9684A">
        <w:t>30mA</w:t>
      </w:r>
      <w:r w:rsidRPr="00C9684A">
        <w:rPr>
          <w:rFonts w:hint="eastAsia"/>
        </w:rPr>
        <w:t>，额定漏电动作时间不应大于</w:t>
      </w:r>
      <w:r w:rsidRPr="00C9684A">
        <w:t>O.1s</w:t>
      </w:r>
      <w:r w:rsidRPr="00C9684A">
        <w:rPr>
          <w:rFonts w:hint="eastAsia"/>
        </w:rPr>
        <w:t>。使用于潮湿或有腐蚀介质场所的漏电保护器应采用</w:t>
      </w:r>
      <w:proofErr w:type="gramStart"/>
      <w:r w:rsidRPr="00C9684A">
        <w:rPr>
          <w:rFonts w:hint="eastAsia"/>
        </w:rPr>
        <w:t>防溅型产品</w:t>
      </w:r>
      <w:proofErr w:type="gramEnd"/>
      <w:r w:rsidRPr="00C9684A">
        <w:rPr>
          <w:rFonts w:hint="eastAsia"/>
        </w:rPr>
        <w:t>，其额定漏电动作电流不应大于</w:t>
      </w:r>
      <w:r w:rsidRPr="00C9684A">
        <w:t>15mA</w:t>
      </w:r>
      <w:r w:rsidRPr="00C9684A">
        <w:rPr>
          <w:rFonts w:hint="eastAsia"/>
        </w:rPr>
        <w:t>，额定漏电动作时间不应大于</w:t>
      </w:r>
      <w:r w:rsidRPr="00C9684A">
        <w:t>0.1S</w:t>
      </w:r>
      <w:r w:rsidRPr="00C9684A">
        <w:rPr>
          <w:rFonts w:hint="eastAsia"/>
        </w:rPr>
        <w:t>。</w:t>
      </w:r>
    </w:p>
    <w:p w:rsidR="00C9684A" w:rsidRPr="00C9684A" w:rsidRDefault="00C9684A" w:rsidP="00C9684A">
      <w:r w:rsidRPr="00C9684A">
        <w:t>13</w:t>
      </w:r>
      <w:r w:rsidRPr="00C9684A">
        <w:rPr>
          <w:rFonts w:hint="eastAsia"/>
        </w:rPr>
        <w:t>．总配电箱和开关箱中漏电保护器的极数和线数必须与其负荷侧负荷的相数和线数一致。</w:t>
      </w:r>
    </w:p>
    <w:p w:rsidR="00C9684A" w:rsidRPr="00C9684A" w:rsidRDefault="00C9684A" w:rsidP="00C9684A">
      <w:r w:rsidRPr="00C9684A">
        <w:rPr>
          <w:rFonts w:hint="eastAsia"/>
        </w:rPr>
        <w:t>（十二）手持电动工具</w:t>
      </w:r>
    </w:p>
    <w:p w:rsidR="00C9684A" w:rsidRPr="00C9684A" w:rsidRDefault="00C9684A" w:rsidP="00C9684A">
      <w:r w:rsidRPr="00C9684A">
        <w:t>1</w:t>
      </w:r>
      <w:r w:rsidRPr="00C9684A">
        <w:rPr>
          <w:rFonts w:hint="eastAsia"/>
        </w:rPr>
        <w:t>．手持式电动工具分为三类：</w:t>
      </w:r>
    </w:p>
    <w:p w:rsidR="00C9684A" w:rsidRPr="00C9684A" w:rsidRDefault="00C9684A" w:rsidP="00C9684A">
      <w:r w:rsidRPr="00C9684A">
        <w:t>I</w:t>
      </w:r>
      <w:r w:rsidRPr="00C9684A">
        <w:rPr>
          <w:rFonts w:hint="eastAsia"/>
        </w:rPr>
        <w:t>类工具：工具在防止触电的保护方面不仅依靠基本绝缘，而且它还包含一个附加的安全预防措施，其方法是将可触及的可导电的零件与已安装的固定线路中的保护</w:t>
      </w:r>
      <w:r w:rsidRPr="00C9684A">
        <w:t>(</w:t>
      </w:r>
      <w:r w:rsidRPr="00C9684A">
        <w:rPr>
          <w:rFonts w:hint="eastAsia"/>
        </w:rPr>
        <w:t>接地</w:t>
      </w:r>
      <w:r w:rsidRPr="00C9684A">
        <w:t>)</w:t>
      </w:r>
      <w:r w:rsidRPr="00C9684A">
        <w:rPr>
          <w:rFonts w:hint="eastAsia"/>
        </w:rPr>
        <w:t>导线连接起来，以这样的方法来使可触及的可导电的零件在基本绝缘损坏的事故中不成为带电体。</w:t>
      </w:r>
    </w:p>
    <w:p w:rsidR="00C9684A" w:rsidRPr="00C9684A" w:rsidRDefault="00C9684A" w:rsidP="00C9684A">
      <w:r w:rsidRPr="00C9684A">
        <w:rPr>
          <w:rFonts w:hint="eastAsia"/>
        </w:rPr>
        <w:t>Ⅱ类工具：工具在防止触电的保护方面不仅依靠基本绝缘，而且它还提供双重绝缘或加强绝缘的附加安全预防措施和没有保护接地或依赖安装条件的措施。Ⅱ类工具分为绝缘外壳Ⅱ类工具和金属外壳Ⅱ类工具，在工具的明显部位标有Ⅱ类结构符号。</w:t>
      </w:r>
    </w:p>
    <w:p w:rsidR="00C9684A" w:rsidRPr="00C9684A" w:rsidRDefault="00C9684A" w:rsidP="00C9684A">
      <w:r w:rsidRPr="00C9684A">
        <w:rPr>
          <w:rFonts w:hint="eastAsia"/>
        </w:rPr>
        <w:t>Ⅲ类工具：工具在防止触电的保护方面依靠由安全特低电压供电和在工具内部不会产生比安全电压高的电压。</w:t>
      </w:r>
    </w:p>
    <w:p w:rsidR="00C9684A" w:rsidRPr="00C9684A" w:rsidRDefault="00C9684A" w:rsidP="00C9684A">
      <w:r w:rsidRPr="00C9684A">
        <w:t>2</w:t>
      </w:r>
      <w:r w:rsidRPr="00C9684A">
        <w:rPr>
          <w:rFonts w:hint="eastAsia"/>
        </w:rPr>
        <w:t>．空气湿度小于</w:t>
      </w:r>
      <w:r w:rsidRPr="00C9684A">
        <w:t>75%</w:t>
      </w:r>
      <w:r w:rsidRPr="00C9684A">
        <w:rPr>
          <w:rFonts w:hint="eastAsia"/>
        </w:rPr>
        <w:t>的一般场所可选用Ⅰ类或Ⅱ类手持式电动工具，其金属外壳与</w:t>
      </w:r>
      <w:r w:rsidRPr="00C9684A">
        <w:t>PE</w:t>
      </w:r>
      <w:r w:rsidRPr="00C9684A">
        <w:rPr>
          <w:rFonts w:hint="eastAsia"/>
        </w:rPr>
        <w:t>线的连接点不得少于</w:t>
      </w:r>
      <w:r w:rsidRPr="00C9684A">
        <w:t>2</w:t>
      </w:r>
      <w:r w:rsidRPr="00C9684A">
        <w:rPr>
          <w:rFonts w:hint="eastAsia"/>
        </w:rPr>
        <w:t>处（塑料外壳Ⅱ类工具和一般场所手持式电动工具中的Ⅲ类工具可不连接</w:t>
      </w:r>
      <w:r w:rsidRPr="00C9684A">
        <w:t>PE</w:t>
      </w:r>
      <w:r w:rsidRPr="00C9684A">
        <w:rPr>
          <w:rFonts w:hint="eastAsia"/>
        </w:rPr>
        <w:t>线）；除塑料外壳Ⅱ类工具外，开关箱中漏电保护器的额定漏电动作电流不应大于</w:t>
      </w:r>
      <w:r w:rsidRPr="00C9684A">
        <w:t>15mA</w:t>
      </w:r>
      <w:r w:rsidRPr="00C9684A">
        <w:rPr>
          <w:rFonts w:hint="eastAsia"/>
        </w:rPr>
        <w:t>，额定漏电动作时间不应大于</w:t>
      </w:r>
      <w:r w:rsidRPr="00C9684A">
        <w:t>0.1s</w:t>
      </w:r>
      <w:r w:rsidRPr="00C9684A">
        <w:rPr>
          <w:rFonts w:hint="eastAsia"/>
        </w:rPr>
        <w:t>。</w:t>
      </w:r>
    </w:p>
    <w:p w:rsidR="00C9684A" w:rsidRPr="00C9684A" w:rsidRDefault="00C9684A" w:rsidP="00C9684A">
      <w:r w:rsidRPr="00C9684A">
        <w:t>3</w:t>
      </w:r>
      <w:r w:rsidRPr="00C9684A">
        <w:rPr>
          <w:rFonts w:hint="eastAsia"/>
        </w:rPr>
        <w:t>．在潮湿场所和金属构架上操作时，必须选用Ⅱ类或Ⅲ类手持工电动工具。在潮湿场所或金属构架上严禁使用Ⅰ类手持式电动工具。</w:t>
      </w:r>
    </w:p>
    <w:p w:rsidR="00C9684A" w:rsidRPr="00C9684A" w:rsidRDefault="00C9684A" w:rsidP="00C9684A">
      <w:r w:rsidRPr="00C9684A">
        <w:t>4</w:t>
      </w:r>
      <w:r w:rsidRPr="00C9684A">
        <w:rPr>
          <w:rFonts w:hint="eastAsia"/>
        </w:rPr>
        <w:t>．狭窄场所必须选用由安全隔离变压器供电的Ⅲ类手持式电动工具，开关箱中漏电保护器的额定漏电动作电流不应大于</w:t>
      </w:r>
      <w:r w:rsidRPr="00C9684A">
        <w:t>15mA</w:t>
      </w:r>
      <w:r w:rsidRPr="00C9684A">
        <w:rPr>
          <w:rFonts w:hint="eastAsia"/>
        </w:rPr>
        <w:t>，额定漏电动作时间不应大于</w:t>
      </w:r>
      <w:r w:rsidRPr="00C9684A">
        <w:t>0.1s</w:t>
      </w:r>
      <w:r w:rsidRPr="00C9684A">
        <w:rPr>
          <w:rFonts w:hint="eastAsia"/>
        </w:rPr>
        <w:t>。</w:t>
      </w:r>
    </w:p>
    <w:p w:rsidR="00C9684A" w:rsidRPr="00C9684A" w:rsidRDefault="00C9684A" w:rsidP="00C9684A">
      <w:r w:rsidRPr="00C9684A">
        <w:t>5</w:t>
      </w:r>
      <w:r w:rsidRPr="00C9684A">
        <w:rPr>
          <w:rFonts w:hint="eastAsia"/>
        </w:rPr>
        <w:t>．手持式电动工具的负荷线应采用耐气候型的橡皮护套铜芯软电缆，不得有接头。</w:t>
      </w:r>
    </w:p>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857</w:t>
      </w:r>
      <w:r w:rsidRPr="00C9684A">
        <w:rPr>
          <w:rFonts w:hint="eastAsia"/>
        </w:rPr>
        <w:t>·</w:t>
      </w:r>
    </w:p>
    <w:p w:rsidR="00C9684A" w:rsidRPr="00C9684A" w:rsidRDefault="00C9684A" w:rsidP="00C9684A">
      <w:pPr>
        <w:sectPr w:rsidR="00C9684A" w:rsidRPr="00C9684A">
          <w:pgSz w:w="11920" w:h="16840"/>
          <w:pgMar w:top="1580" w:right="1220" w:bottom="280" w:left="1280" w:header="1134" w:footer="0" w:gutter="0"/>
          <w:cols w:space="720"/>
          <w:noEndnote/>
        </w:sectPr>
      </w:pPr>
    </w:p>
    <w:p w:rsidR="00C9684A" w:rsidRPr="00C9684A" w:rsidRDefault="00C9684A" w:rsidP="00C9684A"/>
    <w:p w:rsidR="00C9684A" w:rsidRPr="00C9684A" w:rsidRDefault="00C9684A" w:rsidP="00C9684A"/>
    <w:p w:rsidR="00C9684A" w:rsidRPr="00C9684A" w:rsidRDefault="00C9684A" w:rsidP="00C9684A">
      <w:r w:rsidRPr="00C9684A">
        <w:t>6</w:t>
      </w:r>
      <w:r w:rsidRPr="00C9684A">
        <w:rPr>
          <w:rFonts w:hint="eastAsia"/>
        </w:rPr>
        <w:t>．手持式电动工具的外壳、手柄、插头、开关、负荷线等必须完好无损，使用前</w:t>
      </w:r>
    </w:p>
    <w:p w:rsidR="00C9684A" w:rsidRPr="00C9684A" w:rsidRDefault="00C9684A" w:rsidP="00C9684A">
      <w:r w:rsidRPr="00C9684A">
        <w:rPr>
          <w:rFonts w:hint="eastAsia"/>
        </w:rPr>
        <w:t>必须做绝缘检查和空载检查，在绝缘合格、空载运转正常后方可使用。</w:t>
      </w:r>
    </w:p>
    <w:p w:rsidR="00C9684A" w:rsidRPr="00C9684A" w:rsidRDefault="00C9684A" w:rsidP="00C9684A">
      <w:r w:rsidRPr="00C9684A">
        <w:t>7</w:t>
      </w:r>
      <w:r w:rsidRPr="00C9684A">
        <w:rPr>
          <w:rFonts w:hint="eastAsia"/>
        </w:rPr>
        <w:t>．使用手持式电动工具时，必须按规定穿、戴绝缘防护用品。</w:t>
      </w:r>
    </w:p>
    <w:p w:rsidR="00C9684A" w:rsidRPr="00C9684A" w:rsidRDefault="00C9684A" w:rsidP="00C9684A">
      <w:r w:rsidRPr="00C9684A">
        <w:t>8</w:t>
      </w:r>
      <w:r w:rsidRPr="00C9684A">
        <w:rPr>
          <w:rFonts w:hint="eastAsia"/>
        </w:rPr>
        <w:t>．使用电动工具时不许用手提着导线或工具的转动部分，使用过程中要防止导线被绞住、受潮、受热或碰损。</w:t>
      </w:r>
    </w:p>
    <w:p w:rsidR="00C9684A" w:rsidRPr="00C9684A" w:rsidRDefault="00C9684A" w:rsidP="00C9684A">
      <w:r w:rsidRPr="00C9684A">
        <w:t>9</w:t>
      </w:r>
      <w:r w:rsidRPr="00C9684A">
        <w:rPr>
          <w:rFonts w:hint="eastAsia"/>
        </w:rPr>
        <w:t>．严禁将导线线芯直接插入插座或挂在开关上使用。</w:t>
      </w:r>
    </w:p>
    <w:p w:rsidR="00C9684A" w:rsidRPr="00C9684A" w:rsidRDefault="00C9684A" w:rsidP="00C9684A">
      <w:r w:rsidRPr="00C9684A">
        <w:rPr>
          <w:rFonts w:hint="eastAsia"/>
        </w:rPr>
        <w:t>（十三）其他电动机械（混凝土搅拌机、插入式振动器、平板振动器、、钢筋加工机械、木工机械、水泵等设备）</w:t>
      </w:r>
    </w:p>
    <w:p w:rsidR="00C9684A" w:rsidRPr="00C9684A" w:rsidRDefault="00C9684A" w:rsidP="00C9684A">
      <w:r w:rsidRPr="00C9684A">
        <w:t>1</w:t>
      </w:r>
      <w:r w:rsidRPr="00C9684A">
        <w:rPr>
          <w:rFonts w:hint="eastAsia"/>
        </w:rPr>
        <w:t>．开关箱中漏电保护器的额定漏电动作电流不应大于</w:t>
      </w:r>
      <w:r w:rsidRPr="00C9684A">
        <w:t>30mA</w:t>
      </w:r>
      <w:r w:rsidRPr="00C9684A">
        <w:rPr>
          <w:rFonts w:hint="eastAsia"/>
        </w:rPr>
        <w:t>，额定漏电动作时间不应大于</w:t>
      </w:r>
      <w:r w:rsidRPr="00C9684A">
        <w:t>O.1s</w:t>
      </w:r>
      <w:r w:rsidRPr="00C9684A">
        <w:rPr>
          <w:rFonts w:hint="eastAsia"/>
        </w:rPr>
        <w:t>；使用于潮湿或有腐蚀介质场所的漏电保护器应采用</w:t>
      </w:r>
      <w:proofErr w:type="gramStart"/>
      <w:r w:rsidRPr="00C9684A">
        <w:rPr>
          <w:rFonts w:hint="eastAsia"/>
        </w:rPr>
        <w:t>防溅型产品</w:t>
      </w:r>
      <w:proofErr w:type="gramEnd"/>
      <w:r w:rsidRPr="00C9684A">
        <w:rPr>
          <w:rFonts w:hint="eastAsia"/>
        </w:rPr>
        <w:t>，其额定漏电动作电流不应大于</w:t>
      </w:r>
      <w:r w:rsidRPr="00C9684A">
        <w:t>15mA</w:t>
      </w:r>
      <w:r w:rsidRPr="00C9684A">
        <w:rPr>
          <w:rFonts w:hint="eastAsia"/>
        </w:rPr>
        <w:t>，额定漏电动作时间不应大于</w:t>
      </w:r>
      <w:r w:rsidRPr="00C9684A">
        <w:t>0.1S</w:t>
      </w:r>
      <w:r w:rsidRPr="00C9684A">
        <w:rPr>
          <w:rFonts w:hint="eastAsia"/>
        </w:rPr>
        <w:t>。</w:t>
      </w:r>
    </w:p>
    <w:p w:rsidR="00C9684A" w:rsidRPr="00C9684A" w:rsidRDefault="00C9684A" w:rsidP="00C9684A">
      <w:r w:rsidRPr="00C9684A">
        <w:t>2</w:t>
      </w:r>
      <w:r w:rsidRPr="00C9684A">
        <w:rPr>
          <w:rFonts w:hint="eastAsia"/>
        </w:rPr>
        <w:t>．负荷线必须采用耐气候型橡皮护套铜芯软电缆，不得有破损和接头；水泵的负荷线必须采用防水橡皮护套铜芯软电缆，严禁有任何破损和接头，并不得承受任何外力。</w:t>
      </w:r>
    </w:p>
    <w:p w:rsidR="00C9684A" w:rsidRPr="00C9684A" w:rsidRDefault="00C9684A" w:rsidP="00C9684A">
      <w:r w:rsidRPr="00C9684A">
        <w:t>3</w:t>
      </w:r>
      <w:r w:rsidRPr="00C9684A">
        <w:rPr>
          <w:rFonts w:hint="eastAsia"/>
        </w:rPr>
        <w:t>．对设备进行清理、检查、维修时，必须首先将其开关</w:t>
      </w:r>
      <w:proofErr w:type="gramStart"/>
      <w:r w:rsidRPr="00C9684A">
        <w:rPr>
          <w:rFonts w:hint="eastAsia"/>
        </w:rPr>
        <w:t>箱分闸</w:t>
      </w:r>
      <w:proofErr w:type="gramEnd"/>
      <w:r w:rsidRPr="00C9684A">
        <w:rPr>
          <w:rFonts w:hint="eastAsia"/>
        </w:rPr>
        <w:t>断电，呈现可见电源分断点，并关门上锁。</w:t>
      </w:r>
    </w:p>
    <w:p w:rsidR="00C9684A" w:rsidRPr="00C9684A" w:rsidRDefault="00C9684A" w:rsidP="00C9684A">
      <w:r w:rsidRPr="00C9684A">
        <w:rPr>
          <w:rFonts w:hint="eastAsia"/>
        </w:rPr>
        <w:t>（十四）照明</w:t>
      </w:r>
    </w:p>
    <w:p w:rsidR="00C9684A" w:rsidRPr="00C9684A" w:rsidRDefault="00C9684A" w:rsidP="00C9684A">
      <w:r w:rsidRPr="00C9684A">
        <w:t>1</w:t>
      </w:r>
      <w:r w:rsidRPr="00C9684A">
        <w:rPr>
          <w:rFonts w:hint="eastAsia"/>
        </w:rPr>
        <w:t>．一般场所宜选用额定电压为</w:t>
      </w:r>
      <w:r w:rsidRPr="00C9684A">
        <w:t>220V</w:t>
      </w:r>
      <w:r w:rsidRPr="00C9684A">
        <w:rPr>
          <w:rFonts w:hint="eastAsia"/>
        </w:rPr>
        <w:t>的照明器。</w:t>
      </w:r>
    </w:p>
    <w:p w:rsidR="00C9684A" w:rsidRPr="00C9684A" w:rsidRDefault="00C9684A" w:rsidP="00C9684A">
      <w:r w:rsidRPr="00C9684A">
        <w:t>2</w:t>
      </w:r>
      <w:r w:rsidRPr="00C9684A">
        <w:rPr>
          <w:rFonts w:hint="eastAsia"/>
        </w:rPr>
        <w:t>．在坑、洞、井内作业、夜间施工或厂房、道路、仓库、办公室、料具堆放场及自然采光差等场所，应设一般照明、局部照明或混合照明。</w:t>
      </w:r>
    </w:p>
    <w:p w:rsidR="00C9684A" w:rsidRPr="00C9684A" w:rsidRDefault="00C9684A" w:rsidP="00C9684A">
      <w:r w:rsidRPr="00C9684A">
        <w:t>3</w:t>
      </w:r>
      <w:r w:rsidRPr="00C9684A">
        <w:rPr>
          <w:rFonts w:hint="eastAsia"/>
        </w:rPr>
        <w:t>．灯具与易燃物距离不小于</w:t>
      </w:r>
      <w:r w:rsidRPr="00C9684A">
        <w:t>0.5</w:t>
      </w:r>
      <w:r w:rsidRPr="00C9684A">
        <w:rPr>
          <w:rFonts w:hint="eastAsia"/>
        </w:rPr>
        <w:t>米，且不得直接照射易燃物或应采取隔热措施。</w:t>
      </w:r>
    </w:p>
    <w:p w:rsidR="00C9684A" w:rsidRPr="00C9684A" w:rsidRDefault="00C9684A" w:rsidP="00C9684A">
      <w:r w:rsidRPr="00C9684A">
        <w:t>4</w:t>
      </w:r>
      <w:r w:rsidRPr="00C9684A">
        <w:rPr>
          <w:rFonts w:hint="eastAsia"/>
        </w:rPr>
        <w:t>．金属卤化物灯具的安装高度宜在</w:t>
      </w:r>
      <w:r w:rsidRPr="00C9684A">
        <w:t>3</w:t>
      </w:r>
      <w:r w:rsidRPr="00C9684A">
        <w:rPr>
          <w:rFonts w:hint="eastAsia"/>
        </w:rPr>
        <w:t>米以上，灯线应固定在接线柱上，不得靠近灯具表面。</w:t>
      </w:r>
    </w:p>
    <w:p w:rsidR="00C9684A" w:rsidRPr="00C9684A" w:rsidRDefault="00C9684A" w:rsidP="00C9684A">
      <w:r w:rsidRPr="00C9684A">
        <w:t>5</w:t>
      </w:r>
      <w:r w:rsidRPr="00C9684A">
        <w:rPr>
          <w:rFonts w:hint="eastAsia"/>
        </w:rPr>
        <w:t>．比较潮湿或灯具离地面高度低于</w:t>
      </w:r>
      <w:r w:rsidRPr="00C9684A">
        <w:t>2.5</w:t>
      </w:r>
      <w:r w:rsidRPr="00C9684A">
        <w:rPr>
          <w:rFonts w:hint="eastAsia"/>
        </w:rPr>
        <w:t>米等场所的照明，电源电压不应大干</w:t>
      </w:r>
      <w:r w:rsidRPr="00C9684A">
        <w:t>36V</w:t>
      </w:r>
      <w:r w:rsidRPr="00C9684A">
        <w:rPr>
          <w:rFonts w:hint="eastAsia"/>
        </w:rPr>
        <w:t>。</w:t>
      </w:r>
    </w:p>
    <w:p w:rsidR="00C9684A" w:rsidRPr="00C9684A" w:rsidRDefault="00C9684A" w:rsidP="00C9684A">
      <w:r w:rsidRPr="00C9684A">
        <w:t>6</w:t>
      </w:r>
      <w:r w:rsidRPr="00C9684A">
        <w:rPr>
          <w:rFonts w:hint="eastAsia"/>
        </w:rPr>
        <w:t>．潮湿和易触及带电体场所的照明，电源电压不得大于</w:t>
      </w:r>
      <w:r w:rsidRPr="00C9684A">
        <w:t>24V</w:t>
      </w:r>
      <w:r w:rsidRPr="00C9684A">
        <w:rPr>
          <w:rFonts w:hint="eastAsia"/>
        </w:rPr>
        <w:t>。</w:t>
      </w:r>
    </w:p>
    <w:p w:rsidR="00C9684A" w:rsidRPr="00C9684A" w:rsidRDefault="00C9684A" w:rsidP="00C9684A">
      <w:r w:rsidRPr="00C9684A">
        <w:t>7</w:t>
      </w:r>
      <w:r w:rsidRPr="00C9684A">
        <w:rPr>
          <w:rFonts w:hint="eastAsia"/>
        </w:rPr>
        <w:t>．特别潮湿场所、导电良好的地面照明，电源电压不得大于</w:t>
      </w:r>
      <w:r w:rsidRPr="00C9684A">
        <w:t>12V</w:t>
      </w:r>
      <w:r w:rsidRPr="00C9684A">
        <w:rPr>
          <w:rFonts w:hint="eastAsia"/>
        </w:rPr>
        <w:t>。</w:t>
      </w:r>
    </w:p>
    <w:p w:rsidR="00C9684A" w:rsidRPr="00C9684A" w:rsidRDefault="00C9684A" w:rsidP="00C9684A">
      <w:r w:rsidRPr="00C9684A">
        <w:t>8</w:t>
      </w:r>
      <w:r w:rsidRPr="00C9684A">
        <w:rPr>
          <w:rFonts w:hint="eastAsia"/>
        </w:rPr>
        <w:t>．行灯电源电压不大于</w:t>
      </w:r>
      <w:r w:rsidRPr="00C9684A">
        <w:t>36</w:t>
      </w:r>
      <w:r w:rsidRPr="00C9684A">
        <w:rPr>
          <w:rFonts w:hint="eastAsia"/>
        </w:rPr>
        <w:t>伏，灯泡外部有金属保护网。潮湿环境使用行灯还应保证：灯体与手柄应坚固、绝缘良好并耐热耐潮湿；灯头与灯体结合牢固，灯头无开关；灯泡外部有金属保护网；金属网、反光罩、悬吊挂钩固定在灯具的绝缘部位上。</w:t>
      </w:r>
    </w:p>
    <w:p w:rsidR="00C9684A" w:rsidRPr="00C9684A" w:rsidRDefault="00C9684A" w:rsidP="00C9684A">
      <w:r w:rsidRPr="00C9684A">
        <w:t>9</w:t>
      </w:r>
      <w:r w:rsidRPr="00C9684A">
        <w:rPr>
          <w:rFonts w:hint="eastAsia"/>
        </w:rPr>
        <w:t>．现场严禁使用开启式不防水的碘钨灯。</w:t>
      </w:r>
    </w:p>
    <w:p w:rsidR="00C9684A" w:rsidRPr="00C9684A" w:rsidRDefault="00C9684A" w:rsidP="00C9684A">
      <w:r w:rsidRPr="00C9684A">
        <w:t>10</w:t>
      </w:r>
      <w:r w:rsidRPr="00C9684A">
        <w:rPr>
          <w:rFonts w:hint="eastAsia"/>
        </w:rPr>
        <w:t>．防爆场所必须使用防爆型灯具。</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858</w:t>
      </w:r>
      <w:r w:rsidRPr="00C9684A">
        <w:rPr>
          <w:rFonts w:hint="eastAsia"/>
        </w:rPr>
        <w:t>·</w:t>
      </w:r>
    </w:p>
    <w:p w:rsidR="00C9684A" w:rsidRPr="00C9684A" w:rsidRDefault="00C9684A" w:rsidP="00C9684A">
      <w:pPr>
        <w:sectPr w:rsidR="00C9684A" w:rsidRPr="00C9684A">
          <w:pgSz w:w="11920" w:h="16840"/>
          <w:pgMar w:top="1580" w:right="1220" w:bottom="280" w:left="1280" w:header="1134" w:footer="0" w:gutter="0"/>
          <w:cols w:space="720"/>
          <w:noEndnote/>
        </w:sectPr>
      </w:pPr>
    </w:p>
    <w:p w:rsidR="00C9684A" w:rsidRPr="00C9684A" w:rsidRDefault="00C9684A" w:rsidP="00C9684A"/>
    <w:p w:rsidR="00C9684A" w:rsidRPr="00C9684A" w:rsidRDefault="00C9684A" w:rsidP="00C9684A"/>
    <w:p w:rsidR="00C9684A" w:rsidRPr="00C9684A" w:rsidRDefault="00C9684A" w:rsidP="00C9684A">
      <w:r w:rsidRPr="00C9684A">
        <w:rPr>
          <w:rFonts w:hint="eastAsia"/>
        </w:rPr>
        <w:t>（十五）防雷</w:t>
      </w:r>
    </w:p>
    <w:p w:rsidR="00C9684A" w:rsidRPr="00C9684A" w:rsidRDefault="00C9684A" w:rsidP="00C9684A">
      <w:r w:rsidRPr="00C9684A">
        <w:t>1</w:t>
      </w:r>
      <w:r w:rsidRPr="00C9684A">
        <w:rPr>
          <w:rFonts w:hint="eastAsia"/>
        </w:rPr>
        <w:t>．高度在</w:t>
      </w:r>
      <w:r w:rsidRPr="00C9684A">
        <w:t>20</w:t>
      </w:r>
      <w:r w:rsidRPr="00C9684A">
        <w:rPr>
          <w:rFonts w:hint="eastAsia"/>
        </w:rPr>
        <w:t>米及以上的钢构架、提升架、钢脚手架、塔吊、天车、烟囱等要做防雷接地。</w:t>
      </w:r>
    </w:p>
    <w:p w:rsidR="00C9684A" w:rsidRPr="00C9684A" w:rsidRDefault="00C9684A" w:rsidP="00C9684A">
      <w:r w:rsidRPr="00C9684A">
        <w:t>2</w:t>
      </w:r>
      <w:r w:rsidRPr="00C9684A">
        <w:rPr>
          <w:rFonts w:hint="eastAsia"/>
        </w:rPr>
        <w:t>．避雷针的长度为</w:t>
      </w:r>
      <w:r w:rsidRPr="00C9684A">
        <w:t>1-2</w:t>
      </w:r>
      <w:r w:rsidRPr="00C9684A">
        <w:rPr>
          <w:rFonts w:hint="eastAsia"/>
        </w:rPr>
        <w:t>米。施工现场所有避雷装置的冲击接地电阻不大于</w:t>
      </w:r>
      <w:r w:rsidRPr="00C9684A">
        <w:t>30</w:t>
      </w:r>
      <w:r w:rsidRPr="00C9684A">
        <w:rPr>
          <w:rFonts w:hint="eastAsia"/>
        </w:rPr>
        <w:t>欧姆。</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第四章</w:t>
      </w:r>
      <w:r w:rsidRPr="00C9684A">
        <w:tab/>
      </w:r>
      <w:r w:rsidRPr="00C9684A">
        <w:rPr>
          <w:rFonts w:hint="eastAsia"/>
        </w:rPr>
        <w:t>程序内容</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第十七条</w:t>
      </w:r>
      <w:r w:rsidRPr="00C9684A">
        <w:tab/>
      </w:r>
      <w:r w:rsidRPr="00C9684A">
        <w:rPr>
          <w:rFonts w:hint="eastAsia"/>
        </w:rPr>
        <w:t>票证审批</w:t>
      </w:r>
    </w:p>
    <w:p w:rsidR="00C9684A" w:rsidRPr="00C9684A" w:rsidRDefault="00C9684A" w:rsidP="00C9684A">
      <w:r w:rsidRPr="00C9684A">
        <w:rPr>
          <w:rFonts w:hint="eastAsia"/>
        </w:rPr>
        <w:t>（一）承包商从外线路（供电单位）</w:t>
      </w:r>
      <w:proofErr w:type="gramStart"/>
      <w:r w:rsidRPr="00C9684A">
        <w:rPr>
          <w:rFonts w:hint="eastAsia"/>
        </w:rPr>
        <w:t>至施工</w:t>
      </w:r>
      <w:proofErr w:type="gramEnd"/>
      <w:r w:rsidRPr="00C9684A">
        <w:rPr>
          <w:rFonts w:hint="eastAsia"/>
        </w:rPr>
        <w:t>现场配电箱的接电或在生产厂区临时用电，首先应告知监理和项目组，然后向属地管理单位提出临时用电申请，由属地管理单位的电气管理部门审批《临时用电作业票》。</w:t>
      </w:r>
    </w:p>
    <w:p w:rsidR="00C9684A" w:rsidRPr="00C9684A" w:rsidRDefault="00C9684A" w:rsidP="00C9684A">
      <w:r w:rsidRPr="00C9684A">
        <w:rPr>
          <w:rFonts w:hint="eastAsia"/>
        </w:rPr>
        <w:t>（二）承包商从施工现场内配电箱向其它配电箱、开关箱或用电设备的分支接电，需向监理和项目组提出临时用电申请，由监理和项目组审批《临时用电作业票》。</w:t>
      </w:r>
    </w:p>
    <w:p w:rsidR="00C9684A" w:rsidRPr="00C9684A" w:rsidRDefault="00C9684A" w:rsidP="00C9684A">
      <w:r w:rsidRPr="00C9684A">
        <w:rPr>
          <w:rFonts w:hint="eastAsia"/>
        </w:rPr>
        <w:t>（三）需编制临时用电方案的，按相应审批程序进行审批。</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附件</w:t>
      </w:r>
    </w:p>
    <w:p w:rsidR="00C9684A" w:rsidRPr="00C9684A" w:rsidRDefault="00C9684A" w:rsidP="00C9684A">
      <w:r w:rsidRPr="00C9684A">
        <w:t>1</w:t>
      </w:r>
      <w:r w:rsidRPr="00C9684A">
        <w:rPr>
          <w:rFonts w:hint="eastAsia"/>
        </w:rPr>
        <w:t>．中国石油大庆石化分公司临时用电作业票</w:t>
      </w:r>
    </w:p>
    <w:p w:rsidR="00C9684A" w:rsidRPr="00C9684A" w:rsidRDefault="00C9684A" w:rsidP="00C9684A"/>
    <w:p w:rsidR="00C9684A" w:rsidRPr="00C9684A" w:rsidRDefault="00C9684A" w:rsidP="00C9684A">
      <w:r w:rsidRPr="00C9684A">
        <w:t>2.</w:t>
      </w:r>
      <w:r w:rsidRPr="00C9684A">
        <w:rPr>
          <w:rFonts w:hint="eastAsia"/>
        </w:rPr>
        <w:t>乙烯工程指挥部临时用电作业票</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859</w:t>
      </w:r>
      <w:r w:rsidRPr="00C9684A">
        <w:rPr>
          <w:rFonts w:hint="eastAsia"/>
        </w:rPr>
        <w:t>·</w:t>
      </w:r>
    </w:p>
    <w:p w:rsidR="00C9684A" w:rsidRPr="00C9684A" w:rsidRDefault="00C9684A" w:rsidP="00C9684A">
      <w:pPr>
        <w:sectPr w:rsidR="00C9684A" w:rsidRPr="00C9684A">
          <w:pgSz w:w="11920" w:h="16840"/>
          <w:pgMar w:top="1580" w:right="1220" w:bottom="280" w:left="1280" w:header="1134" w:footer="0" w:gutter="0"/>
          <w:cols w:space="720"/>
          <w:noEndnote/>
        </w:sectPr>
      </w:pPr>
    </w:p>
    <w:p w:rsidR="00C9684A" w:rsidRPr="00C9684A" w:rsidRDefault="00C9684A" w:rsidP="00C9684A"/>
    <w:p w:rsidR="00C9684A" w:rsidRPr="00C9684A" w:rsidRDefault="00C9684A" w:rsidP="00C9684A">
      <w:r w:rsidRPr="00C9684A">
        <w:rPr>
          <w:rFonts w:hint="eastAsia"/>
        </w:rPr>
        <w:t>附件</w:t>
      </w:r>
      <w:r w:rsidRPr="00C9684A">
        <w:t>1</w:t>
      </w:r>
      <w:r w:rsidRPr="00C9684A">
        <w:tab/>
      </w:r>
      <w:r w:rsidRPr="00C9684A">
        <w:rPr>
          <w:rFonts w:hint="eastAsia"/>
        </w:rPr>
        <w:t>中国石油大庆石化公司临时用电作业票</w:t>
      </w:r>
    </w:p>
    <w:p w:rsidR="00C9684A" w:rsidRPr="00C9684A" w:rsidRDefault="00C9684A" w:rsidP="00C9684A">
      <w:r w:rsidRPr="00C9684A">
        <w:t>DPC</w:t>
      </w:r>
      <w:r w:rsidRPr="00C9684A">
        <w:rPr>
          <w:rFonts w:hint="eastAsia"/>
        </w:rPr>
        <w:t>·</w:t>
      </w:r>
      <w:r w:rsidRPr="00C9684A">
        <w:t>QHSE</w:t>
      </w:r>
      <w:r w:rsidRPr="00C9684A">
        <w:rPr>
          <w:rFonts w:hint="eastAsia"/>
        </w:rPr>
        <w:t>·</w:t>
      </w:r>
      <w:r w:rsidRPr="00C9684A">
        <w:t>13</w:t>
      </w:r>
      <w:r w:rsidRPr="00C9684A">
        <w:rPr>
          <w:rFonts w:hint="eastAsia"/>
        </w:rPr>
        <w:t>·</w:t>
      </w:r>
      <w:r w:rsidRPr="00C9684A">
        <w:t>003-2004</w:t>
      </w:r>
      <w:r w:rsidRPr="00C9684A">
        <w:tab/>
      </w:r>
      <w:r w:rsidRPr="00C9684A">
        <w:rPr>
          <w:rFonts w:hint="eastAsia"/>
        </w:rPr>
        <w:t>编号：</w:t>
      </w:r>
    </w:p>
    <w:p w:rsidR="00C9684A" w:rsidRPr="00C9684A" w:rsidRDefault="00C9684A" w:rsidP="00C9684A"/>
    <w:tbl>
      <w:tblPr>
        <w:tblW w:w="0" w:type="auto"/>
        <w:tblInd w:w="114" w:type="dxa"/>
        <w:tblLayout w:type="fixed"/>
        <w:tblCellMar>
          <w:left w:w="0" w:type="dxa"/>
          <w:right w:w="0" w:type="dxa"/>
        </w:tblCellMar>
        <w:tblLook w:val="0000" w:firstRow="0" w:lastRow="0" w:firstColumn="0" w:lastColumn="0" w:noHBand="0" w:noVBand="0"/>
      </w:tblPr>
      <w:tblGrid>
        <w:gridCol w:w="338"/>
        <w:gridCol w:w="426"/>
        <w:gridCol w:w="427"/>
        <w:gridCol w:w="863"/>
        <w:gridCol w:w="2059"/>
        <w:gridCol w:w="325"/>
        <w:gridCol w:w="1221"/>
        <w:gridCol w:w="2711"/>
        <w:gridCol w:w="701"/>
      </w:tblGrid>
      <w:tr w:rsidR="00C9684A" w:rsidRPr="00C9684A" w:rsidTr="00C9684A">
        <w:trPr>
          <w:trHeight w:hRule="exact" w:val="335"/>
        </w:trPr>
        <w:tc>
          <w:tcPr>
            <w:tcW w:w="338" w:type="dxa"/>
            <w:vMerge w:val="restart"/>
            <w:tcBorders>
              <w:top w:val="single" w:sz="12"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申请栏</w:t>
            </w:r>
          </w:p>
        </w:tc>
        <w:tc>
          <w:tcPr>
            <w:tcW w:w="1716" w:type="dxa"/>
            <w:gridSpan w:val="3"/>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用电所在单位</w:t>
            </w:r>
          </w:p>
        </w:tc>
        <w:tc>
          <w:tcPr>
            <w:tcW w:w="2059"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tc>
        <w:tc>
          <w:tcPr>
            <w:tcW w:w="1546" w:type="dxa"/>
            <w:gridSpan w:val="2"/>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用电接引地点</w:t>
            </w:r>
          </w:p>
        </w:tc>
        <w:tc>
          <w:tcPr>
            <w:tcW w:w="3412" w:type="dxa"/>
            <w:gridSpan w:val="2"/>
            <w:tcBorders>
              <w:top w:val="single" w:sz="12"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28"/>
        </w:trPr>
        <w:tc>
          <w:tcPr>
            <w:tcW w:w="338" w:type="dxa"/>
            <w:vMerge/>
            <w:tcBorders>
              <w:top w:val="single" w:sz="12" w:space="0" w:color="000000"/>
              <w:left w:val="single" w:sz="12" w:space="0" w:color="000000"/>
              <w:bottom w:val="single" w:sz="6" w:space="0" w:color="000000"/>
              <w:right w:val="single" w:sz="6" w:space="0" w:color="000000"/>
            </w:tcBorders>
          </w:tcPr>
          <w:p w:rsidR="00C9684A" w:rsidRPr="00C9684A" w:rsidRDefault="00C9684A" w:rsidP="00C9684A"/>
        </w:tc>
        <w:tc>
          <w:tcPr>
            <w:tcW w:w="1716"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用电目的</w:t>
            </w:r>
          </w:p>
        </w:tc>
        <w:tc>
          <w:tcPr>
            <w:tcW w:w="2059"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546"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接引设备</w:t>
            </w:r>
          </w:p>
        </w:tc>
        <w:tc>
          <w:tcPr>
            <w:tcW w:w="3412" w:type="dxa"/>
            <w:gridSpan w:val="2"/>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26"/>
        </w:trPr>
        <w:tc>
          <w:tcPr>
            <w:tcW w:w="338" w:type="dxa"/>
            <w:vMerge/>
            <w:tcBorders>
              <w:top w:val="single" w:sz="12" w:space="0" w:color="000000"/>
              <w:left w:val="single" w:sz="12" w:space="0" w:color="000000"/>
              <w:bottom w:val="single" w:sz="6" w:space="0" w:color="000000"/>
              <w:right w:val="single" w:sz="6" w:space="0" w:color="000000"/>
            </w:tcBorders>
          </w:tcPr>
          <w:p w:rsidR="00C9684A" w:rsidRPr="00C9684A" w:rsidRDefault="00C9684A" w:rsidP="00C9684A"/>
        </w:tc>
        <w:tc>
          <w:tcPr>
            <w:tcW w:w="1716"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用电作业单位</w:t>
            </w:r>
          </w:p>
        </w:tc>
        <w:tc>
          <w:tcPr>
            <w:tcW w:w="2059"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546"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接引设备容量</w:t>
            </w:r>
          </w:p>
        </w:tc>
        <w:tc>
          <w:tcPr>
            <w:tcW w:w="3412" w:type="dxa"/>
            <w:gridSpan w:val="2"/>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28"/>
        </w:trPr>
        <w:tc>
          <w:tcPr>
            <w:tcW w:w="338" w:type="dxa"/>
            <w:vMerge/>
            <w:tcBorders>
              <w:top w:val="single" w:sz="12" w:space="0" w:color="000000"/>
              <w:left w:val="single" w:sz="12" w:space="0" w:color="000000"/>
              <w:bottom w:val="single" w:sz="6" w:space="0" w:color="000000"/>
              <w:right w:val="single" w:sz="6" w:space="0" w:color="000000"/>
            </w:tcBorders>
          </w:tcPr>
          <w:p w:rsidR="00C9684A" w:rsidRPr="00C9684A" w:rsidRDefault="00C9684A" w:rsidP="00C9684A"/>
        </w:tc>
        <w:tc>
          <w:tcPr>
            <w:tcW w:w="1716"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用电作业负责人</w:t>
            </w:r>
          </w:p>
        </w:tc>
        <w:tc>
          <w:tcPr>
            <w:tcW w:w="7017" w:type="dxa"/>
            <w:gridSpan w:val="5"/>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26"/>
        </w:trPr>
        <w:tc>
          <w:tcPr>
            <w:tcW w:w="338" w:type="dxa"/>
            <w:vMerge/>
            <w:tcBorders>
              <w:top w:val="single" w:sz="12" w:space="0" w:color="000000"/>
              <w:left w:val="single" w:sz="12" w:space="0" w:color="000000"/>
              <w:bottom w:val="single" w:sz="6" w:space="0" w:color="000000"/>
              <w:right w:val="single" w:sz="6" w:space="0" w:color="000000"/>
            </w:tcBorders>
          </w:tcPr>
          <w:p w:rsidR="00C9684A" w:rsidRPr="00C9684A" w:rsidRDefault="00C9684A" w:rsidP="00C9684A"/>
        </w:tc>
        <w:tc>
          <w:tcPr>
            <w:tcW w:w="1716"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接引时间</w:t>
            </w:r>
          </w:p>
        </w:tc>
        <w:tc>
          <w:tcPr>
            <w:tcW w:w="7017" w:type="dxa"/>
            <w:gridSpan w:val="5"/>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自</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r w:rsidRPr="00C9684A">
              <w:tab/>
            </w:r>
            <w:r w:rsidRPr="00C9684A">
              <w:rPr>
                <w:rFonts w:hint="eastAsia"/>
              </w:rPr>
              <w:t>时至</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r w:rsidRPr="00C9684A">
              <w:tab/>
            </w:r>
            <w:r w:rsidRPr="00C9684A">
              <w:rPr>
                <w:rFonts w:hint="eastAsia"/>
              </w:rPr>
              <w:t>时</w:t>
            </w:r>
          </w:p>
        </w:tc>
      </w:tr>
      <w:tr w:rsidR="00C9684A" w:rsidRPr="00C9684A" w:rsidTr="00C9684A">
        <w:trPr>
          <w:trHeight w:hRule="exact" w:val="328"/>
        </w:trPr>
        <w:tc>
          <w:tcPr>
            <w:tcW w:w="338" w:type="dxa"/>
            <w:vMerge w:val="restart"/>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风险识别及削减风险措施</w:t>
            </w:r>
          </w:p>
        </w:tc>
        <w:tc>
          <w:tcPr>
            <w:tcW w:w="426" w:type="dxa"/>
            <w:vMerge w:val="restart"/>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安全用电风险</w:t>
            </w:r>
          </w:p>
        </w:tc>
        <w:tc>
          <w:tcPr>
            <w:tcW w:w="42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3247"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风险识别</w:t>
            </w:r>
          </w:p>
        </w:tc>
        <w:tc>
          <w:tcPr>
            <w:tcW w:w="3932"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削减风险措施</w:t>
            </w:r>
          </w:p>
        </w:tc>
        <w:tc>
          <w:tcPr>
            <w:tcW w:w="70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确认</w:t>
            </w:r>
          </w:p>
        </w:tc>
      </w:tr>
      <w:tr w:rsidR="00C9684A" w:rsidRPr="00C9684A" w:rsidTr="00C9684A">
        <w:trPr>
          <w:trHeight w:hRule="exact" w:val="326"/>
        </w:trPr>
        <w:tc>
          <w:tcPr>
            <w:tcW w:w="338" w:type="dxa"/>
            <w:vMerge/>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426"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2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1</w:t>
            </w:r>
          </w:p>
        </w:tc>
        <w:tc>
          <w:tcPr>
            <w:tcW w:w="3247"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用电设施产生火花</w:t>
            </w:r>
          </w:p>
        </w:tc>
        <w:tc>
          <w:tcPr>
            <w:tcW w:w="3932"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用电设施不准放置在生产装置易燃易爆区</w:t>
            </w:r>
          </w:p>
        </w:tc>
        <w:tc>
          <w:tcPr>
            <w:tcW w:w="70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28"/>
        </w:trPr>
        <w:tc>
          <w:tcPr>
            <w:tcW w:w="338" w:type="dxa"/>
            <w:vMerge/>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426"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2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2</w:t>
            </w:r>
          </w:p>
        </w:tc>
        <w:tc>
          <w:tcPr>
            <w:tcW w:w="3247"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用电设施产生明火</w:t>
            </w:r>
          </w:p>
        </w:tc>
        <w:tc>
          <w:tcPr>
            <w:tcW w:w="3932"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办理用火手续</w:t>
            </w:r>
          </w:p>
        </w:tc>
        <w:tc>
          <w:tcPr>
            <w:tcW w:w="70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26"/>
        </w:trPr>
        <w:tc>
          <w:tcPr>
            <w:tcW w:w="338" w:type="dxa"/>
            <w:vMerge/>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426"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2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3</w:t>
            </w:r>
          </w:p>
        </w:tc>
        <w:tc>
          <w:tcPr>
            <w:tcW w:w="3247"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接引电气设施在爆炸危险场所以内</w:t>
            </w:r>
          </w:p>
        </w:tc>
        <w:tc>
          <w:tcPr>
            <w:tcW w:w="3932"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使用符合要求的防爆电气设施</w:t>
            </w:r>
          </w:p>
        </w:tc>
        <w:tc>
          <w:tcPr>
            <w:tcW w:w="70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28"/>
        </w:trPr>
        <w:tc>
          <w:tcPr>
            <w:tcW w:w="338" w:type="dxa"/>
            <w:vMerge/>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426"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2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4</w:t>
            </w:r>
          </w:p>
        </w:tc>
        <w:tc>
          <w:tcPr>
            <w:tcW w:w="3247"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用电设施接引及放置地点不安全</w:t>
            </w:r>
          </w:p>
        </w:tc>
        <w:tc>
          <w:tcPr>
            <w:tcW w:w="3932"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选择安全地点接引和放置安全设施</w:t>
            </w:r>
          </w:p>
        </w:tc>
        <w:tc>
          <w:tcPr>
            <w:tcW w:w="70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26"/>
        </w:trPr>
        <w:tc>
          <w:tcPr>
            <w:tcW w:w="338" w:type="dxa"/>
            <w:vMerge/>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426"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2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5</w:t>
            </w:r>
          </w:p>
        </w:tc>
        <w:tc>
          <w:tcPr>
            <w:tcW w:w="3247"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接引电源负荷大导致接引点过负荷</w:t>
            </w:r>
          </w:p>
        </w:tc>
        <w:tc>
          <w:tcPr>
            <w:tcW w:w="3932"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对接引电源负荷进行核定后确认接引点</w:t>
            </w:r>
          </w:p>
        </w:tc>
        <w:tc>
          <w:tcPr>
            <w:tcW w:w="70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28"/>
        </w:trPr>
        <w:tc>
          <w:tcPr>
            <w:tcW w:w="338" w:type="dxa"/>
            <w:vMerge/>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426"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2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6</w:t>
            </w:r>
          </w:p>
        </w:tc>
        <w:tc>
          <w:tcPr>
            <w:tcW w:w="3247"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电源线穿过马路易碾压</w:t>
            </w:r>
          </w:p>
        </w:tc>
        <w:tc>
          <w:tcPr>
            <w:tcW w:w="3932"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采取防碾压措施</w:t>
            </w:r>
          </w:p>
        </w:tc>
        <w:tc>
          <w:tcPr>
            <w:tcW w:w="70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26"/>
        </w:trPr>
        <w:tc>
          <w:tcPr>
            <w:tcW w:w="338" w:type="dxa"/>
            <w:vMerge/>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426"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2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7</w:t>
            </w:r>
          </w:p>
        </w:tc>
        <w:tc>
          <w:tcPr>
            <w:tcW w:w="3247"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用电结束未断电易造成事故</w:t>
            </w:r>
          </w:p>
        </w:tc>
        <w:tc>
          <w:tcPr>
            <w:tcW w:w="3932"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每次用电结束及时断电</w:t>
            </w:r>
          </w:p>
        </w:tc>
        <w:tc>
          <w:tcPr>
            <w:tcW w:w="70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28"/>
        </w:trPr>
        <w:tc>
          <w:tcPr>
            <w:tcW w:w="338" w:type="dxa"/>
            <w:vMerge/>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426"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2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8</w:t>
            </w:r>
          </w:p>
        </w:tc>
        <w:tc>
          <w:tcPr>
            <w:tcW w:w="3247"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用电设施存在缺陷</w:t>
            </w:r>
          </w:p>
        </w:tc>
        <w:tc>
          <w:tcPr>
            <w:tcW w:w="3932"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对用电设施检查不得存在缺陷</w:t>
            </w:r>
          </w:p>
        </w:tc>
        <w:tc>
          <w:tcPr>
            <w:tcW w:w="70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26"/>
        </w:trPr>
        <w:tc>
          <w:tcPr>
            <w:tcW w:w="338" w:type="dxa"/>
            <w:vMerge/>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426"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2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3247"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补充措施：</w:t>
            </w:r>
          </w:p>
        </w:tc>
        <w:tc>
          <w:tcPr>
            <w:tcW w:w="3932"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0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28"/>
        </w:trPr>
        <w:tc>
          <w:tcPr>
            <w:tcW w:w="338" w:type="dxa"/>
            <w:vMerge/>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426"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2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3247"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3932"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0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26"/>
        </w:trPr>
        <w:tc>
          <w:tcPr>
            <w:tcW w:w="338" w:type="dxa"/>
            <w:vMerge/>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426"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2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3247"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3932"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0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28"/>
        </w:trPr>
        <w:tc>
          <w:tcPr>
            <w:tcW w:w="338" w:type="dxa"/>
            <w:vMerge/>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426"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8307" w:type="dxa"/>
            <w:gridSpan w:val="7"/>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供电单位确认人签字：</w:t>
            </w:r>
          </w:p>
        </w:tc>
      </w:tr>
      <w:tr w:rsidR="00C9684A" w:rsidRPr="00C9684A" w:rsidTr="00C9684A">
        <w:trPr>
          <w:trHeight w:hRule="exact" w:val="326"/>
        </w:trPr>
        <w:tc>
          <w:tcPr>
            <w:tcW w:w="338" w:type="dxa"/>
            <w:vMerge/>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426" w:type="dxa"/>
            <w:vMerge w:val="restart"/>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施工作业风险评价</w:t>
            </w:r>
          </w:p>
        </w:tc>
        <w:tc>
          <w:tcPr>
            <w:tcW w:w="42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1</w:t>
            </w:r>
          </w:p>
        </w:tc>
        <w:tc>
          <w:tcPr>
            <w:tcW w:w="3247"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手持电动工具漏电伤人</w:t>
            </w:r>
          </w:p>
        </w:tc>
        <w:tc>
          <w:tcPr>
            <w:tcW w:w="3932"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安装漏电保护器</w:t>
            </w:r>
          </w:p>
        </w:tc>
        <w:tc>
          <w:tcPr>
            <w:tcW w:w="70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28"/>
        </w:trPr>
        <w:tc>
          <w:tcPr>
            <w:tcW w:w="338" w:type="dxa"/>
            <w:vMerge/>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426"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2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2</w:t>
            </w:r>
          </w:p>
        </w:tc>
        <w:tc>
          <w:tcPr>
            <w:tcW w:w="3247"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临时线架设高度不够易被挂坏</w:t>
            </w:r>
          </w:p>
        </w:tc>
        <w:tc>
          <w:tcPr>
            <w:tcW w:w="3932"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架设高度满足要求</w:t>
            </w:r>
          </w:p>
        </w:tc>
        <w:tc>
          <w:tcPr>
            <w:tcW w:w="70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26"/>
        </w:trPr>
        <w:tc>
          <w:tcPr>
            <w:tcW w:w="338" w:type="dxa"/>
            <w:vMerge/>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426"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2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3</w:t>
            </w:r>
          </w:p>
        </w:tc>
        <w:tc>
          <w:tcPr>
            <w:tcW w:w="3247"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接引点接线不牢易短路</w:t>
            </w:r>
          </w:p>
        </w:tc>
        <w:tc>
          <w:tcPr>
            <w:tcW w:w="3932"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接触紧密并有固定措施</w:t>
            </w:r>
          </w:p>
        </w:tc>
        <w:tc>
          <w:tcPr>
            <w:tcW w:w="70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28"/>
        </w:trPr>
        <w:tc>
          <w:tcPr>
            <w:tcW w:w="338" w:type="dxa"/>
            <w:vMerge/>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426"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2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4</w:t>
            </w:r>
          </w:p>
        </w:tc>
        <w:tc>
          <w:tcPr>
            <w:tcW w:w="3247"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用电设施接触水造成短路</w:t>
            </w:r>
          </w:p>
        </w:tc>
        <w:tc>
          <w:tcPr>
            <w:tcW w:w="3932"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采取防水、绝缘措施</w:t>
            </w:r>
          </w:p>
        </w:tc>
        <w:tc>
          <w:tcPr>
            <w:tcW w:w="70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26"/>
        </w:trPr>
        <w:tc>
          <w:tcPr>
            <w:tcW w:w="338" w:type="dxa"/>
            <w:vMerge/>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426"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2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5</w:t>
            </w:r>
          </w:p>
        </w:tc>
        <w:tc>
          <w:tcPr>
            <w:tcW w:w="3247"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在潮湿环境电气设施漏电</w:t>
            </w:r>
          </w:p>
        </w:tc>
        <w:tc>
          <w:tcPr>
            <w:tcW w:w="3932"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使用前进行绝缘测试</w:t>
            </w:r>
          </w:p>
        </w:tc>
        <w:tc>
          <w:tcPr>
            <w:tcW w:w="70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28"/>
        </w:trPr>
        <w:tc>
          <w:tcPr>
            <w:tcW w:w="338" w:type="dxa"/>
            <w:vMerge/>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426"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2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6</w:t>
            </w:r>
          </w:p>
        </w:tc>
        <w:tc>
          <w:tcPr>
            <w:tcW w:w="3247"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接引电气设施未使用安全电压</w:t>
            </w:r>
          </w:p>
        </w:tc>
        <w:tc>
          <w:tcPr>
            <w:tcW w:w="3932"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接引电气设施使用安全电压</w:t>
            </w:r>
          </w:p>
        </w:tc>
        <w:tc>
          <w:tcPr>
            <w:tcW w:w="70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26"/>
        </w:trPr>
        <w:tc>
          <w:tcPr>
            <w:tcW w:w="338" w:type="dxa"/>
            <w:vMerge/>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426"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2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3247"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补充措施：</w:t>
            </w:r>
          </w:p>
        </w:tc>
        <w:tc>
          <w:tcPr>
            <w:tcW w:w="3932"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0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28"/>
        </w:trPr>
        <w:tc>
          <w:tcPr>
            <w:tcW w:w="338" w:type="dxa"/>
            <w:vMerge/>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426"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2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3247"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3932"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0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26"/>
        </w:trPr>
        <w:tc>
          <w:tcPr>
            <w:tcW w:w="338" w:type="dxa"/>
            <w:vMerge/>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426"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8307" w:type="dxa"/>
            <w:gridSpan w:val="7"/>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施工作业确认人签字：</w:t>
            </w:r>
          </w:p>
        </w:tc>
      </w:tr>
      <w:tr w:rsidR="00C9684A" w:rsidRPr="00C9684A" w:rsidTr="00C9684A">
        <w:trPr>
          <w:trHeight w:hRule="exact" w:val="952"/>
        </w:trPr>
        <w:tc>
          <w:tcPr>
            <w:tcW w:w="33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审</w:t>
            </w:r>
          </w:p>
          <w:p w:rsidR="00C9684A" w:rsidRPr="00C9684A" w:rsidRDefault="00C9684A" w:rsidP="00C9684A">
            <w:proofErr w:type="gramStart"/>
            <w:r w:rsidRPr="00C9684A">
              <w:rPr>
                <w:rFonts w:hint="eastAsia"/>
              </w:rPr>
              <w:t>批栏</w:t>
            </w:r>
            <w:proofErr w:type="gramEnd"/>
          </w:p>
        </w:tc>
        <w:tc>
          <w:tcPr>
            <w:tcW w:w="4100" w:type="dxa"/>
            <w:gridSpan w:val="5"/>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车间安全监督意见：</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p>
        </w:tc>
        <w:tc>
          <w:tcPr>
            <w:tcW w:w="4633" w:type="dxa"/>
            <w:gridSpan w:val="3"/>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电气管理部门负责人意见：</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950"/>
        </w:trPr>
        <w:tc>
          <w:tcPr>
            <w:tcW w:w="33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接</w:t>
            </w:r>
          </w:p>
          <w:p w:rsidR="00C9684A" w:rsidRPr="00C9684A" w:rsidRDefault="00C9684A" w:rsidP="00C9684A">
            <w:proofErr w:type="gramStart"/>
            <w:r w:rsidRPr="00C9684A">
              <w:rPr>
                <w:rFonts w:hint="eastAsia"/>
              </w:rPr>
              <w:t>线栏</w:t>
            </w:r>
            <w:proofErr w:type="gramEnd"/>
          </w:p>
        </w:tc>
        <w:tc>
          <w:tcPr>
            <w:tcW w:w="8733" w:type="dxa"/>
            <w:gridSpan w:val="8"/>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接线人员签字：</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用电人员签字：</w:t>
            </w:r>
            <w:r w:rsidRPr="00C9684A">
              <w:tab/>
            </w:r>
            <w:r w:rsidRPr="00C9684A">
              <w:rPr>
                <w:rFonts w:hint="eastAsia"/>
              </w:rPr>
              <w:t>接线时间：</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r w:rsidRPr="00C9684A">
              <w:tab/>
            </w:r>
            <w:r w:rsidRPr="00C9684A">
              <w:rPr>
                <w:rFonts w:hint="eastAsia"/>
              </w:rPr>
              <w:t>时</w:t>
            </w:r>
          </w:p>
        </w:tc>
      </w:tr>
      <w:tr w:rsidR="00C9684A" w:rsidRPr="00C9684A" w:rsidTr="00C9684A">
        <w:trPr>
          <w:trHeight w:hRule="exact" w:val="959"/>
        </w:trPr>
        <w:tc>
          <w:tcPr>
            <w:tcW w:w="338" w:type="dxa"/>
            <w:tcBorders>
              <w:top w:val="single" w:sz="6" w:space="0" w:color="000000"/>
              <w:left w:val="single" w:sz="12" w:space="0" w:color="000000"/>
              <w:bottom w:val="single" w:sz="12" w:space="0" w:color="000000"/>
              <w:right w:val="single" w:sz="6" w:space="0" w:color="000000"/>
            </w:tcBorders>
          </w:tcPr>
          <w:p w:rsidR="00C9684A" w:rsidRPr="00C9684A" w:rsidRDefault="00C9684A" w:rsidP="00C9684A">
            <w:r w:rsidRPr="00C9684A">
              <w:rPr>
                <w:rFonts w:hint="eastAsia"/>
              </w:rPr>
              <w:t>拆</w:t>
            </w:r>
          </w:p>
          <w:p w:rsidR="00C9684A" w:rsidRPr="00C9684A" w:rsidRDefault="00C9684A" w:rsidP="00C9684A">
            <w:proofErr w:type="gramStart"/>
            <w:r w:rsidRPr="00C9684A">
              <w:rPr>
                <w:rFonts w:hint="eastAsia"/>
              </w:rPr>
              <w:t>线栏</w:t>
            </w:r>
            <w:proofErr w:type="gramEnd"/>
          </w:p>
        </w:tc>
        <w:tc>
          <w:tcPr>
            <w:tcW w:w="8733" w:type="dxa"/>
            <w:gridSpan w:val="8"/>
            <w:tcBorders>
              <w:top w:val="single" w:sz="6" w:space="0" w:color="000000"/>
              <w:left w:val="single" w:sz="6" w:space="0" w:color="000000"/>
              <w:bottom w:val="single" w:sz="12" w:space="0" w:color="000000"/>
              <w:right w:val="single" w:sz="12" w:space="0" w:color="000000"/>
            </w:tcBorders>
          </w:tcPr>
          <w:p w:rsidR="00C9684A" w:rsidRPr="00C9684A" w:rsidRDefault="00C9684A" w:rsidP="00C9684A">
            <w:r w:rsidRPr="00C9684A">
              <w:rPr>
                <w:rFonts w:hint="eastAsia"/>
              </w:rPr>
              <w:t>临时用电结束，拆除临时电源时间：</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r w:rsidRPr="00C9684A">
              <w:tab/>
            </w:r>
            <w:r w:rsidRPr="00C9684A">
              <w:rPr>
                <w:rFonts w:hint="eastAsia"/>
              </w:rPr>
              <w:t>时</w:t>
            </w:r>
          </w:p>
          <w:p w:rsidR="00C9684A" w:rsidRPr="00C9684A" w:rsidRDefault="00C9684A" w:rsidP="00C9684A"/>
          <w:p w:rsidR="00C9684A" w:rsidRPr="00C9684A" w:rsidRDefault="00C9684A" w:rsidP="00C9684A"/>
          <w:p w:rsidR="00C9684A" w:rsidRPr="00C9684A" w:rsidRDefault="00C9684A" w:rsidP="00C9684A">
            <w:r w:rsidRPr="00C9684A">
              <w:rPr>
                <w:rFonts w:hint="eastAsia"/>
              </w:rPr>
              <w:t>拆线人员签字：</w:t>
            </w:r>
          </w:p>
        </w:tc>
      </w:tr>
    </w:tbl>
    <w:p w:rsidR="00C9684A" w:rsidRPr="00C9684A" w:rsidRDefault="00C9684A" w:rsidP="00C9684A"/>
    <w:p w:rsidR="00C9684A" w:rsidRPr="00C9684A" w:rsidRDefault="00C9684A" w:rsidP="00C9684A">
      <w:r w:rsidRPr="00C9684A">
        <w:rPr>
          <w:rFonts w:hint="eastAsia"/>
        </w:rPr>
        <w:t>注：作业票一式三联。第一</w:t>
      </w:r>
      <w:proofErr w:type="gramStart"/>
      <w:r w:rsidRPr="00C9684A">
        <w:rPr>
          <w:rFonts w:hint="eastAsia"/>
        </w:rPr>
        <w:t>联接线</w:t>
      </w:r>
      <w:proofErr w:type="gramEnd"/>
      <w:r w:rsidRPr="00C9684A">
        <w:rPr>
          <w:rFonts w:hint="eastAsia"/>
        </w:rPr>
        <w:t>人持有，第二联作业人持有，第三联供电单位留存。削减风险措施栏，确认画○，否定画×。</w:t>
      </w:r>
    </w:p>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860</w:t>
      </w:r>
      <w:r w:rsidRPr="00C9684A">
        <w:rPr>
          <w:rFonts w:hint="eastAsia"/>
        </w:rPr>
        <w:t>·</w:t>
      </w:r>
    </w:p>
    <w:p w:rsidR="00C9684A" w:rsidRPr="00C9684A" w:rsidRDefault="00C9684A" w:rsidP="00C9684A">
      <w:pPr>
        <w:sectPr w:rsidR="00C9684A" w:rsidRPr="00C9684A">
          <w:pgSz w:w="11920" w:h="16840"/>
          <w:pgMar w:top="1580" w:right="1260" w:bottom="280" w:left="1260" w:header="1134" w:footer="0" w:gutter="0"/>
          <w:cols w:space="720" w:equalWidth="0">
            <w:col w:w="9400"/>
          </w:cols>
          <w:noEndnote/>
        </w:sectPr>
      </w:pPr>
    </w:p>
    <w:p w:rsidR="00C9684A" w:rsidRPr="00C9684A" w:rsidRDefault="00C9684A" w:rsidP="00C9684A"/>
    <w:p w:rsidR="00C9684A" w:rsidRPr="00C9684A" w:rsidRDefault="00C9684A" w:rsidP="00C9684A">
      <w:r w:rsidRPr="00C9684A">
        <w:rPr>
          <w:rFonts w:hint="eastAsia"/>
        </w:rPr>
        <w:t>附件</w:t>
      </w:r>
      <w:r w:rsidRPr="00C9684A">
        <w:t>2</w:t>
      </w:r>
      <w:r w:rsidRPr="00C9684A">
        <w:tab/>
      </w:r>
      <w:r w:rsidRPr="00C9684A">
        <w:rPr>
          <w:rFonts w:hint="eastAsia"/>
        </w:rPr>
        <w:t>乙烯工程指挥部临时用电作业票</w:t>
      </w:r>
      <w:r w:rsidRPr="00C9684A">
        <w:tab/>
      </w:r>
      <w:r w:rsidRPr="00C9684A">
        <w:rPr>
          <w:rFonts w:hint="eastAsia"/>
        </w:rPr>
        <w:t>编号：</w:t>
      </w:r>
    </w:p>
    <w:p w:rsidR="00C9684A" w:rsidRPr="00C9684A" w:rsidRDefault="00C9684A" w:rsidP="00C9684A"/>
    <w:tbl>
      <w:tblPr>
        <w:tblW w:w="0" w:type="auto"/>
        <w:tblInd w:w="137" w:type="dxa"/>
        <w:tblLayout w:type="fixed"/>
        <w:tblCellMar>
          <w:left w:w="0" w:type="dxa"/>
          <w:right w:w="0" w:type="dxa"/>
        </w:tblCellMar>
        <w:tblLook w:val="0000" w:firstRow="0" w:lastRow="0" w:firstColumn="0" w:lastColumn="0" w:noHBand="0" w:noVBand="0"/>
      </w:tblPr>
      <w:tblGrid>
        <w:gridCol w:w="709"/>
        <w:gridCol w:w="3776"/>
        <w:gridCol w:w="108"/>
        <w:gridCol w:w="2688"/>
        <w:gridCol w:w="1757"/>
      </w:tblGrid>
      <w:tr w:rsidR="00C9684A" w:rsidRPr="00C9684A" w:rsidTr="00C9684A">
        <w:trPr>
          <w:trHeight w:hRule="exact" w:val="389"/>
        </w:trPr>
        <w:tc>
          <w:tcPr>
            <w:tcW w:w="4485" w:type="dxa"/>
            <w:gridSpan w:val="2"/>
            <w:tcBorders>
              <w:top w:val="single" w:sz="12"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施工单位：</w:t>
            </w:r>
          </w:p>
        </w:tc>
        <w:tc>
          <w:tcPr>
            <w:tcW w:w="4553" w:type="dxa"/>
            <w:gridSpan w:val="3"/>
            <w:tcBorders>
              <w:top w:val="single" w:sz="12"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作业负责人：</w:t>
            </w:r>
          </w:p>
        </w:tc>
      </w:tr>
      <w:tr w:rsidR="00C9684A" w:rsidRPr="00C9684A" w:rsidTr="00C9684A">
        <w:trPr>
          <w:trHeight w:hRule="exact" w:val="382"/>
        </w:trPr>
        <w:tc>
          <w:tcPr>
            <w:tcW w:w="4485"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作业地点：</w:t>
            </w:r>
          </w:p>
        </w:tc>
        <w:tc>
          <w:tcPr>
            <w:tcW w:w="4553" w:type="dxa"/>
            <w:gridSpan w:val="3"/>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83"/>
        </w:trPr>
        <w:tc>
          <w:tcPr>
            <w:tcW w:w="9038" w:type="dxa"/>
            <w:gridSpan w:val="5"/>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作业时间：</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r w:rsidRPr="00C9684A">
              <w:tab/>
            </w:r>
            <w:r w:rsidRPr="00C9684A">
              <w:rPr>
                <w:rFonts w:hint="eastAsia"/>
              </w:rPr>
              <w:t>时起</w:t>
            </w:r>
            <w:r w:rsidRPr="00C9684A">
              <w:tab/>
            </w:r>
            <w:r w:rsidRPr="00C9684A">
              <w:rPr>
                <w:rFonts w:hint="eastAsia"/>
              </w:rPr>
              <w:t>至</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r w:rsidRPr="00C9684A">
              <w:tab/>
            </w:r>
            <w:r w:rsidRPr="00C9684A">
              <w:rPr>
                <w:rFonts w:hint="eastAsia"/>
              </w:rPr>
              <w:t>时止</w:t>
            </w:r>
          </w:p>
        </w:tc>
      </w:tr>
      <w:tr w:rsidR="00C9684A" w:rsidRPr="00C9684A" w:rsidTr="00C9684A">
        <w:trPr>
          <w:trHeight w:hRule="exact" w:val="382"/>
        </w:trPr>
        <w:tc>
          <w:tcPr>
            <w:tcW w:w="9038" w:type="dxa"/>
            <w:gridSpan w:val="5"/>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作业人签名</w:t>
            </w:r>
            <w:r w:rsidRPr="00C9684A">
              <w:t>/</w:t>
            </w:r>
            <w:r w:rsidRPr="00C9684A">
              <w:rPr>
                <w:rFonts w:hint="eastAsia"/>
              </w:rPr>
              <w:t>有效证号：</w:t>
            </w:r>
          </w:p>
        </w:tc>
      </w:tr>
      <w:tr w:rsidR="00C9684A" w:rsidRPr="00C9684A" w:rsidTr="00C9684A">
        <w:trPr>
          <w:trHeight w:hRule="exact" w:val="380"/>
        </w:trPr>
        <w:tc>
          <w:tcPr>
            <w:tcW w:w="9038" w:type="dxa"/>
            <w:gridSpan w:val="5"/>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用电设备及功率：</w:t>
            </w:r>
          </w:p>
        </w:tc>
      </w:tr>
      <w:tr w:rsidR="00C9684A" w:rsidRPr="00C9684A" w:rsidTr="00C9684A">
        <w:trPr>
          <w:trHeight w:hRule="exact" w:val="383"/>
        </w:trPr>
        <w:tc>
          <w:tcPr>
            <w:tcW w:w="9038" w:type="dxa"/>
            <w:gridSpan w:val="5"/>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电源接入点：</w:t>
            </w:r>
          </w:p>
        </w:tc>
      </w:tr>
      <w:tr w:rsidR="00C9684A" w:rsidRPr="00C9684A" w:rsidTr="00C9684A">
        <w:trPr>
          <w:trHeight w:hRule="exact" w:val="382"/>
        </w:trPr>
        <w:tc>
          <w:tcPr>
            <w:tcW w:w="9038" w:type="dxa"/>
            <w:gridSpan w:val="5"/>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工作电压：</w:t>
            </w:r>
          </w:p>
        </w:tc>
      </w:tr>
      <w:tr w:rsidR="00C9684A" w:rsidRPr="00C9684A" w:rsidTr="00C9684A">
        <w:trPr>
          <w:trHeight w:hRule="exact" w:val="382"/>
        </w:trPr>
        <w:tc>
          <w:tcPr>
            <w:tcW w:w="9038" w:type="dxa"/>
            <w:gridSpan w:val="5"/>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作业内容（必要时附图）：</w:t>
            </w:r>
          </w:p>
        </w:tc>
      </w:tr>
      <w:tr w:rsidR="00C9684A" w:rsidRPr="00C9684A" w:rsidTr="00C9684A">
        <w:trPr>
          <w:trHeight w:hRule="exact" w:val="368"/>
        </w:trPr>
        <w:tc>
          <w:tcPr>
            <w:tcW w:w="709"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序号</w:t>
            </w:r>
          </w:p>
        </w:tc>
        <w:tc>
          <w:tcPr>
            <w:tcW w:w="6572"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作业条件确认</w:t>
            </w:r>
          </w:p>
        </w:tc>
        <w:tc>
          <w:tcPr>
            <w:tcW w:w="1757"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是（√）</w:t>
            </w:r>
            <w:r w:rsidRPr="00C9684A">
              <w:t>/</w:t>
            </w:r>
            <w:r w:rsidRPr="00C9684A">
              <w:rPr>
                <w:rFonts w:hint="eastAsia"/>
              </w:rPr>
              <w:t>否</w:t>
            </w:r>
            <w:r w:rsidRPr="00C9684A">
              <w:t>(</w:t>
            </w:r>
            <w:r w:rsidRPr="00C9684A">
              <w:rPr>
                <w:rFonts w:hint="eastAsia"/>
              </w:rPr>
              <w:t>×</w:t>
            </w:r>
            <w:r w:rsidRPr="00C9684A">
              <w:t>)</w:t>
            </w:r>
          </w:p>
        </w:tc>
      </w:tr>
      <w:tr w:rsidR="00C9684A" w:rsidRPr="00C9684A" w:rsidTr="00C9684A">
        <w:trPr>
          <w:trHeight w:hRule="exact" w:val="354"/>
        </w:trPr>
        <w:tc>
          <w:tcPr>
            <w:tcW w:w="709"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1</w:t>
            </w:r>
          </w:p>
        </w:tc>
        <w:tc>
          <w:tcPr>
            <w:tcW w:w="6572"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安装临时用电线路的人员持有有效电工证和三级安全教育证？</w:t>
            </w:r>
          </w:p>
        </w:tc>
        <w:tc>
          <w:tcPr>
            <w:tcW w:w="1757"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55"/>
        </w:trPr>
        <w:tc>
          <w:tcPr>
            <w:tcW w:w="709"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2</w:t>
            </w:r>
          </w:p>
        </w:tc>
        <w:tc>
          <w:tcPr>
            <w:tcW w:w="6572"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受电线路及相关电气设备安装已按图施工、验收合格、无人作业？</w:t>
            </w:r>
          </w:p>
        </w:tc>
        <w:tc>
          <w:tcPr>
            <w:tcW w:w="1757"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54"/>
        </w:trPr>
        <w:tc>
          <w:tcPr>
            <w:tcW w:w="709"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3</w:t>
            </w:r>
          </w:p>
        </w:tc>
        <w:tc>
          <w:tcPr>
            <w:tcW w:w="6572"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线路电压等级、接线符合要求，绝缘测试合格？</w:t>
            </w:r>
          </w:p>
        </w:tc>
        <w:tc>
          <w:tcPr>
            <w:tcW w:w="1757"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55"/>
        </w:trPr>
        <w:tc>
          <w:tcPr>
            <w:tcW w:w="709"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4</w:t>
            </w:r>
          </w:p>
        </w:tc>
        <w:tc>
          <w:tcPr>
            <w:tcW w:w="6572"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线路架空或埋地符合要求？</w:t>
            </w:r>
          </w:p>
        </w:tc>
        <w:tc>
          <w:tcPr>
            <w:tcW w:w="1757"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55"/>
        </w:trPr>
        <w:tc>
          <w:tcPr>
            <w:tcW w:w="709"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5</w:t>
            </w:r>
          </w:p>
        </w:tc>
        <w:tc>
          <w:tcPr>
            <w:tcW w:w="6572"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配电箱（柜）合格、有防雨措施并编号，门能可靠关闭？</w:t>
            </w:r>
          </w:p>
        </w:tc>
        <w:tc>
          <w:tcPr>
            <w:tcW w:w="1757"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54"/>
        </w:trPr>
        <w:tc>
          <w:tcPr>
            <w:tcW w:w="709"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6</w:t>
            </w:r>
          </w:p>
        </w:tc>
        <w:tc>
          <w:tcPr>
            <w:tcW w:w="6572"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电气设备安装漏电保护器？</w:t>
            </w:r>
          </w:p>
        </w:tc>
        <w:tc>
          <w:tcPr>
            <w:tcW w:w="1757"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54"/>
        </w:trPr>
        <w:tc>
          <w:tcPr>
            <w:tcW w:w="709"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7</w:t>
            </w:r>
          </w:p>
        </w:tc>
        <w:tc>
          <w:tcPr>
            <w:tcW w:w="6572"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行灯电压符合要求、电气元件符合要求？</w:t>
            </w:r>
          </w:p>
        </w:tc>
        <w:tc>
          <w:tcPr>
            <w:tcW w:w="1757"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55"/>
        </w:trPr>
        <w:tc>
          <w:tcPr>
            <w:tcW w:w="709"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8</w:t>
            </w:r>
          </w:p>
        </w:tc>
        <w:tc>
          <w:tcPr>
            <w:tcW w:w="6572"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用电设备、线路容量、负荷满足要求？</w:t>
            </w:r>
          </w:p>
        </w:tc>
        <w:tc>
          <w:tcPr>
            <w:tcW w:w="1757"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54"/>
        </w:trPr>
        <w:tc>
          <w:tcPr>
            <w:tcW w:w="709"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9</w:t>
            </w:r>
          </w:p>
        </w:tc>
        <w:tc>
          <w:tcPr>
            <w:tcW w:w="6572"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手持电动工具漏电保护符合要求？</w:t>
            </w:r>
          </w:p>
        </w:tc>
        <w:tc>
          <w:tcPr>
            <w:tcW w:w="1757"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55"/>
        </w:trPr>
        <w:tc>
          <w:tcPr>
            <w:tcW w:w="709"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10</w:t>
            </w:r>
          </w:p>
        </w:tc>
        <w:tc>
          <w:tcPr>
            <w:tcW w:w="6572"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是否满足“</w:t>
            </w:r>
            <w:proofErr w:type="gramStart"/>
            <w:r w:rsidRPr="00C9684A">
              <w:rPr>
                <w:rFonts w:hint="eastAsia"/>
              </w:rPr>
              <w:t>一</w:t>
            </w:r>
            <w:proofErr w:type="gramEnd"/>
            <w:r w:rsidRPr="00C9684A">
              <w:rPr>
                <w:rFonts w:hint="eastAsia"/>
              </w:rPr>
              <w:t>机一闸</w:t>
            </w:r>
            <w:proofErr w:type="gramStart"/>
            <w:r w:rsidRPr="00C9684A">
              <w:rPr>
                <w:rFonts w:hint="eastAsia"/>
              </w:rPr>
              <w:t>一</w:t>
            </w:r>
            <w:proofErr w:type="gramEnd"/>
            <w:r w:rsidRPr="00C9684A">
              <w:rPr>
                <w:rFonts w:hint="eastAsia"/>
              </w:rPr>
              <w:t>保护”？</w:t>
            </w:r>
          </w:p>
        </w:tc>
        <w:tc>
          <w:tcPr>
            <w:tcW w:w="1757"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55"/>
        </w:trPr>
        <w:tc>
          <w:tcPr>
            <w:tcW w:w="709"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11</w:t>
            </w:r>
          </w:p>
        </w:tc>
        <w:tc>
          <w:tcPr>
            <w:tcW w:w="6572"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用电场所是否属于易燃易爆场所？电气是否防爆？</w:t>
            </w:r>
          </w:p>
        </w:tc>
        <w:tc>
          <w:tcPr>
            <w:tcW w:w="1757"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68"/>
        </w:trPr>
        <w:tc>
          <w:tcPr>
            <w:tcW w:w="7281" w:type="dxa"/>
            <w:gridSpan w:val="4"/>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补充措施（可附页）：</w:t>
            </w:r>
          </w:p>
        </w:tc>
        <w:tc>
          <w:tcPr>
            <w:tcW w:w="1757"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67"/>
        </w:trPr>
        <w:tc>
          <w:tcPr>
            <w:tcW w:w="9038" w:type="dxa"/>
            <w:gridSpan w:val="5"/>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送电人签名：</w:t>
            </w:r>
          </w:p>
        </w:tc>
      </w:tr>
      <w:tr w:rsidR="00C9684A" w:rsidRPr="00C9684A" w:rsidTr="00C9684A">
        <w:trPr>
          <w:trHeight w:hRule="exact" w:val="370"/>
        </w:trPr>
        <w:tc>
          <w:tcPr>
            <w:tcW w:w="9038" w:type="dxa"/>
            <w:gridSpan w:val="5"/>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受</w:t>
            </w:r>
            <w:proofErr w:type="gramStart"/>
            <w:r w:rsidRPr="00C9684A">
              <w:rPr>
                <w:rFonts w:hint="eastAsia"/>
              </w:rPr>
              <w:t>电执行</w:t>
            </w:r>
            <w:proofErr w:type="gramEnd"/>
            <w:r w:rsidRPr="00C9684A">
              <w:rPr>
                <w:rFonts w:hint="eastAsia"/>
              </w:rPr>
              <w:t>人签名：</w:t>
            </w:r>
          </w:p>
        </w:tc>
      </w:tr>
      <w:tr w:rsidR="00C9684A" w:rsidRPr="00C9684A" w:rsidTr="00C9684A">
        <w:trPr>
          <w:trHeight w:hRule="exact" w:val="374"/>
        </w:trPr>
        <w:tc>
          <w:tcPr>
            <w:tcW w:w="9038" w:type="dxa"/>
            <w:gridSpan w:val="5"/>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审</w:t>
            </w:r>
            <w:r w:rsidRPr="00C9684A">
              <w:tab/>
            </w:r>
            <w:r w:rsidRPr="00C9684A">
              <w:rPr>
                <w:rFonts w:hint="eastAsia"/>
              </w:rPr>
              <w:t>批</w:t>
            </w:r>
            <w:r w:rsidRPr="00C9684A">
              <w:tab/>
            </w:r>
            <w:r w:rsidRPr="00C9684A">
              <w:rPr>
                <w:rFonts w:hint="eastAsia"/>
              </w:rPr>
              <w:t>栏</w:t>
            </w:r>
          </w:p>
        </w:tc>
      </w:tr>
      <w:tr w:rsidR="00C9684A" w:rsidRPr="00C9684A" w:rsidTr="00C9684A">
        <w:trPr>
          <w:trHeight w:hRule="exact" w:val="628"/>
        </w:trPr>
        <w:tc>
          <w:tcPr>
            <w:tcW w:w="4593" w:type="dxa"/>
            <w:gridSpan w:val="3"/>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施工单位电气工程师意见：</w:t>
            </w:r>
          </w:p>
        </w:tc>
        <w:tc>
          <w:tcPr>
            <w:tcW w:w="4445" w:type="dxa"/>
            <w:gridSpan w:val="2"/>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施工单位</w:t>
            </w:r>
            <w:r w:rsidRPr="00C9684A">
              <w:t>HSE</w:t>
            </w:r>
            <w:r w:rsidRPr="00C9684A">
              <w:rPr>
                <w:rFonts w:hint="eastAsia"/>
              </w:rPr>
              <w:t>经理意见：</w:t>
            </w:r>
          </w:p>
        </w:tc>
      </w:tr>
      <w:tr w:rsidR="00C9684A" w:rsidRPr="00C9684A" w:rsidTr="00C9684A">
        <w:trPr>
          <w:trHeight w:hRule="exact" w:val="626"/>
        </w:trPr>
        <w:tc>
          <w:tcPr>
            <w:tcW w:w="4593" w:type="dxa"/>
            <w:gridSpan w:val="3"/>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总承包单位专业工程师：</w:t>
            </w:r>
          </w:p>
        </w:tc>
        <w:tc>
          <w:tcPr>
            <w:tcW w:w="4445" w:type="dxa"/>
            <w:gridSpan w:val="2"/>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总承包单位</w:t>
            </w:r>
            <w:r w:rsidRPr="00C9684A">
              <w:t>HSE</w:t>
            </w:r>
            <w:r w:rsidRPr="00C9684A">
              <w:rPr>
                <w:rFonts w:hint="eastAsia"/>
              </w:rPr>
              <w:t>负责人意见：</w:t>
            </w:r>
          </w:p>
        </w:tc>
      </w:tr>
      <w:tr w:rsidR="00C9684A" w:rsidRPr="00C9684A" w:rsidTr="00C9684A">
        <w:trPr>
          <w:trHeight w:hRule="exact" w:val="628"/>
        </w:trPr>
        <w:tc>
          <w:tcPr>
            <w:tcW w:w="9038" w:type="dxa"/>
            <w:gridSpan w:val="5"/>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专业监理工程师意见：</w:t>
            </w:r>
          </w:p>
        </w:tc>
      </w:tr>
      <w:tr w:rsidR="00C9684A" w:rsidRPr="00C9684A" w:rsidTr="00C9684A">
        <w:trPr>
          <w:trHeight w:hRule="exact" w:val="626"/>
        </w:trPr>
        <w:tc>
          <w:tcPr>
            <w:tcW w:w="4593" w:type="dxa"/>
            <w:gridSpan w:val="3"/>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项目组安全员意见：</w:t>
            </w:r>
          </w:p>
        </w:tc>
        <w:tc>
          <w:tcPr>
            <w:tcW w:w="4445" w:type="dxa"/>
            <w:gridSpan w:val="2"/>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项目组电气工程师意见：</w:t>
            </w:r>
          </w:p>
        </w:tc>
      </w:tr>
      <w:tr w:rsidR="00C9684A" w:rsidRPr="00C9684A" w:rsidTr="00C9684A">
        <w:trPr>
          <w:trHeight w:hRule="exact" w:val="708"/>
        </w:trPr>
        <w:tc>
          <w:tcPr>
            <w:tcW w:w="9038" w:type="dxa"/>
            <w:gridSpan w:val="5"/>
            <w:tcBorders>
              <w:top w:val="single" w:sz="6" w:space="0" w:color="000000"/>
              <w:left w:val="single" w:sz="12" w:space="0" w:color="000000"/>
              <w:bottom w:val="single" w:sz="12" w:space="0" w:color="000000"/>
              <w:right w:val="single" w:sz="12" w:space="0" w:color="000000"/>
            </w:tcBorders>
          </w:tcPr>
          <w:p w:rsidR="00C9684A" w:rsidRPr="00C9684A" w:rsidRDefault="00C9684A" w:rsidP="00C9684A">
            <w:r w:rsidRPr="00C9684A">
              <w:rPr>
                <w:rFonts w:hint="eastAsia"/>
              </w:rPr>
              <w:t>项目组经理</w:t>
            </w:r>
            <w:r w:rsidRPr="00C9684A">
              <w:t>/</w:t>
            </w:r>
            <w:r w:rsidRPr="00C9684A">
              <w:rPr>
                <w:rFonts w:hint="eastAsia"/>
              </w:rPr>
              <w:t>副经理意见：</w:t>
            </w:r>
          </w:p>
        </w:tc>
      </w:tr>
    </w:tbl>
    <w:p w:rsidR="00C9684A" w:rsidRPr="00C9684A" w:rsidRDefault="00C9684A" w:rsidP="00C9684A"/>
    <w:p w:rsidR="00C9684A" w:rsidRPr="00C9684A" w:rsidRDefault="00C9684A" w:rsidP="00C9684A">
      <w:r w:rsidRPr="00C9684A">
        <w:rPr>
          <w:rFonts w:hint="eastAsia"/>
        </w:rPr>
        <w:t>注：作业票一式三联，第一联由接线人持有，第二联由作业人持有，第三联由项目组留存。</w:t>
      </w:r>
    </w:p>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861</w:t>
      </w:r>
      <w:r w:rsidRPr="00C9684A">
        <w:rPr>
          <w:rFonts w:hint="eastAsia"/>
        </w:rPr>
        <w:t>·</w:t>
      </w:r>
    </w:p>
    <w:p w:rsidR="00C9684A" w:rsidRPr="00C9684A" w:rsidRDefault="00C9684A" w:rsidP="00C9684A">
      <w:pPr>
        <w:sectPr w:rsidR="00C9684A" w:rsidRPr="00C9684A">
          <w:pgSz w:w="11920" w:h="16840"/>
          <w:pgMar w:top="1580" w:right="1260" w:bottom="280" w:left="1280" w:header="1134" w:footer="0" w:gutter="0"/>
          <w:cols w:space="720" w:equalWidth="0">
            <w:col w:w="9380"/>
          </w:cols>
          <w:noEndnote/>
        </w:sectPr>
      </w:pPr>
    </w:p>
    <w:p w:rsidR="00C9684A" w:rsidRPr="00C9684A" w:rsidRDefault="00C9684A" w:rsidP="00C9684A">
      <w:r w:rsidRPr="00C9684A">
        <w:rPr>
          <w:rFonts w:hint="eastAsia"/>
        </w:rPr>
        <w:lastRenderedPageBreak/>
        <w:t>有限空间作业安全管理规定</w:t>
      </w:r>
    </w:p>
    <w:p w:rsidR="00C9684A" w:rsidRPr="00C9684A" w:rsidRDefault="00C9684A" w:rsidP="00C9684A">
      <w:r w:rsidRPr="00C9684A">
        <w:rPr>
          <w:rFonts w:hint="eastAsia"/>
        </w:rPr>
        <w:t>第一章</w:t>
      </w:r>
      <w:r w:rsidRPr="00C9684A">
        <w:tab/>
      </w:r>
      <w:r w:rsidRPr="00C9684A">
        <w:rPr>
          <w:rFonts w:hint="eastAsia"/>
        </w:rPr>
        <w:t>总则</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第一条</w:t>
      </w:r>
      <w:r w:rsidRPr="00C9684A">
        <w:tab/>
      </w:r>
      <w:r w:rsidRPr="00C9684A">
        <w:rPr>
          <w:rFonts w:hint="eastAsia"/>
        </w:rPr>
        <w:t>本规定适用于大庆石化</w:t>
      </w:r>
      <w:r w:rsidRPr="00C9684A">
        <w:t>120</w:t>
      </w:r>
      <w:r w:rsidRPr="00C9684A">
        <w:rPr>
          <w:rFonts w:hint="eastAsia"/>
        </w:rPr>
        <w:t>万吨</w:t>
      </w:r>
      <w:r w:rsidRPr="00C9684A">
        <w:t>/</w:t>
      </w:r>
      <w:r w:rsidRPr="00C9684A">
        <w:rPr>
          <w:rFonts w:hint="eastAsia"/>
        </w:rPr>
        <w:t>年乙烯改扩建工程所有建设项目。第二条</w:t>
      </w:r>
      <w:r w:rsidRPr="00C9684A">
        <w:tab/>
      </w:r>
      <w:r w:rsidRPr="00C9684A">
        <w:rPr>
          <w:rFonts w:hint="eastAsia"/>
        </w:rPr>
        <w:t>术语和定义有限空间作业：凡进入塔、</w:t>
      </w:r>
      <w:proofErr w:type="gramStart"/>
      <w:r w:rsidRPr="00C9684A">
        <w:rPr>
          <w:rFonts w:hint="eastAsia"/>
        </w:rPr>
        <w:t>釜</w:t>
      </w:r>
      <w:proofErr w:type="gramEnd"/>
      <w:r w:rsidRPr="00C9684A">
        <w:rPr>
          <w:rFonts w:hint="eastAsia"/>
        </w:rPr>
        <w:t>、罐、槽车以及管道、炉膛、烟道、隧道、下水道、</w:t>
      </w:r>
    </w:p>
    <w:p w:rsidR="00C9684A" w:rsidRPr="00C9684A" w:rsidRDefault="00C9684A" w:rsidP="00C9684A">
      <w:r w:rsidRPr="00C9684A">
        <w:rPr>
          <w:rFonts w:hint="eastAsia"/>
        </w:rPr>
        <w:t>沟、坑、井、池、涵洞等封闭、半封闭设备及场所作业。</w:t>
      </w:r>
    </w:p>
    <w:p w:rsidR="00C9684A" w:rsidRPr="00C9684A" w:rsidRDefault="00C9684A" w:rsidP="00C9684A">
      <w:r w:rsidRPr="00C9684A">
        <w:rPr>
          <w:rFonts w:hint="eastAsia"/>
        </w:rPr>
        <w:t>第三条</w:t>
      </w:r>
      <w:r w:rsidRPr="00C9684A">
        <w:tab/>
      </w:r>
      <w:r w:rsidRPr="00C9684A">
        <w:rPr>
          <w:rFonts w:hint="eastAsia"/>
        </w:rPr>
        <w:t>指挥部《有限空间作业票》适用于指挥部独立管理的现场（非属地施工现场）；石化公司《有限空间作业票》适用于公司二级单位管理的现场（属地施工现场）。</w:t>
      </w:r>
    </w:p>
    <w:p w:rsidR="00C9684A" w:rsidRPr="00C9684A" w:rsidRDefault="00C9684A" w:rsidP="00C9684A"/>
    <w:p w:rsidR="00C9684A" w:rsidRPr="00C9684A" w:rsidRDefault="00C9684A" w:rsidP="00C9684A">
      <w:r w:rsidRPr="00C9684A">
        <w:rPr>
          <w:rFonts w:hint="eastAsia"/>
        </w:rPr>
        <w:t>第二章</w:t>
      </w:r>
      <w:r w:rsidRPr="00C9684A">
        <w:tab/>
      </w:r>
      <w:r w:rsidRPr="00C9684A">
        <w:rPr>
          <w:rFonts w:hint="eastAsia"/>
        </w:rPr>
        <w:t>职责</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第四条</w:t>
      </w:r>
      <w:r w:rsidRPr="00C9684A">
        <w:tab/>
      </w:r>
      <w:r w:rsidRPr="00C9684A">
        <w:rPr>
          <w:rFonts w:hint="eastAsia"/>
        </w:rPr>
        <w:t>承包商负责申请和办理《有限空间作业票》，确认和落实安全措施，审批指挥部的《有限空间作业票》。</w:t>
      </w:r>
    </w:p>
    <w:p w:rsidR="00C9684A" w:rsidRPr="00C9684A" w:rsidRDefault="00C9684A" w:rsidP="00C9684A">
      <w:r w:rsidRPr="00C9684A">
        <w:rPr>
          <w:rFonts w:hint="eastAsia"/>
        </w:rPr>
        <w:t>第五条</w:t>
      </w:r>
      <w:r w:rsidRPr="00C9684A">
        <w:tab/>
      </w:r>
      <w:r w:rsidRPr="00C9684A">
        <w:rPr>
          <w:rFonts w:hint="eastAsia"/>
        </w:rPr>
        <w:t>监理单位负责审批指挥部的《有限空间作业票》；检查各项安全措施，对有限空间作业实施监理。</w:t>
      </w:r>
    </w:p>
    <w:p w:rsidR="00C9684A" w:rsidRPr="00C9684A" w:rsidRDefault="00C9684A" w:rsidP="00C9684A">
      <w:r w:rsidRPr="00C9684A">
        <w:rPr>
          <w:rFonts w:hint="eastAsia"/>
        </w:rPr>
        <w:t>第六条</w:t>
      </w:r>
      <w:r w:rsidRPr="00C9684A">
        <w:tab/>
      </w:r>
      <w:r w:rsidRPr="00C9684A">
        <w:rPr>
          <w:rFonts w:hint="eastAsia"/>
        </w:rPr>
        <w:t>项目组负责与属地管理单位间的协调，审批和存档指挥部的《有限空间作业票》，对有限空间作业进行管理。</w:t>
      </w:r>
    </w:p>
    <w:p w:rsidR="00C9684A" w:rsidRPr="00C9684A" w:rsidRDefault="00C9684A" w:rsidP="00C9684A">
      <w:r w:rsidRPr="00C9684A">
        <w:rPr>
          <w:rFonts w:hint="eastAsia"/>
        </w:rPr>
        <w:t>第七条</w:t>
      </w:r>
      <w:r w:rsidRPr="00C9684A">
        <w:tab/>
      </w:r>
      <w:r w:rsidRPr="00C9684A">
        <w:rPr>
          <w:rFonts w:hint="eastAsia"/>
        </w:rPr>
        <w:t>属地单位负责审批石化公司的《有限空间作业票》，对有限空间作业进行管理。</w:t>
      </w:r>
    </w:p>
    <w:p w:rsidR="00C9684A" w:rsidRPr="00C9684A" w:rsidRDefault="00C9684A" w:rsidP="00C9684A">
      <w:r w:rsidRPr="00C9684A">
        <w:rPr>
          <w:rFonts w:hint="eastAsia"/>
        </w:rPr>
        <w:t>第八条</w:t>
      </w:r>
      <w:r w:rsidRPr="00C9684A">
        <w:tab/>
        <w:t>HSE</w:t>
      </w:r>
      <w:r w:rsidRPr="00C9684A">
        <w:rPr>
          <w:rFonts w:hint="eastAsia"/>
        </w:rPr>
        <w:t>部负责对有限空间作业进行安全监督检查。</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第三章</w:t>
      </w:r>
      <w:r w:rsidRPr="00C9684A">
        <w:tab/>
      </w:r>
      <w:r w:rsidRPr="00C9684A">
        <w:rPr>
          <w:rFonts w:hint="eastAsia"/>
        </w:rPr>
        <w:t>管理要求</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第九条</w:t>
      </w:r>
      <w:r w:rsidRPr="00C9684A">
        <w:tab/>
      </w:r>
      <w:r w:rsidRPr="00C9684A">
        <w:rPr>
          <w:rFonts w:hint="eastAsia"/>
        </w:rPr>
        <w:t>必须办理有限空间作业票（含安全措施）后，方可组织施工；高风险有限空间作业要编制专项方案。</w:t>
      </w:r>
    </w:p>
    <w:p w:rsidR="00C9684A" w:rsidRPr="00C9684A" w:rsidRDefault="00C9684A" w:rsidP="00C9684A">
      <w:r w:rsidRPr="00C9684A">
        <w:rPr>
          <w:rFonts w:hint="eastAsia"/>
        </w:rPr>
        <w:t>第十条</w:t>
      </w:r>
      <w:r w:rsidRPr="00C9684A">
        <w:tab/>
      </w:r>
      <w:r w:rsidRPr="00C9684A">
        <w:rPr>
          <w:rFonts w:hint="eastAsia"/>
        </w:rPr>
        <w:t>有限空间作业审批人员应到现场核对安全措施和实际情况后，方可签发</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862</w:t>
      </w:r>
      <w:r w:rsidRPr="00C9684A">
        <w:rPr>
          <w:rFonts w:hint="eastAsia"/>
        </w:rPr>
        <w:t>·</w:t>
      </w:r>
    </w:p>
    <w:p w:rsidR="00C9684A" w:rsidRPr="00C9684A" w:rsidRDefault="00C9684A" w:rsidP="00C9684A">
      <w:pPr>
        <w:sectPr w:rsidR="00C9684A" w:rsidRPr="00C9684A">
          <w:pgSz w:w="11920" w:h="16840"/>
          <w:pgMar w:top="1580" w:right="1260" w:bottom="280" w:left="1280" w:header="1134" w:footer="0" w:gutter="0"/>
          <w:cols w:space="720"/>
          <w:noEndnote/>
        </w:sectPr>
      </w:pPr>
    </w:p>
    <w:p w:rsidR="00C9684A" w:rsidRPr="00C9684A" w:rsidRDefault="00C9684A" w:rsidP="00C9684A"/>
    <w:p w:rsidR="00C9684A" w:rsidRPr="00C9684A" w:rsidRDefault="00C9684A" w:rsidP="00C9684A"/>
    <w:p w:rsidR="00C9684A" w:rsidRPr="00C9684A" w:rsidRDefault="00C9684A" w:rsidP="00C9684A">
      <w:r w:rsidRPr="00C9684A">
        <w:rPr>
          <w:rFonts w:hint="eastAsia"/>
        </w:rPr>
        <w:t>《有限空间作业票》。</w:t>
      </w:r>
    </w:p>
    <w:p w:rsidR="00C9684A" w:rsidRPr="00C9684A" w:rsidRDefault="00C9684A" w:rsidP="00C9684A">
      <w:r w:rsidRPr="00C9684A">
        <w:rPr>
          <w:rFonts w:hint="eastAsia"/>
        </w:rPr>
        <w:t>第十一条</w:t>
      </w:r>
      <w:r w:rsidRPr="00C9684A">
        <w:tab/>
      </w:r>
      <w:r w:rsidRPr="00C9684A">
        <w:rPr>
          <w:rFonts w:hint="eastAsia"/>
        </w:rPr>
        <w:t>必须对作业人员进行安全技术交底，按《有限空间作业票》的有效时限和范围组织施工；特种作业人员必须持特种作业操作证上岗。</w:t>
      </w:r>
    </w:p>
    <w:p w:rsidR="00C9684A" w:rsidRPr="00C9684A" w:rsidRDefault="00C9684A" w:rsidP="00C9684A">
      <w:r w:rsidRPr="00C9684A">
        <w:rPr>
          <w:rFonts w:hint="eastAsia"/>
        </w:rPr>
        <w:t>第十二条</w:t>
      </w:r>
      <w:r w:rsidRPr="00C9684A">
        <w:tab/>
      </w:r>
      <w:r w:rsidRPr="00C9684A">
        <w:rPr>
          <w:rFonts w:hint="eastAsia"/>
        </w:rPr>
        <w:t>将《有限空间作业票》和作业交底单一同悬挂在现场明显处，由作业单位</w:t>
      </w:r>
      <w:r w:rsidRPr="00C9684A">
        <w:t>(</w:t>
      </w:r>
      <w:r w:rsidRPr="00C9684A">
        <w:rPr>
          <w:rFonts w:hint="eastAsia"/>
        </w:rPr>
        <w:t>队</w:t>
      </w:r>
      <w:r w:rsidRPr="00C9684A">
        <w:t>/</w:t>
      </w:r>
      <w:r w:rsidRPr="00C9684A">
        <w:rPr>
          <w:rFonts w:hint="eastAsia"/>
        </w:rPr>
        <w:t>班</w:t>
      </w:r>
      <w:r w:rsidRPr="00C9684A">
        <w:t>)</w:t>
      </w:r>
      <w:r w:rsidRPr="00C9684A">
        <w:rPr>
          <w:rFonts w:hint="eastAsia"/>
        </w:rPr>
        <w:t>负责人管理（上班挂出，下班带走，以防止丢失）。</w:t>
      </w:r>
    </w:p>
    <w:p w:rsidR="00C9684A" w:rsidRPr="00C9684A" w:rsidRDefault="00C9684A" w:rsidP="00C9684A">
      <w:r w:rsidRPr="00C9684A">
        <w:rPr>
          <w:rFonts w:hint="eastAsia"/>
        </w:rPr>
        <w:t>第十三条</w:t>
      </w:r>
      <w:r w:rsidRPr="00C9684A">
        <w:tab/>
      </w:r>
      <w:r w:rsidRPr="00C9684A">
        <w:rPr>
          <w:rFonts w:hint="eastAsia"/>
        </w:rPr>
        <w:t>对可能存在有害气体或在作业过程中（如电气焊作业等）产生大量烟尘的有限空间要进行有害气体和氧含量的检测，氧含量应在</w:t>
      </w:r>
      <w:r w:rsidRPr="00C9684A">
        <w:t>19%-23.5%</w:t>
      </w:r>
      <w:r w:rsidRPr="00C9684A">
        <w:rPr>
          <w:rFonts w:hint="eastAsia"/>
        </w:rPr>
        <w:t>，可燃气体应低于爆炸极限的</w:t>
      </w:r>
      <w:r w:rsidRPr="00C9684A">
        <w:t>10%</w:t>
      </w:r>
      <w:r w:rsidRPr="00C9684A">
        <w:rPr>
          <w:rFonts w:hint="eastAsia"/>
        </w:rPr>
        <w:t>，并在作业过程中加强通风和监测。测氧测爆由指挥部委托具有相应资质的检测部门来完成，在施工过程中监测间隔不大于</w:t>
      </w:r>
      <w:r w:rsidRPr="00C9684A">
        <w:t>4</w:t>
      </w:r>
      <w:r w:rsidRPr="00C9684A">
        <w:rPr>
          <w:rFonts w:hint="eastAsia"/>
        </w:rPr>
        <w:t>小时。对于危险有限空间作业环境应增加检测频次。首次检测合格后，在</w:t>
      </w:r>
      <w:r w:rsidRPr="00C9684A">
        <w:t>1</w:t>
      </w:r>
      <w:r w:rsidRPr="00C9684A">
        <w:rPr>
          <w:rFonts w:hint="eastAsia"/>
        </w:rPr>
        <w:t>小时内应进入有限空间作业，超过</w:t>
      </w:r>
      <w:r w:rsidRPr="00C9684A">
        <w:t>1</w:t>
      </w:r>
      <w:r w:rsidRPr="00C9684A">
        <w:rPr>
          <w:rFonts w:hint="eastAsia"/>
        </w:rPr>
        <w:t>小时，须重新进行检测。</w:t>
      </w:r>
    </w:p>
    <w:p w:rsidR="00C9684A" w:rsidRPr="00C9684A" w:rsidRDefault="00C9684A" w:rsidP="00C9684A">
      <w:r w:rsidRPr="00C9684A">
        <w:rPr>
          <w:rFonts w:hint="eastAsia"/>
        </w:rPr>
        <w:t>第十四条</w:t>
      </w:r>
      <w:r w:rsidRPr="00C9684A">
        <w:tab/>
      </w:r>
      <w:r w:rsidRPr="00C9684A">
        <w:rPr>
          <w:rFonts w:hint="eastAsia"/>
        </w:rPr>
        <w:t>如果已许可的有限空间作业由于某种原因暂停时，承包商安全员要收回</w:t>
      </w:r>
    </w:p>
    <w:p w:rsidR="00C9684A" w:rsidRPr="00C9684A" w:rsidRDefault="00C9684A" w:rsidP="00C9684A">
      <w:r w:rsidRPr="00C9684A">
        <w:rPr>
          <w:rFonts w:hint="eastAsia"/>
        </w:rPr>
        <w:t>《有限空间作业票》；要恢复施工时，需要项目组和监理重新确认是否具备安全条件，并在《有限空间作业票》上再次签字或重新办理《有限空间作业票》后，方可恢复施工。</w:t>
      </w:r>
    </w:p>
    <w:p w:rsidR="00C9684A" w:rsidRPr="00C9684A" w:rsidRDefault="00C9684A" w:rsidP="00C9684A">
      <w:r w:rsidRPr="00C9684A">
        <w:rPr>
          <w:rFonts w:hint="eastAsia"/>
        </w:rPr>
        <w:t>第十五条</w:t>
      </w:r>
      <w:r w:rsidRPr="00C9684A">
        <w:tab/>
      </w:r>
      <w:r w:rsidRPr="00C9684A">
        <w:rPr>
          <w:rFonts w:hint="eastAsia"/>
        </w:rPr>
        <w:t>同时存在多种许可性作业时，需要办理每种作业许可票后，方可作业。</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第四章</w:t>
      </w:r>
      <w:r w:rsidRPr="00C9684A">
        <w:tab/>
      </w:r>
      <w:r w:rsidRPr="00C9684A">
        <w:rPr>
          <w:rFonts w:hint="eastAsia"/>
        </w:rPr>
        <w:t>程序内容</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第十六条</w:t>
      </w:r>
      <w:r w:rsidRPr="00C9684A">
        <w:tab/>
      </w:r>
      <w:r w:rsidRPr="00C9684A">
        <w:rPr>
          <w:rFonts w:hint="eastAsia"/>
        </w:rPr>
        <w:t>票证审批</w:t>
      </w:r>
    </w:p>
    <w:p w:rsidR="00C9684A" w:rsidRPr="00C9684A" w:rsidRDefault="00C9684A" w:rsidP="00C9684A">
      <w:r w:rsidRPr="00C9684A">
        <w:rPr>
          <w:rFonts w:hint="eastAsia"/>
        </w:rPr>
        <w:t>（一）属地管理区的有限空间作业使用石化公司有限空间作业票；非属地管理区的有限空间作业使用乙烯工程有限空间作业票。</w:t>
      </w:r>
    </w:p>
    <w:p w:rsidR="00C9684A" w:rsidRPr="00C9684A" w:rsidRDefault="00C9684A" w:rsidP="00C9684A">
      <w:r w:rsidRPr="00C9684A">
        <w:rPr>
          <w:rFonts w:hint="eastAsia"/>
        </w:rPr>
        <w:t>（二）承包商向项目组和监理（或属地单位）提出进入有限空间作业申请，并拟定和落实安全措施。</w:t>
      </w:r>
    </w:p>
    <w:p w:rsidR="00C9684A" w:rsidRPr="00C9684A" w:rsidRDefault="00C9684A" w:rsidP="00C9684A">
      <w:r w:rsidRPr="00C9684A">
        <w:rPr>
          <w:rFonts w:hint="eastAsia"/>
        </w:rPr>
        <w:t>（三）监理和项目组（或属地单位）对安全措施及落实情况进行审核，合格后，在</w:t>
      </w:r>
    </w:p>
    <w:p w:rsidR="00C9684A" w:rsidRPr="00C9684A" w:rsidRDefault="00C9684A" w:rsidP="00C9684A">
      <w:r w:rsidRPr="00C9684A">
        <w:rPr>
          <w:rFonts w:hint="eastAsia"/>
        </w:rPr>
        <w:t>《有限空间作业票》上签字；作业票的有效时限按审批后的执行，但最长不超过</w:t>
      </w:r>
      <w:r w:rsidRPr="00C9684A">
        <w:t>72</w:t>
      </w:r>
      <w:r w:rsidRPr="00C9684A">
        <w:rPr>
          <w:rFonts w:hint="eastAsia"/>
        </w:rPr>
        <w:t>小时。</w:t>
      </w:r>
    </w:p>
    <w:p w:rsidR="00C9684A" w:rsidRPr="00C9684A" w:rsidRDefault="00C9684A" w:rsidP="00C9684A">
      <w:r w:rsidRPr="00C9684A">
        <w:rPr>
          <w:rFonts w:hint="eastAsia"/>
        </w:rPr>
        <w:t>（四）承包商派一名监护人；属地管理区的有限空间作业，属地单位还要派一名监护人。</w:t>
      </w:r>
    </w:p>
    <w:p w:rsidR="00C9684A" w:rsidRPr="00C9684A" w:rsidRDefault="00C9684A" w:rsidP="00C9684A">
      <w:r w:rsidRPr="00C9684A">
        <w:rPr>
          <w:rFonts w:hint="eastAsia"/>
        </w:rPr>
        <w:t>第十七条</w:t>
      </w:r>
      <w:r w:rsidRPr="00C9684A">
        <w:tab/>
      </w:r>
      <w:r w:rsidRPr="00C9684A">
        <w:rPr>
          <w:rFonts w:hint="eastAsia"/>
        </w:rPr>
        <w:t>施工要求</w:t>
      </w:r>
    </w:p>
    <w:p w:rsidR="00C9684A" w:rsidRPr="00C9684A" w:rsidRDefault="00C9684A" w:rsidP="00C9684A">
      <w:r w:rsidRPr="00C9684A">
        <w:rPr>
          <w:rFonts w:hint="eastAsia"/>
        </w:rPr>
        <w:t>（一）有限空间作业前，施工负责人对所有施工人员和管理人员进行安全技术交底。</w:t>
      </w:r>
    </w:p>
    <w:p w:rsidR="00C9684A" w:rsidRPr="00C9684A" w:rsidRDefault="00C9684A" w:rsidP="00C9684A">
      <w:r w:rsidRPr="00C9684A">
        <w:rPr>
          <w:rFonts w:hint="eastAsia"/>
        </w:rPr>
        <w:t>（二）将《有限空间作业票》和作业交底单一同悬挂在现场明显处。</w:t>
      </w:r>
    </w:p>
    <w:p w:rsidR="00C9684A" w:rsidRPr="00C9684A" w:rsidRDefault="00C9684A" w:rsidP="00C9684A">
      <w:r w:rsidRPr="00C9684A">
        <w:rPr>
          <w:rFonts w:hint="eastAsia"/>
        </w:rPr>
        <w:t>（三）如果有限空间曾被用作工艺操作，必须对其进行隔离、冲洗、清洗和吹扫，</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863</w:t>
      </w:r>
      <w:r w:rsidRPr="00C9684A">
        <w:rPr>
          <w:rFonts w:hint="eastAsia"/>
        </w:rPr>
        <w:t>·</w:t>
      </w:r>
    </w:p>
    <w:p w:rsidR="00C9684A" w:rsidRPr="00C9684A" w:rsidRDefault="00C9684A" w:rsidP="00C9684A">
      <w:pPr>
        <w:sectPr w:rsidR="00C9684A" w:rsidRPr="00C9684A">
          <w:pgSz w:w="11920" w:h="16840"/>
          <w:pgMar w:top="1580" w:right="1220" w:bottom="280" w:left="1280" w:header="1134" w:footer="0" w:gutter="0"/>
          <w:cols w:space="720" w:equalWidth="0">
            <w:col w:w="9420"/>
          </w:cols>
          <w:noEndnote/>
        </w:sectPr>
      </w:pPr>
    </w:p>
    <w:p w:rsidR="00C9684A" w:rsidRPr="00C9684A" w:rsidRDefault="00C9684A" w:rsidP="00C9684A"/>
    <w:p w:rsidR="00C9684A" w:rsidRPr="00C9684A" w:rsidRDefault="00C9684A" w:rsidP="00C9684A"/>
    <w:p w:rsidR="00C9684A" w:rsidRPr="00C9684A" w:rsidRDefault="00C9684A" w:rsidP="00C9684A">
      <w:r w:rsidRPr="00C9684A">
        <w:rPr>
          <w:rFonts w:hint="eastAsia"/>
        </w:rPr>
        <w:t>确保其内部没有易燃易爆物质。</w:t>
      </w:r>
    </w:p>
    <w:p w:rsidR="00C9684A" w:rsidRPr="00C9684A" w:rsidRDefault="00C9684A" w:rsidP="00C9684A">
      <w:r w:rsidRPr="00C9684A">
        <w:rPr>
          <w:rFonts w:hint="eastAsia"/>
        </w:rPr>
        <w:t>（四）根据作业性质和环境变化配备劳动防护用品，必要时进入有限空间的人员必须配戴合适的呼吸设备，未接受过呼吸设备使用培训的人员不得进入有限空间。</w:t>
      </w:r>
    </w:p>
    <w:p w:rsidR="00C9684A" w:rsidRPr="00C9684A" w:rsidRDefault="00C9684A" w:rsidP="00C9684A">
      <w:r w:rsidRPr="00C9684A">
        <w:rPr>
          <w:rFonts w:hint="eastAsia"/>
        </w:rPr>
        <w:t>（五）现场指派一名监护人，明确其监护和救援职责。在进入有限空间作业的人员没有全部出来前，监护人不得离开岗位。</w:t>
      </w:r>
    </w:p>
    <w:p w:rsidR="00C9684A" w:rsidRPr="00C9684A" w:rsidRDefault="00C9684A" w:rsidP="00C9684A">
      <w:r w:rsidRPr="00C9684A">
        <w:rPr>
          <w:rFonts w:hint="eastAsia"/>
        </w:rPr>
        <w:t>（六）监护人员和进入有限空间作业人员、现场负责人之间有保持应急联络的方式。</w:t>
      </w:r>
    </w:p>
    <w:p w:rsidR="00C9684A" w:rsidRPr="00C9684A" w:rsidRDefault="00C9684A" w:rsidP="00C9684A">
      <w:r w:rsidRPr="00C9684A">
        <w:rPr>
          <w:rFonts w:hint="eastAsia"/>
        </w:rPr>
        <w:t>（七）根据作业实际情况，现场配备必要的消防器材、呼吸设备及应急准备人员。</w:t>
      </w:r>
    </w:p>
    <w:p w:rsidR="00C9684A" w:rsidRPr="00C9684A" w:rsidRDefault="00C9684A" w:rsidP="00C9684A">
      <w:r w:rsidRPr="00C9684A">
        <w:rPr>
          <w:rFonts w:hint="eastAsia"/>
        </w:rPr>
        <w:t>（八）进入有限空间前，每个作业人员必须将其三级安全教育证交给监护人员，在作业完成并离开有限空间后取回各自的三级安全教育证。</w:t>
      </w:r>
    </w:p>
    <w:p w:rsidR="00C9684A" w:rsidRPr="00C9684A" w:rsidRDefault="00C9684A" w:rsidP="00C9684A">
      <w:r w:rsidRPr="00C9684A">
        <w:rPr>
          <w:rFonts w:hint="eastAsia"/>
        </w:rPr>
        <w:t>（九）准备进入有限空间使用的工具、设备必须经过安全员检查合格后方可带入。</w:t>
      </w:r>
    </w:p>
    <w:p w:rsidR="00C9684A" w:rsidRPr="00C9684A" w:rsidRDefault="00C9684A" w:rsidP="00C9684A">
      <w:r w:rsidRPr="00C9684A">
        <w:rPr>
          <w:rFonts w:hint="eastAsia"/>
        </w:rPr>
        <w:t>（十）有限空间内必须有充足的照明，金属容器或潮湿环境须采用电压不超过</w:t>
      </w:r>
      <w:r w:rsidRPr="00C9684A">
        <w:t>12V</w:t>
      </w:r>
      <w:r w:rsidRPr="00C9684A">
        <w:rPr>
          <w:rFonts w:hint="eastAsia"/>
        </w:rPr>
        <w:t>的安全行灯。</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附件</w:t>
      </w:r>
    </w:p>
    <w:p w:rsidR="00C9684A" w:rsidRPr="00C9684A" w:rsidRDefault="00C9684A" w:rsidP="00C9684A">
      <w:r w:rsidRPr="00C9684A">
        <w:t>1</w:t>
      </w:r>
      <w:r w:rsidRPr="00C9684A">
        <w:rPr>
          <w:rFonts w:hint="eastAsia"/>
        </w:rPr>
        <w:t>．大庆石化公司有限空间作业票</w:t>
      </w:r>
    </w:p>
    <w:p w:rsidR="00C9684A" w:rsidRPr="00C9684A" w:rsidRDefault="00C9684A" w:rsidP="00C9684A">
      <w:r w:rsidRPr="00C9684A">
        <w:t>2</w:t>
      </w:r>
      <w:r w:rsidRPr="00C9684A">
        <w:rPr>
          <w:rFonts w:hint="eastAsia"/>
        </w:rPr>
        <w:t>．乙烯工程指挥部有限空间作业票</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864</w:t>
      </w:r>
      <w:r w:rsidRPr="00C9684A">
        <w:rPr>
          <w:rFonts w:hint="eastAsia"/>
        </w:rPr>
        <w:t>·</w:t>
      </w:r>
    </w:p>
    <w:p w:rsidR="00C9684A" w:rsidRPr="00C9684A" w:rsidRDefault="00C9684A" w:rsidP="00C9684A">
      <w:pPr>
        <w:sectPr w:rsidR="00C9684A" w:rsidRPr="00C9684A">
          <w:pgSz w:w="11920" w:h="16840"/>
          <w:pgMar w:top="1580" w:right="1220" w:bottom="280" w:left="1280" w:header="1134" w:footer="0" w:gutter="0"/>
          <w:cols w:space="720"/>
          <w:noEndnote/>
        </w:sectPr>
      </w:pPr>
    </w:p>
    <w:p w:rsidR="00C9684A" w:rsidRPr="00C9684A" w:rsidRDefault="00C9684A" w:rsidP="00C9684A"/>
    <w:p w:rsidR="00C9684A" w:rsidRPr="00C9684A" w:rsidRDefault="00C9684A" w:rsidP="00C9684A">
      <w:r w:rsidRPr="00C9684A">
        <w:rPr>
          <w:rFonts w:hint="eastAsia"/>
        </w:rPr>
        <w:t>附件</w:t>
      </w:r>
      <w:r w:rsidRPr="00C9684A">
        <w:t>1</w:t>
      </w:r>
      <w:r w:rsidRPr="00C9684A">
        <w:tab/>
      </w:r>
      <w:r w:rsidRPr="00C9684A">
        <w:rPr>
          <w:rFonts w:hint="eastAsia"/>
        </w:rPr>
        <w:t>大庆石化公司有限空间作业票</w:t>
      </w:r>
    </w:p>
    <w:p w:rsidR="00C9684A" w:rsidRPr="00C9684A" w:rsidRDefault="00C9684A" w:rsidP="00C9684A"/>
    <w:tbl>
      <w:tblPr>
        <w:tblW w:w="0" w:type="auto"/>
        <w:tblInd w:w="115" w:type="dxa"/>
        <w:tblLayout w:type="fixed"/>
        <w:tblCellMar>
          <w:left w:w="0" w:type="dxa"/>
          <w:right w:w="0" w:type="dxa"/>
        </w:tblCellMar>
        <w:tblLook w:val="0000" w:firstRow="0" w:lastRow="0" w:firstColumn="0" w:lastColumn="0" w:noHBand="0" w:noVBand="0"/>
      </w:tblPr>
      <w:tblGrid>
        <w:gridCol w:w="453"/>
        <w:gridCol w:w="384"/>
        <w:gridCol w:w="493"/>
        <w:gridCol w:w="627"/>
        <w:gridCol w:w="2069"/>
        <w:gridCol w:w="1575"/>
        <w:gridCol w:w="2003"/>
        <w:gridCol w:w="714"/>
        <w:gridCol w:w="499"/>
        <w:gridCol w:w="1537"/>
        <w:gridCol w:w="750"/>
        <w:gridCol w:w="737"/>
        <w:gridCol w:w="714"/>
        <w:gridCol w:w="658"/>
      </w:tblGrid>
      <w:tr w:rsidR="00C9684A" w:rsidRPr="00C9684A" w:rsidTr="00C9684A">
        <w:trPr>
          <w:trHeight w:hRule="exact" w:val="295"/>
        </w:trPr>
        <w:tc>
          <w:tcPr>
            <w:tcW w:w="453" w:type="dxa"/>
            <w:vMerge w:val="restart"/>
            <w:tcBorders>
              <w:top w:val="single" w:sz="12"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申请栏</w:t>
            </w:r>
          </w:p>
        </w:tc>
        <w:tc>
          <w:tcPr>
            <w:tcW w:w="1504" w:type="dxa"/>
            <w:gridSpan w:val="3"/>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作业所在单位</w:t>
            </w:r>
          </w:p>
        </w:tc>
        <w:tc>
          <w:tcPr>
            <w:tcW w:w="2069"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tc>
        <w:tc>
          <w:tcPr>
            <w:tcW w:w="1575"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作业地点</w:t>
            </w:r>
          </w:p>
        </w:tc>
        <w:tc>
          <w:tcPr>
            <w:tcW w:w="2717" w:type="dxa"/>
            <w:gridSpan w:val="2"/>
            <w:tcBorders>
              <w:top w:val="single" w:sz="12" w:space="0" w:color="000000"/>
              <w:left w:val="single" w:sz="6" w:space="0" w:color="000000"/>
              <w:bottom w:val="single" w:sz="6" w:space="0" w:color="000000"/>
              <w:right w:val="single" w:sz="6" w:space="0" w:color="000000"/>
            </w:tcBorders>
          </w:tcPr>
          <w:p w:rsidR="00C9684A" w:rsidRPr="00C9684A" w:rsidRDefault="00C9684A" w:rsidP="00C9684A"/>
        </w:tc>
        <w:tc>
          <w:tcPr>
            <w:tcW w:w="499" w:type="dxa"/>
            <w:vMerge w:val="restart"/>
            <w:tcBorders>
              <w:top w:val="single" w:sz="12"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分析结果</w:t>
            </w:r>
          </w:p>
        </w:tc>
        <w:tc>
          <w:tcPr>
            <w:tcW w:w="1537"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分析时间</w:t>
            </w:r>
          </w:p>
        </w:tc>
        <w:tc>
          <w:tcPr>
            <w:tcW w:w="750"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tc>
        <w:tc>
          <w:tcPr>
            <w:tcW w:w="737"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tc>
        <w:tc>
          <w:tcPr>
            <w:tcW w:w="714"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tc>
        <w:tc>
          <w:tcPr>
            <w:tcW w:w="658" w:type="dxa"/>
            <w:tcBorders>
              <w:top w:val="single" w:sz="12"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287"/>
        </w:trPr>
        <w:tc>
          <w:tcPr>
            <w:tcW w:w="453" w:type="dxa"/>
            <w:vMerge/>
            <w:tcBorders>
              <w:top w:val="single" w:sz="12" w:space="0" w:color="000000"/>
              <w:left w:val="single" w:sz="12" w:space="0" w:color="000000"/>
              <w:bottom w:val="single" w:sz="6" w:space="0" w:color="000000"/>
              <w:right w:val="single" w:sz="6" w:space="0" w:color="000000"/>
            </w:tcBorders>
          </w:tcPr>
          <w:p w:rsidR="00C9684A" w:rsidRPr="00C9684A" w:rsidRDefault="00C9684A" w:rsidP="00C9684A"/>
        </w:tc>
        <w:tc>
          <w:tcPr>
            <w:tcW w:w="1504"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作业目的</w:t>
            </w:r>
          </w:p>
        </w:tc>
        <w:tc>
          <w:tcPr>
            <w:tcW w:w="2069"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575"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作业内容</w:t>
            </w:r>
          </w:p>
        </w:tc>
        <w:tc>
          <w:tcPr>
            <w:tcW w:w="2717"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99" w:type="dxa"/>
            <w:vMerge/>
            <w:tcBorders>
              <w:top w:val="single" w:sz="12" w:space="0" w:color="000000"/>
              <w:left w:val="single" w:sz="6" w:space="0" w:color="000000"/>
              <w:bottom w:val="single" w:sz="6" w:space="0" w:color="000000"/>
              <w:right w:val="single" w:sz="6" w:space="0" w:color="000000"/>
            </w:tcBorders>
          </w:tcPr>
          <w:p w:rsidR="00C9684A" w:rsidRPr="00C9684A" w:rsidRDefault="00C9684A" w:rsidP="00C9684A"/>
        </w:tc>
        <w:tc>
          <w:tcPr>
            <w:tcW w:w="153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氧气浓度</w:t>
            </w:r>
          </w:p>
        </w:tc>
        <w:tc>
          <w:tcPr>
            <w:tcW w:w="75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3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58"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288"/>
        </w:trPr>
        <w:tc>
          <w:tcPr>
            <w:tcW w:w="453" w:type="dxa"/>
            <w:vMerge/>
            <w:tcBorders>
              <w:top w:val="single" w:sz="12" w:space="0" w:color="000000"/>
              <w:left w:val="single" w:sz="12" w:space="0" w:color="000000"/>
              <w:bottom w:val="single" w:sz="6" w:space="0" w:color="000000"/>
              <w:right w:val="single" w:sz="6" w:space="0" w:color="000000"/>
            </w:tcBorders>
          </w:tcPr>
          <w:p w:rsidR="00C9684A" w:rsidRPr="00C9684A" w:rsidRDefault="00C9684A" w:rsidP="00C9684A"/>
        </w:tc>
        <w:tc>
          <w:tcPr>
            <w:tcW w:w="1504"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施工作业单位</w:t>
            </w:r>
          </w:p>
        </w:tc>
        <w:tc>
          <w:tcPr>
            <w:tcW w:w="2069"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575"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作业负责人</w:t>
            </w:r>
          </w:p>
        </w:tc>
        <w:tc>
          <w:tcPr>
            <w:tcW w:w="2717"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99" w:type="dxa"/>
            <w:vMerge/>
            <w:tcBorders>
              <w:top w:val="single" w:sz="12" w:space="0" w:color="000000"/>
              <w:left w:val="single" w:sz="6" w:space="0" w:color="000000"/>
              <w:bottom w:val="single" w:sz="6" w:space="0" w:color="000000"/>
              <w:right w:val="single" w:sz="6" w:space="0" w:color="000000"/>
            </w:tcBorders>
          </w:tcPr>
          <w:p w:rsidR="00C9684A" w:rsidRPr="00C9684A" w:rsidRDefault="00C9684A" w:rsidP="00C9684A"/>
        </w:tc>
        <w:tc>
          <w:tcPr>
            <w:tcW w:w="153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氮气浓度</w:t>
            </w:r>
          </w:p>
        </w:tc>
        <w:tc>
          <w:tcPr>
            <w:tcW w:w="75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3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58"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287"/>
        </w:trPr>
        <w:tc>
          <w:tcPr>
            <w:tcW w:w="453" w:type="dxa"/>
            <w:vMerge/>
            <w:tcBorders>
              <w:top w:val="single" w:sz="12" w:space="0" w:color="000000"/>
              <w:left w:val="single" w:sz="12" w:space="0" w:color="000000"/>
              <w:bottom w:val="single" w:sz="6" w:space="0" w:color="000000"/>
              <w:right w:val="single" w:sz="6" w:space="0" w:color="000000"/>
            </w:tcBorders>
          </w:tcPr>
          <w:p w:rsidR="00C9684A" w:rsidRPr="00C9684A" w:rsidRDefault="00C9684A" w:rsidP="00C9684A"/>
        </w:tc>
        <w:tc>
          <w:tcPr>
            <w:tcW w:w="1504"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作业人员</w:t>
            </w:r>
          </w:p>
        </w:tc>
        <w:tc>
          <w:tcPr>
            <w:tcW w:w="6361" w:type="dxa"/>
            <w:gridSpan w:val="4"/>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99" w:type="dxa"/>
            <w:vMerge/>
            <w:tcBorders>
              <w:top w:val="single" w:sz="12" w:space="0" w:color="000000"/>
              <w:left w:val="single" w:sz="6" w:space="0" w:color="000000"/>
              <w:bottom w:val="single" w:sz="6" w:space="0" w:color="000000"/>
              <w:right w:val="single" w:sz="6" w:space="0" w:color="000000"/>
            </w:tcBorders>
          </w:tcPr>
          <w:p w:rsidR="00C9684A" w:rsidRPr="00C9684A" w:rsidRDefault="00C9684A" w:rsidP="00C9684A"/>
        </w:tc>
        <w:tc>
          <w:tcPr>
            <w:tcW w:w="153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有毒气体浓度</w:t>
            </w:r>
          </w:p>
        </w:tc>
        <w:tc>
          <w:tcPr>
            <w:tcW w:w="75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3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58"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288"/>
        </w:trPr>
        <w:tc>
          <w:tcPr>
            <w:tcW w:w="453" w:type="dxa"/>
            <w:vMerge/>
            <w:tcBorders>
              <w:top w:val="single" w:sz="12" w:space="0" w:color="000000"/>
              <w:left w:val="single" w:sz="12" w:space="0" w:color="000000"/>
              <w:bottom w:val="single" w:sz="6" w:space="0" w:color="000000"/>
              <w:right w:val="single" w:sz="6" w:space="0" w:color="000000"/>
            </w:tcBorders>
          </w:tcPr>
          <w:p w:rsidR="00C9684A" w:rsidRPr="00C9684A" w:rsidRDefault="00C9684A" w:rsidP="00C9684A"/>
        </w:tc>
        <w:tc>
          <w:tcPr>
            <w:tcW w:w="1504"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作业时间</w:t>
            </w:r>
          </w:p>
        </w:tc>
        <w:tc>
          <w:tcPr>
            <w:tcW w:w="6361" w:type="dxa"/>
            <w:gridSpan w:val="4"/>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自</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r w:rsidRPr="00C9684A">
              <w:tab/>
            </w:r>
            <w:r w:rsidRPr="00C9684A">
              <w:rPr>
                <w:rFonts w:hint="eastAsia"/>
              </w:rPr>
              <w:t>时至</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r w:rsidRPr="00C9684A">
              <w:tab/>
            </w:r>
            <w:r w:rsidRPr="00C9684A">
              <w:rPr>
                <w:rFonts w:hint="eastAsia"/>
              </w:rPr>
              <w:t>时</w:t>
            </w:r>
          </w:p>
        </w:tc>
        <w:tc>
          <w:tcPr>
            <w:tcW w:w="499" w:type="dxa"/>
            <w:vMerge/>
            <w:tcBorders>
              <w:top w:val="single" w:sz="12" w:space="0" w:color="000000"/>
              <w:left w:val="single" w:sz="6" w:space="0" w:color="000000"/>
              <w:bottom w:val="single" w:sz="6" w:space="0" w:color="000000"/>
              <w:right w:val="single" w:sz="6" w:space="0" w:color="000000"/>
            </w:tcBorders>
          </w:tcPr>
          <w:p w:rsidR="00C9684A" w:rsidRPr="00C9684A" w:rsidRDefault="00C9684A" w:rsidP="00C9684A"/>
        </w:tc>
        <w:tc>
          <w:tcPr>
            <w:tcW w:w="153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可燃气体浓度</w:t>
            </w:r>
          </w:p>
        </w:tc>
        <w:tc>
          <w:tcPr>
            <w:tcW w:w="75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3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58"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282"/>
        </w:trPr>
        <w:tc>
          <w:tcPr>
            <w:tcW w:w="453" w:type="dxa"/>
            <w:vMerge w:val="restart"/>
            <w:tcBorders>
              <w:top w:val="single" w:sz="6" w:space="0" w:color="000000"/>
              <w:left w:val="single" w:sz="12" w:space="0" w:color="000000"/>
              <w:bottom w:val="single" w:sz="12"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风险识别及削减风险措施</w:t>
            </w:r>
          </w:p>
        </w:tc>
        <w:tc>
          <w:tcPr>
            <w:tcW w:w="384" w:type="dxa"/>
            <w:vMerge w:val="restart"/>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生产工艺风险</w:t>
            </w:r>
          </w:p>
        </w:tc>
        <w:tc>
          <w:tcPr>
            <w:tcW w:w="49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696"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风险识别</w:t>
            </w:r>
          </w:p>
        </w:tc>
        <w:tc>
          <w:tcPr>
            <w:tcW w:w="3578"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削减风险措施</w:t>
            </w:r>
          </w:p>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确认</w:t>
            </w:r>
          </w:p>
        </w:tc>
        <w:tc>
          <w:tcPr>
            <w:tcW w:w="499" w:type="dxa"/>
            <w:vMerge/>
            <w:tcBorders>
              <w:top w:val="single" w:sz="12" w:space="0" w:color="000000"/>
              <w:left w:val="single" w:sz="6" w:space="0" w:color="000000"/>
              <w:bottom w:val="single" w:sz="6" w:space="0" w:color="000000"/>
              <w:right w:val="single" w:sz="6" w:space="0" w:color="000000"/>
            </w:tcBorders>
          </w:tcPr>
          <w:p w:rsidR="00C9684A" w:rsidRPr="00C9684A" w:rsidRDefault="00C9684A" w:rsidP="00C9684A"/>
        </w:tc>
        <w:tc>
          <w:tcPr>
            <w:tcW w:w="153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其它气体浓度</w:t>
            </w:r>
          </w:p>
        </w:tc>
        <w:tc>
          <w:tcPr>
            <w:tcW w:w="75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3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58"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235"/>
        </w:trPr>
        <w:tc>
          <w:tcPr>
            <w:tcW w:w="453" w:type="dxa"/>
            <w:vMerge/>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384"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9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1</w:t>
            </w:r>
          </w:p>
        </w:tc>
        <w:tc>
          <w:tcPr>
            <w:tcW w:w="2696"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管道容器危险气体串入</w:t>
            </w:r>
          </w:p>
        </w:tc>
        <w:tc>
          <w:tcPr>
            <w:tcW w:w="3578"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将作业处连接管道</w:t>
            </w:r>
            <w:r w:rsidRPr="00C9684A">
              <w:tab/>
            </w:r>
            <w:r w:rsidRPr="00C9684A">
              <w:rPr>
                <w:rFonts w:hint="eastAsia"/>
              </w:rPr>
              <w:t>处</w:t>
            </w:r>
            <w:proofErr w:type="gramStart"/>
            <w:r w:rsidRPr="00C9684A">
              <w:rPr>
                <w:rFonts w:hint="eastAsia"/>
              </w:rPr>
              <w:t>用盲扳</w:t>
            </w:r>
            <w:proofErr w:type="gramEnd"/>
            <w:r w:rsidRPr="00C9684A">
              <w:rPr>
                <w:rFonts w:hint="eastAsia"/>
              </w:rPr>
              <w:t>隔断</w:t>
            </w:r>
          </w:p>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895" w:type="dxa"/>
            <w:gridSpan w:val="6"/>
            <w:vMerge w:val="restart"/>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监护人意见：</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235"/>
        </w:trPr>
        <w:tc>
          <w:tcPr>
            <w:tcW w:w="453" w:type="dxa"/>
            <w:vMerge/>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384"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9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2</w:t>
            </w:r>
          </w:p>
        </w:tc>
        <w:tc>
          <w:tcPr>
            <w:tcW w:w="2696"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作业处（容器内）有可燃气有毒气体</w:t>
            </w:r>
          </w:p>
        </w:tc>
        <w:tc>
          <w:tcPr>
            <w:tcW w:w="3578"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用蒸汽或水处理干净，用空气置换分析合格</w:t>
            </w:r>
          </w:p>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895" w:type="dxa"/>
            <w:gridSpan w:val="6"/>
            <w:vMerge/>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235"/>
        </w:trPr>
        <w:tc>
          <w:tcPr>
            <w:tcW w:w="453" w:type="dxa"/>
            <w:vMerge/>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384"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9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3</w:t>
            </w:r>
          </w:p>
        </w:tc>
        <w:tc>
          <w:tcPr>
            <w:tcW w:w="2696"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缺氧窒息或富氧中毒</w:t>
            </w:r>
          </w:p>
        </w:tc>
        <w:tc>
          <w:tcPr>
            <w:tcW w:w="3578"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取样分析Ｏ含量</w:t>
            </w:r>
            <w:r w:rsidRPr="00C9684A">
              <w:t>19%-23.5%</w:t>
            </w:r>
            <w:r w:rsidRPr="00C9684A">
              <w:rPr>
                <w:rFonts w:hint="eastAsia"/>
              </w:rPr>
              <w:t>（体积）</w:t>
            </w:r>
          </w:p>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895" w:type="dxa"/>
            <w:gridSpan w:val="6"/>
            <w:vMerge/>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235"/>
        </w:trPr>
        <w:tc>
          <w:tcPr>
            <w:tcW w:w="453" w:type="dxa"/>
            <w:vMerge/>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384"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9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4</w:t>
            </w:r>
          </w:p>
        </w:tc>
        <w:tc>
          <w:tcPr>
            <w:tcW w:w="2696"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作业场所（容器内）转动设备伤害</w:t>
            </w:r>
          </w:p>
        </w:tc>
        <w:tc>
          <w:tcPr>
            <w:tcW w:w="3578"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转动设备停电上锁或有明显得断开点、挂警示牌</w:t>
            </w:r>
          </w:p>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895" w:type="dxa"/>
            <w:gridSpan w:val="6"/>
            <w:vMerge/>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235"/>
        </w:trPr>
        <w:tc>
          <w:tcPr>
            <w:tcW w:w="453" w:type="dxa"/>
            <w:vMerge/>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384"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9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5</w:t>
            </w:r>
          </w:p>
        </w:tc>
        <w:tc>
          <w:tcPr>
            <w:tcW w:w="2696"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作业处有射线装置对人有伤害</w:t>
            </w:r>
          </w:p>
        </w:tc>
        <w:tc>
          <w:tcPr>
            <w:tcW w:w="3578"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关闭</w:t>
            </w:r>
            <w:proofErr w:type="gramStart"/>
            <w:r w:rsidRPr="00C9684A">
              <w:rPr>
                <w:rFonts w:hint="eastAsia"/>
              </w:rPr>
              <w:t>射源门</w:t>
            </w:r>
            <w:proofErr w:type="gramEnd"/>
            <w:r w:rsidRPr="00C9684A">
              <w:rPr>
                <w:rFonts w:hint="eastAsia"/>
              </w:rPr>
              <w:t>或</w:t>
            </w:r>
            <w:proofErr w:type="gramStart"/>
            <w:r w:rsidRPr="00C9684A">
              <w:rPr>
                <w:rFonts w:hint="eastAsia"/>
              </w:rPr>
              <w:t>拆出射源</w:t>
            </w:r>
            <w:proofErr w:type="gramEnd"/>
          </w:p>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895" w:type="dxa"/>
            <w:gridSpan w:val="6"/>
            <w:vMerge/>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234"/>
        </w:trPr>
        <w:tc>
          <w:tcPr>
            <w:tcW w:w="453" w:type="dxa"/>
            <w:vMerge/>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384"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9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6</w:t>
            </w:r>
          </w:p>
        </w:tc>
        <w:tc>
          <w:tcPr>
            <w:tcW w:w="2696"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作业处温度超过</w:t>
            </w:r>
            <w:r w:rsidRPr="00C9684A">
              <w:t>40</w:t>
            </w:r>
            <w:r w:rsidRPr="00C9684A">
              <w:rPr>
                <w:rFonts w:hint="eastAsia"/>
              </w:rPr>
              <w:t>℃人员中暑</w:t>
            </w:r>
          </w:p>
        </w:tc>
        <w:tc>
          <w:tcPr>
            <w:tcW w:w="3578"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通风降温</w:t>
            </w:r>
          </w:p>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895" w:type="dxa"/>
            <w:gridSpan w:val="6"/>
            <w:vMerge/>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235"/>
        </w:trPr>
        <w:tc>
          <w:tcPr>
            <w:tcW w:w="453" w:type="dxa"/>
            <w:vMerge/>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384"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9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7</w:t>
            </w:r>
          </w:p>
        </w:tc>
        <w:tc>
          <w:tcPr>
            <w:tcW w:w="2696"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作业处存在有毒有害物</w:t>
            </w:r>
          </w:p>
        </w:tc>
        <w:tc>
          <w:tcPr>
            <w:tcW w:w="3578"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穿防护服戴隔离式呼吸器</w:t>
            </w:r>
          </w:p>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895" w:type="dxa"/>
            <w:gridSpan w:val="6"/>
            <w:vMerge/>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235"/>
        </w:trPr>
        <w:tc>
          <w:tcPr>
            <w:tcW w:w="453" w:type="dxa"/>
            <w:vMerge/>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384"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9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8</w:t>
            </w:r>
          </w:p>
        </w:tc>
        <w:tc>
          <w:tcPr>
            <w:tcW w:w="2696"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作业现场有易燃物易发生燃烧、爆炸</w:t>
            </w:r>
          </w:p>
        </w:tc>
        <w:tc>
          <w:tcPr>
            <w:tcW w:w="3578"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将易燃物清理干净用石棉布封堵盖严</w:t>
            </w:r>
          </w:p>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895" w:type="dxa"/>
            <w:gridSpan w:val="6"/>
            <w:vMerge/>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235"/>
        </w:trPr>
        <w:tc>
          <w:tcPr>
            <w:tcW w:w="453" w:type="dxa"/>
            <w:vMerge/>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384"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9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9</w:t>
            </w:r>
          </w:p>
        </w:tc>
        <w:tc>
          <w:tcPr>
            <w:tcW w:w="2696"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作业产生火花发生燃爆</w:t>
            </w:r>
          </w:p>
        </w:tc>
        <w:tc>
          <w:tcPr>
            <w:tcW w:w="3578"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使用防爆工具作业</w:t>
            </w:r>
          </w:p>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895" w:type="dxa"/>
            <w:gridSpan w:val="6"/>
            <w:vMerge w:val="restart"/>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安全监督意见：</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235"/>
        </w:trPr>
        <w:tc>
          <w:tcPr>
            <w:tcW w:w="453" w:type="dxa"/>
            <w:vMerge/>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384"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9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10</w:t>
            </w:r>
          </w:p>
        </w:tc>
        <w:tc>
          <w:tcPr>
            <w:tcW w:w="2696"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需要用火作业</w:t>
            </w:r>
          </w:p>
        </w:tc>
        <w:tc>
          <w:tcPr>
            <w:tcW w:w="3578"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办理用火作业票</w:t>
            </w:r>
          </w:p>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895" w:type="dxa"/>
            <w:gridSpan w:val="6"/>
            <w:vMerge/>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235"/>
        </w:trPr>
        <w:tc>
          <w:tcPr>
            <w:tcW w:w="453" w:type="dxa"/>
            <w:vMerge/>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384"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9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11</w:t>
            </w:r>
          </w:p>
        </w:tc>
        <w:tc>
          <w:tcPr>
            <w:tcW w:w="2696"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补充安全措施</w:t>
            </w:r>
          </w:p>
        </w:tc>
        <w:tc>
          <w:tcPr>
            <w:tcW w:w="3578"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895" w:type="dxa"/>
            <w:gridSpan w:val="6"/>
            <w:vMerge/>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245"/>
        </w:trPr>
        <w:tc>
          <w:tcPr>
            <w:tcW w:w="453" w:type="dxa"/>
            <w:vMerge/>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384"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481" w:type="dxa"/>
            <w:gridSpan w:val="6"/>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生产工艺确认人签字：</w:t>
            </w:r>
          </w:p>
        </w:tc>
        <w:tc>
          <w:tcPr>
            <w:tcW w:w="4895" w:type="dxa"/>
            <w:gridSpan w:val="6"/>
            <w:vMerge/>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235"/>
        </w:trPr>
        <w:tc>
          <w:tcPr>
            <w:tcW w:w="453" w:type="dxa"/>
            <w:vMerge/>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384" w:type="dxa"/>
            <w:vMerge w:val="restart"/>
            <w:tcBorders>
              <w:top w:val="single" w:sz="6" w:space="0" w:color="000000"/>
              <w:left w:val="single" w:sz="6" w:space="0" w:color="000000"/>
              <w:bottom w:val="single" w:sz="12"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施工作业风险</w:t>
            </w:r>
          </w:p>
        </w:tc>
        <w:tc>
          <w:tcPr>
            <w:tcW w:w="49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1</w:t>
            </w:r>
          </w:p>
        </w:tc>
        <w:tc>
          <w:tcPr>
            <w:tcW w:w="2696"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作业处上方坠落物坠落伤人</w:t>
            </w:r>
          </w:p>
        </w:tc>
        <w:tc>
          <w:tcPr>
            <w:tcW w:w="3578"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在作业点上方设置隔离屏障或支撑</w:t>
            </w:r>
          </w:p>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895" w:type="dxa"/>
            <w:gridSpan w:val="6"/>
            <w:vMerge/>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234"/>
        </w:trPr>
        <w:tc>
          <w:tcPr>
            <w:tcW w:w="453" w:type="dxa"/>
            <w:vMerge/>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384" w:type="dxa"/>
            <w:vMerge/>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49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2</w:t>
            </w:r>
          </w:p>
        </w:tc>
        <w:tc>
          <w:tcPr>
            <w:tcW w:w="2696"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作业面上有孔洞易坠落伤人</w:t>
            </w:r>
          </w:p>
        </w:tc>
        <w:tc>
          <w:tcPr>
            <w:tcW w:w="3578"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用隔板将孔洞封严或用搭设围栏与孔洞隔离</w:t>
            </w:r>
          </w:p>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895" w:type="dxa"/>
            <w:gridSpan w:val="6"/>
            <w:vMerge/>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235"/>
        </w:trPr>
        <w:tc>
          <w:tcPr>
            <w:tcW w:w="453" w:type="dxa"/>
            <w:vMerge/>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384" w:type="dxa"/>
            <w:vMerge/>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49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3</w:t>
            </w:r>
          </w:p>
        </w:tc>
        <w:tc>
          <w:tcPr>
            <w:tcW w:w="2696"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作业场所黑暗易发生人员伤害</w:t>
            </w:r>
          </w:p>
        </w:tc>
        <w:tc>
          <w:tcPr>
            <w:tcW w:w="3578"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使用安全电压照明</w:t>
            </w:r>
          </w:p>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895" w:type="dxa"/>
            <w:gridSpan w:val="6"/>
            <w:vMerge/>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235"/>
        </w:trPr>
        <w:tc>
          <w:tcPr>
            <w:tcW w:w="453" w:type="dxa"/>
            <w:vMerge/>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384" w:type="dxa"/>
            <w:vMerge/>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49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4</w:t>
            </w:r>
          </w:p>
        </w:tc>
        <w:tc>
          <w:tcPr>
            <w:tcW w:w="2696"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电气用具、照明</w:t>
            </w:r>
            <w:proofErr w:type="gramStart"/>
            <w:r w:rsidRPr="00C9684A">
              <w:rPr>
                <w:rFonts w:hint="eastAsia"/>
              </w:rPr>
              <w:t>不</w:t>
            </w:r>
            <w:proofErr w:type="gramEnd"/>
            <w:r w:rsidRPr="00C9684A">
              <w:rPr>
                <w:rFonts w:hint="eastAsia"/>
              </w:rPr>
              <w:t>防爆引燃可燃物</w:t>
            </w:r>
          </w:p>
        </w:tc>
        <w:tc>
          <w:tcPr>
            <w:tcW w:w="3578"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使用防爆工具、防爆灯具</w:t>
            </w:r>
          </w:p>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895" w:type="dxa"/>
            <w:gridSpan w:val="6"/>
            <w:vMerge w:val="restart"/>
            <w:tcBorders>
              <w:top w:val="single" w:sz="6" w:space="0" w:color="000000"/>
              <w:left w:val="single" w:sz="6" w:space="0" w:color="000000"/>
              <w:bottom w:val="single" w:sz="12" w:space="0" w:color="000000"/>
              <w:right w:val="single" w:sz="12" w:space="0" w:color="000000"/>
            </w:tcBorders>
          </w:tcPr>
          <w:p w:rsidR="00C9684A" w:rsidRPr="00C9684A" w:rsidRDefault="00C9684A" w:rsidP="00C9684A">
            <w:r w:rsidRPr="00C9684A">
              <w:rPr>
                <w:rFonts w:hint="eastAsia"/>
              </w:rPr>
              <w:t>批准人意见：</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批准人签字：</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235"/>
        </w:trPr>
        <w:tc>
          <w:tcPr>
            <w:tcW w:w="453" w:type="dxa"/>
            <w:vMerge/>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384" w:type="dxa"/>
            <w:vMerge/>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49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5</w:t>
            </w:r>
          </w:p>
        </w:tc>
        <w:tc>
          <w:tcPr>
            <w:tcW w:w="2696"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作业现场潮湿、有滴水</w:t>
            </w:r>
          </w:p>
        </w:tc>
        <w:tc>
          <w:tcPr>
            <w:tcW w:w="3578"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穿防水护服</w:t>
            </w:r>
          </w:p>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895" w:type="dxa"/>
            <w:gridSpan w:val="6"/>
            <w:vMerge/>
            <w:tcBorders>
              <w:top w:val="single" w:sz="6" w:space="0" w:color="000000"/>
              <w:left w:val="single" w:sz="6" w:space="0" w:color="000000"/>
              <w:bottom w:val="single" w:sz="12" w:space="0" w:color="000000"/>
              <w:right w:val="single" w:sz="12" w:space="0" w:color="000000"/>
            </w:tcBorders>
          </w:tcPr>
          <w:p w:rsidR="00C9684A" w:rsidRPr="00C9684A" w:rsidRDefault="00C9684A" w:rsidP="00C9684A"/>
        </w:tc>
      </w:tr>
      <w:tr w:rsidR="00C9684A" w:rsidRPr="00C9684A" w:rsidTr="00C9684A">
        <w:trPr>
          <w:trHeight w:hRule="exact" w:val="283"/>
        </w:trPr>
        <w:tc>
          <w:tcPr>
            <w:tcW w:w="453" w:type="dxa"/>
            <w:vMerge/>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384" w:type="dxa"/>
            <w:vMerge/>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49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6</w:t>
            </w:r>
          </w:p>
        </w:tc>
        <w:tc>
          <w:tcPr>
            <w:tcW w:w="2696"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作业场所有粉尘对人体造成伤害</w:t>
            </w:r>
          </w:p>
        </w:tc>
        <w:tc>
          <w:tcPr>
            <w:tcW w:w="3578"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穿防尘服戴防尘护具</w:t>
            </w:r>
          </w:p>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895" w:type="dxa"/>
            <w:gridSpan w:val="6"/>
            <w:vMerge/>
            <w:tcBorders>
              <w:top w:val="single" w:sz="6" w:space="0" w:color="000000"/>
              <w:left w:val="single" w:sz="6" w:space="0" w:color="000000"/>
              <w:bottom w:val="single" w:sz="12" w:space="0" w:color="000000"/>
              <w:right w:val="single" w:sz="12" w:space="0" w:color="000000"/>
            </w:tcBorders>
          </w:tcPr>
          <w:p w:rsidR="00C9684A" w:rsidRPr="00C9684A" w:rsidRDefault="00C9684A" w:rsidP="00C9684A"/>
        </w:tc>
      </w:tr>
      <w:tr w:rsidR="00C9684A" w:rsidRPr="00C9684A" w:rsidTr="00C9684A">
        <w:trPr>
          <w:trHeight w:hRule="exact" w:val="283"/>
        </w:trPr>
        <w:tc>
          <w:tcPr>
            <w:tcW w:w="453" w:type="dxa"/>
            <w:vMerge/>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384" w:type="dxa"/>
            <w:vMerge/>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49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7</w:t>
            </w:r>
          </w:p>
        </w:tc>
        <w:tc>
          <w:tcPr>
            <w:tcW w:w="2696"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高处作业易发生坠落</w:t>
            </w:r>
          </w:p>
        </w:tc>
        <w:tc>
          <w:tcPr>
            <w:tcW w:w="3578"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作业者带安全带作业</w:t>
            </w:r>
          </w:p>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895" w:type="dxa"/>
            <w:gridSpan w:val="6"/>
            <w:vMerge/>
            <w:tcBorders>
              <w:top w:val="single" w:sz="6" w:space="0" w:color="000000"/>
              <w:left w:val="single" w:sz="6" w:space="0" w:color="000000"/>
              <w:bottom w:val="single" w:sz="12" w:space="0" w:color="000000"/>
              <w:right w:val="single" w:sz="12" w:space="0" w:color="000000"/>
            </w:tcBorders>
          </w:tcPr>
          <w:p w:rsidR="00C9684A" w:rsidRPr="00C9684A" w:rsidRDefault="00C9684A" w:rsidP="00C9684A"/>
        </w:tc>
      </w:tr>
      <w:tr w:rsidR="00C9684A" w:rsidRPr="00C9684A" w:rsidTr="00C9684A">
        <w:trPr>
          <w:trHeight w:hRule="exact" w:val="234"/>
        </w:trPr>
        <w:tc>
          <w:tcPr>
            <w:tcW w:w="453" w:type="dxa"/>
            <w:vMerge/>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384" w:type="dxa"/>
            <w:vMerge/>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49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8</w:t>
            </w:r>
          </w:p>
        </w:tc>
        <w:tc>
          <w:tcPr>
            <w:tcW w:w="2696"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作业现场上下通行不畅</w:t>
            </w:r>
          </w:p>
        </w:tc>
        <w:tc>
          <w:tcPr>
            <w:tcW w:w="3578"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建立通道，搭设上下梯子</w:t>
            </w:r>
          </w:p>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895" w:type="dxa"/>
            <w:gridSpan w:val="6"/>
            <w:vMerge/>
            <w:tcBorders>
              <w:top w:val="single" w:sz="6" w:space="0" w:color="000000"/>
              <w:left w:val="single" w:sz="6" w:space="0" w:color="000000"/>
              <w:bottom w:val="single" w:sz="12" w:space="0" w:color="000000"/>
              <w:right w:val="single" w:sz="12" w:space="0" w:color="000000"/>
            </w:tcBorders>
          </w:tcPr>
          <w:p w:rsidR="00C9684A" w:rsidRPr="00C9684A" w:rsidRDefault="00C9684A" w:rsidP="00C9684A"/>
        </w:tc>
      </w:tr>
      <w:tr w:rsidR="00C9684A" w:rsidRPr="00C9684A" w:rsidTr="00C9684A">
        <w:trPr>
          <w:trHeight w:hRule="exact" w:val="283"/>
        </w:trPr>
        <w:tc>
          <w:tcPr>
            <w:tcW w:w="453" w:type="dxa"/>
            <w:vMerge/>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384" w:type="dxa"/>
            <w:vMerge/>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49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9</w:t>
            </w:r>
          </w:p>
        </w:tc>
        <w:tc>
          <w:tcPr>
            <w:tcW w:w="2696"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监护人看不到作业人作业</w:t>
            </w:r>
          </w:p>
        </w:tc>
        <w:tc>
          <w:tcPr>
            <w:tcW w:w="3578"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作业人与监护人确定联络信号定期联络</w:t>
            </w:r>
          </w:p>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895" w:type="dxa"/>
            <w:gridSpan w:val="6"/>
            <w:vMerge/>
            <w:tcBorders>
              <w:top w:val="single" w:sz="6" w:space="0" w:color="000000"/>
              <w:left w:val="single" w:sz="6" w:space="0" w:color="000000"/>
              <w:bottom w:val="single" w:sz="12" w:space="0" w:color="000000"/>
              <w:right w:val="single" w:sz="12" w:space="0" w:color="000000"/>
            </w:tcBorders>
          </w:tcPr>
          <w:p w:rsidR="00C9684A" w:rsidRPr="00C9684A" w:rsidRDefault="00C9684A" w:rsidP="00C9684A"/>
        </w:tc>
      </w:tr>
      <w:tr w:rsidR="00C9684A" w:rsidRPr="00C9684A" w:rsidTr="00C9684A">
        <w:trPr>
          <w:trHeight w:hRule="exact" w:val="235"/>
        </w:trPr>
        <w:tc>
          <w:tcPr>
            <w:tcW w:w="453" w:type="dxa"/>
            <w:vMerge/>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384" w:type="dxa"/>
            <w:vMerge/>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49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10</w:t>
            </w:r>
          </w:p>
        </w:tc>
        <w:tc>
          <w:tcPr>
            <w:tcW w:w="2696"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发生突发事件遗漏作业人员</w:t>
            </w:r>
          </w:p>
        </w:tc>
        <w:tc>
          <w:tcPr>
            <w:tcW w:w="3578"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每次作业前清</w:t>
            </w:r>
            <w:proofErr w:type="gramStart"/>
            <w:r w:rsidRPr="00C9684A">
              <w:rPr>
                <w:rFonts w:hint="eastAsia"/>
              </w:rPr>
              <w:t>点人数</w:t>
            </w:r>
            <w:proofErr w:type="gramEnd"/>
          </w:p>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895" w:type="dxa"/>
            <w:gridSpan w:val="6"/>
            <w:vMerge/>
            <w:tcBorders>
              <w:top w:val="single" w:sz="6" w:space="0" w:color="000000"/>
              <w:left w:val="single" w:sz="6" w:space="0" w:color="000000"/>
              <w:bottom w:val="single" w:sz="12" w:space="0" w:color="000000"/>
              <w:right w:val="single" w:sz="12" w:space="0" w:color="000000"/>
            </w:tcBorders>
          </w:tcPr>
          <w:p w:rsidR="00C9684A" w:rsidRPr="00C9684A" w:rsidRDefault="00C9684A" w:rsidP="00C9684A"/>
        </w:tc>
      </w:tr>
      <w:tr w:rsidR="00C9684A" w:rsidRPr="00C9684A" w:rsidTr="00C9684A">
        <w:trPr>
          <w:trHeight w:hRule="exact" w:val="283"/>
        </w:trPr>
        <w:tc>
          <w:tcPr>
            <w:tcW w:w="453" w:type="dxa"/>
            <w:vMerge/>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384" w:type="dxa"/>
            <w:vMerge/>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49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11</w:t>
            </w:r>
          </w:p>
        </w:tc>
        <w:tc>
          <w:tcPr>
            <w:tcW w:w="2696"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补充安全措施</w:t>
            </w:r>
          </w:p>
        </w:tc>
        <w:tc>
          <w:tcPr>
            <w:tcW w:w="3578"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71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895" w:type="dxa"/>
            <w:gridSpan w:val="6"/>
            <w:vMerge/>
            <w:tcBorders>
              <w:top w:val="single" w:sz="6" w:space="0" w:color="000000"/>
              <w:left w:val="single" w:sz="6" w:space="0" w:color="000000"/>
              <w:bottom w:val="single" w:sz="12" w:space="0" w:color="000000"/>
              <w:right w:val="single" w:sz="12" w:space="0" w:color="000000"/>
            </w:tcBorders>
          </w:tcPr>
          <w:p w:rsidR="00C9684A" w:rsidRPr="00C9684A" w:rsidRDefault="00C9684A" w:rsidP="00C9684A"/>
        </w:tc>
      </w:tr>
      <w:tr w:rsidR="00C9684A" w:rsidRPr="00C9684A" w:rsidTr="00C9684A">
        <w:trPr>
          <w:trHeight w:hRule="exact" w:val="291"/>
        </w:trPr>
        <w:tc>
          <w:tcPr>
            <w:tcW w:w="453" w:type="dxa"/>
            <w:vMerge/>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384" w:type="dxa"/>
            <w:vMerge/>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7481" w:type="dxa"/>
            <w:gridSpan w:val="6"/>
            <w:tcBorders>
              <w:top w:val="single" w:sz="6" w:space="0" w:color="000000"/>
              <w:left w:val="single" w:sz="6" w:space="0" w:color="000000"/>
              <w:bottom w:val="single" w:sz="12" w:space="0" w:color="000000"/>
              <w:right w:val="single" w:sz="6" w:space="0" w:color="000000"/>
            </w:tcBorders>
          </w:tcPr>
          <w:p w:rsidR="00C9684A" w:rsidRPr="00C9684A" w:rsidRDefault="00C9684A" w:rsidP="00C9684A">
            <w:r w:rsidRPr="00C9684A">
              <w:rPr>
                <w:rFonts w:hint="eastAsia"/>
              </w:rPr>
              <w:t>施工作业确认人签字：</w:t>
            </w:r>
          </w:p>
        </w:tc>
        <w:tc>
          <w:tcPr>
            <w:tcW w:w="4895" w:type="dxa"/>
            <w:gridSpan w:val="6"/>
            <w:vMerge/>
            <w:tcBorders>
              <w:top w:val="single" w:sz="6" w:space="0" w:color="000000"/>
              <w:left w:val="single" w:sz="6" w:space="0" w:color="000000"/>
              <w:bottom w:val="single" w:sz="12" w:space="0" w:color="000000"/>
              <w:right w:val="single" w:sz="12" w:space="0" w:color="000000"/>
            </w:tcBorders>
          </w:tcPr>
          <w:p w:rsidR="00C9684A" w:rsidRPr="00C9684A" w:rsidRDefault="00C9684A" w:rsidP="00C9684A"/>
        </w:tc>
      </w:tr>
    </w:tbl>
    <w:p w:rsidR="00C9684A" w:rsidRPr="00C9684A" w:rsidRDefault="00C9684A" w:rsidP="00C9684A"/>
    <w:p w:rsidR="00C9684A" w:rsidRPr="00C9684A" w:rsidRDefault="00C9684A" w:rsidP="00C9684A">
      <w:pPr>
        <w:sectPr w:rsidR="00C9684A" w:rsidRPr="00C9684A">
          <w:headerReference w:type="default" r:id="rId11"/>
          <w:pgSz w:w="16840" w:h="11920" w:orient="landscape"/>
          <w:pgMar w:top="1580" w:right="1700" w:bottom="280" w:left="1680" w:header="1134" w:footer="0" w:gutter="0"/>
          <w:cols w:space="720" w:equalWidth="0">
            <w:col w:w="13460"/>
          </w:cols>
          <w:noEndnote/>
        </w:sectPr>
      </w:pPr>
    </w:p>
    <w:p w:rsidR="00C9684A" w:rsidRPr="00C9684A" w:rsidRDefault="00C9684A" w:rsidP="00C9684A">
      <w:r w:rsidRPr="00C9684A">
        <w:rPr>
          <w:rFonts w:hint="eastAsia"/>
        </w:rPr>
        <w:t>说明</w:t>
      </w:r>
      <w:r w:rsidRPr="00C9684A">
        <w:t>:</w:t>
      </w:r>
      <w:r w:rsidRPr="00C9684A">
        <w:rPr>
          <w:rFonts w:hint="eastAsia"/>
        </w:rPr>
        <w:t>确认的措施划“○”，未确认的措施划“×”。作业票一式三联，第一联由车间留存，第二联由监护人员持有，第三联由施工作业人持有。</w:t>
      </w:r>
    </w:p>
    <w:p w:rsidR="00C9684A" w:rsidRPr="00C9684A" w:rsidRDefault="00C9684A" w:rsidP="00C9684A">
      <w:r w:rsidRPr="00C9684A">
        <w:br w:type="column"/>
      </w:r>
    </w:p>
    <w:p w:rsidR="00C9684A" w:rsidRPr="00C9684A" w:rsidRDefault="00C9684A" w:rsidP="00C9684A"/>
    <w:p w:rsidR="00C9684A" w:rsidRPr="00C9684A" w:rsidRDefault="00C9684A" w:rsidP="00C9684A">
      <w:r w:rsidRPr="00C9684A">
        <w:rPr>
          <w:rFonts w:hint="eastAsia"/>
        </w:rPr>
        <w:t>·</w:t>
      </w:r>
      <w:r w:rsidRPr="00C9684A">
        <w:t>865</w:t>
      </w:r>
      <w:r w:rsidRPr="00C9684A">
        <w:rPr>
          <w:rFonts w:hint="eastAsia"/>
        </w:rPr>
        <w:t>·</w:t>
      </w:r>
    </w:p>
    <w:p w:rsidR="00C9684A" w:rsidRPr="00C9684A" w:rsidRDefault="00C9684A" w:rsidP="00C9684A">
      <w:pPr>
        <w:sectPr w:rsidR="00C9684A" w:rsidRPr="00C9684A">
          <w:type w:val="continuous"/>
          <w:pgSz w:w="16840" w:h="11920" w:orient="landscape"/>
          <w:pgMar w:top="3120" w:right="1700" w:bottom="280" w:left="1680" w:header="720" w:footer="720" w:gutter="0"/>
          <w:cols w:num="2" w:space="720" w:equalWidth="0">
            <w:col w:w="11441" w:space="1171"/>
            <w:col w:w="848"/>
          </w:cols>
          <w:noEndnote/>
        </w:sectPr>
      </w:pPr>
    </w:p>
    <w:p w:rsidR="00C9684A" w:rsidRPr="00C9684A" w:rsidRDefault="00C9684A" w:rsidP="00C9684A"/>
    <w:p w:rsidR="00C9684A" w:rsidRPr="00C9684A" w:rsidRDefault="00C9684A" w:rsidP="00C9684A">
      <w:r w:rsidRPr="00C9684A">
        <w:rPr>
          <w:rFonts w:hint="eastAsia"/>
        </w:rPr>
        <w:t>附件</w:t>
      </w:r>
      <w:r w:rsidRPr="00C9684A">
        <w:t>2</w:t>
      </w:r>
      <w:r w:rsidRPr="00C9684A">
        <w:tab/>
      </w:r>
      <w:r w:rsidRPr="00C9684A">
        <w:rPr>
          <w:rFonts w:hint="eastAsia"/>
        </w:rPr>
        <w:t>乙烯工程指挥部有限空间作业票</w:t>
      </w:r>
    </w:p>
    <w:p w:rsidR="00C9684A" w:rsidRPr="00C9684A" w:rsidRDefault="00C9684A" w:rsidP="00C9684A"/>
    <w:tbl>
      <w:tblPr>
        <w:tblW w:w="0" w:type="auto"/>
        <w:tblInd w:w="134" w:type="dxa"/>
        <w:tblLayout w:type="fixed"/>
        <w:tblCellMar>
          <w:left w:w="0" w:type="dxa"/>
          <w:right w:w="0" w:type="dxa"/>
        </w:tblCellMar>
        <w:tblLook w:val="0000" w:firstRow="0" w:lastRow="0" w:firstColumn="0" w:lastColumn="0" w:noHBand="0" w:noVBand="0"/>
      </w:tblPr>
      <w:tblGrid>
        <w:gridCol w:w="377"/>
        <w:gridCol w:w="357"/>
        <w:gridCol w:w="444"/>
        <w:gridCol w:w="691"/>
        <w:gridCol w:w="2078"/>
        <w:gridCol w:w="1588"/>
        <w:gridCol w:w="2016"/>
        <w:gridCol w:w="722"/>
        <w:gridCol w:w="503"/>
        <w:gridCol w:w="1549"/>
        <w:gridCol w:w="702"/>
        <w:gridCol w:w="705"/>
        <w:gridCol w:w="704"/>
        <w:gridCol w:w="703"/>
      </w:tblGrid>
      <w:tr w:rsidR="00C9684A" w:rsidRPr="00C9684A" w:rsidTr="00C9684A">
        <w:trPr>
          <w:trHeight w:hRule="exact" w:val="337"/>
        </w:trPr>
        <w:tc>
          <w:tcPr>
            <w:tcW w:w="377" w:type="dxa"/>
            <w:vMerge w:val="restart"/>
            <w:tcBorders>
              <w:top w:val="single" w:sz="12" w:space="0" w:color="000000"/>
              <w:left w:val="single" w:sz="12" w:space="0" w:color="000000"/>
              <w:bottom w:val="single" w:sz="8" w:space="0" w:color="000000"/>
              <w:right w:val="single" w:sz="4"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申请栏</w:t>
            </w:r>
          </w:p>
        </w:tc>
        <w:tc>
          <w:tcPr>
            <w:tcW w:w="1492" w:type="dxa"/>
            <w:gridSpan w:val="3"/>
            <w:tcBorders>
              <w:top w:val="single" w:sz="12" w:space="0" w:color="000000"/>
              <w:left w:val="single" w:sz="4" w:space="0" w:color="000000"/>
              <w:bottom w:val="single" w:sz="8" w:space="0" w:color="000000"/>
              <w:right w:val="single" w:sz="4" w:space="0" w:color="000000"/>
            </w:tcBorders>
          </w:tcPr>
          <w:p w:rsidR="00C9684A" w:rsidRPr="00C9684A" w:rsidRDefault="00C9684A" w:rsidP="00C9684A">
            <w:r w:rsidRPr="00C9684A">
              <w:rPr>
                <w:rFonts w:hint="eastAsia"/>
              </w:rPr>
              <w:t>作业所在单位</w:t>
            </w:r>
          </w:p>
        </w:tc>
        <w:tc>
          <w:tcPr>
            <w:tcW w:w="2078" w:type="dxa"/>
            <w:tcBorders>
              <w:top w:val="single" w:sz="12" w:space="0" w:color="000000"/>
              <w:left w:val="single" w:sz="4" w:space="0" w:color="000000"/>
              <w:bottom w:val="single" w:sz="8" w:space="0" w:color="000000"/>
              <w:right w:val="single" w:sz="4" w:space="0" w:color="000000"/>
            </w:tcBorders>
          </w:tcPr>
          <w:p w:rsidR="00C9684A" w:rsidRPr="00C9684A" w:rsidRDefault="00C9684A" w:rsidP="00C9684A"/>
        </w:tc>
        <w:tc>
          <w:tcPr>
            <w:tcW w:w="1588" w:type="dxa"/>
            <w:tcBorders>
              <w:top w:val="single" w:sz="12" w:space="0" w:color="000000"/>
              <w:left w:val="single" w:sz="4" w:space="0" w:color="000000"/>
              <w:bottom w:val="single" w:sz="8" w:space="0" w:color="000000"/>
              <w:right w:val="single" w:sz="4" w:space="0" w:color="000000"/>
            </w:tcBorders>
          </w:tcPr>
          <w:p w:rsidR="00C9684A" w:rsidRPr="00C9684A" w:rsidRDefault="00C9684A" w:rsidP="00C9684A">
            <w:r w:rsidRPr="00C9684A">
              <w:rPr>
                <w:rFonts w:hint="eastAsia"/>
              </w:rPr>
              <w:t>作业地点</w:t>
            </w:r>
          </w:p>
        </w:tc>
        <w:tc>
          <w:tcPr>
            <w:tcW w:w="2738" w:type="dxa"/>
            <w:gridSpan w:val="2"/>
            <w:tcBorders>
              <w:top w:val="single" w:sz="12" w:space="0" w:color="000000"/>
              <w:left w:val="single" w:sz="4" w:space="0" w:color="000000"/>
              <w:bottom w:val="single" w:sz="8" w:space="0" w:color="000000"/>
              <w:right w:val="single" w:sz="4" w:space="0" w:color="000000"/>
            </w:tcBorders>
          </w:tcPr>
          <w:p w:rsidR="00C9684A" w:rsidRPr="00C9684A" w:rsidRDefault="00C9684A" w:rsidP="00C9684A"/>
        </w:tc>
        <w:tc>
          <w:tcPr>
            <w:tcW w:w="503" w:type="dxa"/>
            <w:vMerge w:val="restart"/>
            <w:tcBorders>
              <w:top w:val="single" w:sz="12" w:space="0" w:color="000000"/>
              <w:left w:val="single" w:sz="4" w:space="0" w:color="000000"/>
              <w:bottom w:val="single" w:sz="4" w:space="0" w:color="000000"/>
              <w:right w:val="single" w:sz="4"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分析结果</w:t>
            </w:r>
          </w:p>
        </w:tc>
        <w:tc>
          <w:tcPr>
            <w:tcW w:w="1549" w:type="dxa"/>
            <w:tcBorders>
              <w:top w:val="single" w:sz="12" w:space="0" w:color="000000"/>
              <w:left w:val="single" w:sz="4" w:space="0" w:color="000000"/>
              <w:bottom w:val="single" w:sz="8" w:space="0" w:color="000000"/>
              <w:right w:val="single" w:sz="4" w:space="0" w:color="000000"/>
            </w:tcBorders>
          </w:tcPr>
          <w:p w:rsidR="00C9684A" w:rsidRPr="00C9684A" w:rsidRDefault="00C9684A" w:rsidP="00C9684A">
            <w:r w:rsidRPr="00C9684A">
              <w:rPr>
                <w:rFonts w:hint="eastAsia"/>
              </w:rPr>
              <w:t>分析时间</w:t>
            </w:r>
          </w:p>
        </w:tc>
        <w:tc>
          <w:tcPr>
            <w:tcW w:w="702" w:type="dxa"/>
            <w:tcBorders>
              <w:top w:val="single" w:sz="12" w:space="0" w:color="000000"/>
              <w:left w:val="single" w:sz="4" w:space="0" w:color="000000"/>
              <w:bottom w:val="single" w:sz="8" w:space="0" w:color="000000"/>
              <w:right w:val="single" w:sz="4" w:space="0" w:color="000000"/>
            </w:tcBorders>
          </w:tcPr>
          <w:p w:rsidR="00C9684A" w:rsidRPr="00C9684A" w:rsidRDefault="00C9684A" w:rsidP="00C9684A"/>
        </w:tc>
        <w:tc>
          <w:tcPr>
            <w:tcW w:w="705" w:type="dxa"/>
            <w:tcBorders>
              <w:top w:val="single" w:sz="12" w:space="0" w:color="000000"/>
              <w:left w:val="single" w:sz="4" w:space="0" w:color="000000"/>
              <w:bottom w:val="single" w:sz="8" w:space="0" w:color="000000"/>
              <w:right w:val="single" w:sz="4" w:space="0" w:color="000000"/>
            </w:tcBorders>
          </w:tcPr>
          <w:p w:rsidR="00C9684A" w:rsidRPr="00C9684A" w:rsidRDefault="00C9684A" w:rsidP="00C9684A"/>
        </w:tc>
        <w:tc>
          <w:tcPr>
            <w:tcW w:w="704" w:type="dxa"/>
            <w:tcBorders>
              <w:top w:val="single" w:sz="12" w:space="0" w:color="000000"/>
              <w:left w:val="single" w:sz="4" w:space="0" w:color="000000"/>
              <w:bottom w:val="single" w:sz="8" w:space="0" w:color="000000"/>
              <w:right w:val="single" w:sz="4" w:space="0" w:color="000000"/>
            </w:tcBorders>
          </w:tcPr>
          <w:p w:rsidR="00C9684A" w:rsidRPr="00C9684A" w:rsidRDefault="00C9684A" w:rsidP="00C9684A"/>
        </w:tc>
        <w:tc>
          <w:tcPr>
            <w:tcW w:w="703" w:type="dxa"/>
            <w:tcBorders>
              <w:top w:val="single" w:sz="12" w:space="0" w:color="000000"/>
              <w:left w:val="single" w:sz="4" w:space="0" w:color="000000"/>
              <w:bottom w:val="single" w:sz="8" w:space="0" w:color="000000"/>
              <w:right w:val="single" w:sz="12" w:space="0" w:color="000000"/>
            </w:tcBorders>
          </w:tcPr>
          <w:p w:rsidR="00C9684A" w:rsidRPr="00C9684A" w:rsidRDefault="00C9684A" w:rsidP="00C9684A"/>
        </w:tc>
      </w:tr>
      <w:tr w:rsidR="00C9684A" w:rsidRPr="00C9684A" w:rsidTr="00C9684A">
        <w:trPr>
          <w:trHeight w:hRule="exact" w:val="324"/>
        </w:trPr>
        <w:tc>
          <w:tcPr>
            <w:tcW w:w="377" w:type="dxa"/>
            <w:vMerge/>
            <w:tcBorders>
              <w:top w:val="single" w:sz="12" w:space="0" w:color="000000"/>
              <w:left w:val="single" w:sz="12" w:space="0" w:color="000000"/>
              <w:bottom w:val="single" w:sz="8" w:space="0" w:color="000000"/>
              <w:right w:val="single" w:sz="4" w:space="0" w:color="000000"/>
            </w:tcBorders>
          </w:tcPr>
          <w:p w:rsidR="00C9684A" w:rsidRPr="00C9684A" w:rsidRDefault="00C9684A" w:rsidP="00C9684A"/>
        </w:tc>
        <w:tc>
          <w:tcPr>
            <w:tcW w:w="1492" w:type="dxa"/>
            <w:gridSpan w:val="3"/>
            <w:tcBorders>
              <w:top w:val="single" w:sz="8" w:space="0" w:color="000000"/>
              <w:left w:val="single" w:sz="4" w:space="0" w:color="000000"/>
              <w:bottom w:val="single" w:sz="8" w:space="0" w:color="000000"/>
              <w:right w:val="single" w:sz="4" w:space="0" w:color="000000"/>
            </w:tcBorders>
          </w:tcPr>
          <w:p w:rsidR="00C9684A" w:rsidRPr="00C9684A" w:rsidRDefault="00C9684A" w:rsidP="00C9684A">
            <w:r w:rsidRPr="00C9684A">
              <w:rPr>
                <w:rFonts w:hint="eastAsia"/>
              </w:rPr>
              <w:t>作业目的</w:t>
            </w:r>
          </w:p>
        </w:tc>
        <w:tc>
          <w:tcPr>
            <w:tcW w:w="2078" w:type="dxa"/>
            <w:tcBorders>
              <w:top w:val="single" w:sz="8" w:space="0" w:color="000000"/>
              <w:left w:val="single" w:sz="4" w:space="0" w:color="000000"/>
              <w:bottom w:val="single" w:sz="8" w:space="0" w:color="000000"/>
              <w:right w:val="single" w:sz="4" w:space="0" w:color="000000"/>
            </w:tcBorders>
          </w:tcPr>
          <w:p w:rsidR="00C9684A" w:rsidRPr="00C9684A" w:rsidRDefault="00C9684A" w:rsidP="00C9684A"/>
        </w:tc>
        <w:tc>
          <w:tcPr>
            <w:tcW w:w="1588" w:type="dxa"/>
            <w:tcBorders>
              <w:top w:val="single" w:sz="8" w:space="0" w:color="000000"/>
              <w:left w:val="single" w:sz="4" w:space="0" w:color="000000"/>
              <w:bottom w:val="single" w:sz="8" w:space="0" w:color="000000"/>
              <w:right w:val="single" w:sz="4" w:space="0" w:color="000000"/>
            </w:tcBorders>
          </w:tcPr>
          <w:p w:rsidR="00C9684A" w:rsidRPr="00C9684A" w:rsidRDefault="00C9684A" w:rsidP="00C9684A">
            <w:r w:rsidRPr="00C9684A">
              <w:rPr>
                <w:rFonts w:hint="eastAsia"/>
              </w:rPr>
              <w:t>作业内容</w:t>
            </w:r>
          </w:p>
        </w:tc>
        <w:tc>
          <w:tcPr>
            <w:tcW w:w="2738" w:type="dxa"/>
            <w:gridSpan w:val="2"/>
            <w:tcBorders>
              <w:top w:val="single" w:sz="8" w:space="0" w:color="000000"/>
              <w:left w:val="single" w:sz="4" w:space="0" w:color="000000"/>
              <w:bottom w:val="single" w:sz="8" w:space="0" w:color="000000"/>
              <w:right w:val="single" w:sz="4" w:space="0" w:color="000000"/>
            </w:tcBorders>
          </w:tcPr>
          <w:p w:rsidR="00C9684A" w:rsidRPr="00C9684A" w:rsidRDefault="00C9684A" w:rsidP="00C9684A"/>
        </w:tc>
        <w:tc>
          <w:tcPr>
            <w:tcW w:w="503" w:type="dxa"/>
            <w:vMerge/>
            <w:tcBorders>
              <w:top w:val="single" w:sz="12" w:space="0" w:color="000000"/>
              <w:left w:val="single" w:sz="4" w:space="0" w:color="000000"/>
              <w:bottom w:val="single" w:sz="4" w:space="0" w:color="000000"/>
              <w:right w:val="single" w:sz="4" w:space="0" w:color="000000"/>
            </w:tcBorders>
          </w:tcPr>
          <w:p w:rsidR="00C9684A" w:rsidRPr="00C9684A" w:rsidRDefault="00C9684A" w:rsidP="00C9684A"/>
        </w:tc>
        <w:tc>
          <w:tcPr>
            <w:tcW w:w="1549" w:type="dxa"/>
            <w:tcBorders>
              <w:top w:val="single" w:sz="8" w:space="0" w:color="000000"/>
              <w:left w:val="single" w:sz="4" w:space="0" w:color="000000"/>
              <w:bottom w:val="single" w:sz="8" w:space="0" w:color="000000"/>
              <w:right w:val="single" w:sz="4" w:space="0" w:color="000000"/>
            </w:tcBorders>
          </w:tcPr>
          <w:p w:rsidR="00C9684A" w:rsidRPr="00C9684A" w:rsidRDefault="00C9684A" w:rsidP="00C9684A">
            <w:r w:rsidRPr="00C9684A">
              <w:rPr>
                <w:rFonts w:hint="eastAsia"/>
              </w:rPr>
              <w:t>氧气浓度</w:t>
            </w:r>
          </w:p>
        </w:tc>
        <w:tc>
          <w:tcPr>
            <w:tcW w:w="702" w:type="dxa"/>
            <w:tcBorders>
              <w:top w:val="single" w:sz="8" w:space="0" w:color="000000"/>
              <w:left w:val="single" w:sz="4" w:space="0" w:color="000000"/>
              <w:bottom w:val="single" w:sz="8" w:space="0" w:color="000000"/>
              <w:right w:val="single" w:sz="4" w:space="0" w:color="000000"/>
            </w:tcBorders>
          </w:tcPr>
          <w:p w:rsidR="00C9684A" w:rsidRPr="00C9684A" w:rsidRDefault="00C9684A" w:rsidP="00C9684A"/>
        </w:tc>
        <w:tc>
          <w:tcPr>
            <w:tcW w:w="705" w:type="dxa"/>
            <w:tcBorders>
              <w:top w:val="single" w:sz="8" w:space="0" w:color="000000"/>
              <w:left w:val="single" w:sz="4" w:space="0" w:color="000000"/>
              <w:bottom w:val="single" w:sz="8" w:space="0" w:color="000000"/>
              <w:right w:val="single" w:sz="4" w:space="0" w:color="000000"/>
            </w:tcBorders>
          </w:tcPr>
          <w:p w:rsidR="00C9684A" w:rsidRPr="00C9684A" w:rsidRDefault="00C9684A" w:rsidP="00C9684A"/>
        </w:tc>
        <w:tc>
          <w:tcPr>
            <w:tcW w:w="704" w:type="dxa"/>
            <w:tcBorders>
              <w:top w:val="single" w:sz="8" w:space="0" w:color="000000"/>
              <w:left w:val="single" w:sz="4" w:space="0" w:color="000000"/>
              <w:bottom w:val="single" w:sz="8" w:space="0" w:color="000000"/>
              <w:right w:val="single" w:sz="4" w:space="0" w:color="000000"/>
            </w:tcBorders>
          </w:tcPr>
          <w:p w:rsidR="00C9684A" w:rsidRPr="00C9684A" w:rsidRDefault="00C9684A" w:rsidP="00C9684A"/>
        </w:tc>
        <w:tc>
          <w:tcPr>
            <w:tcW w:w="703" w:type="dxa"/>
            <w:tcBorders>
              <w:top w:val="single" w:sz="8" w:space="0" w:color="000000"/>
              <w:left w:val="single" w:sz="4" w:space="0" w:color="000000"/>
              <w:bottom w:val="single" w:sz="8" w:space="0" w:color="000000"/>
              <w:right w:val="single" w:sz="12" w:space="0" w:color="000000"/>
            </w:tcBorders>
          </w:tcPr>
          <w:p w:rsidR="00C9684A" w:rsidRPr="00C9684A" w:rsidRDefault="00C9684A" w:rsidP="00C9684A"/>
        </w:tc>
      </w:tr>
      <w:tr w:rsidR="00C9684A" w:rsidRPr="00C9684A" w:rsidTr="00C9684A">
        <w:trPr>
          <w:trHeight w:hRule="exact" w:val="328"/>
        </w:trPr>
        <w:tc>
          <w:tcPr>
            <w:tcW w:w="377" w:type="dxa"/>
            <w:vMerge/>
            <w:tcBorders>
              <w:top w:val="single" w:sz="12" w:space="0" w:color="000000"/>
              <w:left w:val="single" w:sz="12" w:space="0" w:color="000000"/>
              <w:bottom w:val="single" w:sz="8" w:space="0" w:color="000000"/>
              <w:right w:val="single" w:sz="4" w:space="0" w:color="000000"/>
            </w:tcBorders>
          </w:tcPr>
          <w:p w:rsidR="00C9684A" w:rsidRPr="00C9684A" w:rsidRDefault="00C9684A" w:rsidP="00C9684A"/>
        </w:tc>
        <w:tc>
          <w:tcPr>
            <w:tcW w:w="1492" w:type="dxa"/>
            <w:gridSpan w:val="3"/>
            <w:tcBorders>
              <w:top w:val="single" w:sz="8" w:space="0" w:color="000000"/>
              <w:left w:val="single" w:sz="4" w:space="0" w:color="000000"/>
              <w:bottom w:val="single" w:sz="8" w:space="0" w:color="000000"/>
              <w:right w:val="single" w:sz="4" w:space="0" w:color="000000"/>
            </w:tcBorders>
          </w:tcPr>
          <w:p w:rsidR="00C9684A" w:rsidRPr="00C9684A" w:rsidRDefault="00C9684A" w:rsidP="00C9684A">
            <w:r w:rsidRPr="00C9684A">
              <w:rPr>
                <w:rFonts w:hint="eastAsia"/>
              </w:rPr>
              <w:t>施工作业单位</w:t>
            </w:r>
          </w:p>
        </w:tc>
        <w:tc>
          <w:tcPr>
            <w:tcW w:w="2078" w:type="dxa"/>
            <w:tcBorders>
              <w:top w:val="single" w:sz="8" w:space="0" w:color="000000"/>
              <w:left w:val="single" w:sz="4" w:space="0" w:color="000000"/>
              <w:bottom w:val="single" w:sz="8" w:space="0" w:color="000000"/>
              <w:right w:val="single" w:sz="4" w:space="0" w:color="000000"/>
            </w:tcBorders>
          </w:tcPr>
          <w:p w:rsidR="00C9684A" w:rsidRPr="00C9684A" w:rsidRDefault="00C9684A" w:rsidP="00C9684A"/>
        </w:tc>
        <w:tc>
          <w:tcPr>
            <w:tcW w:w="1588" w:type="dxa"/>
            <w:tcBorders>
              <w:top w:val="single" w:sz="8" w:space="0" w:color="000000"/>
              <w:left w:val="single" w:sz="4" w:space="0" w:color="000000"/>
              <w:bottom w:val="single" w:sz="8" w:space="0" w:color="000000"/>
              <w:right w:val="single" w:sz="4" w:space="0" w:color="000000"/>
            </w:tcBorders>
          </w:tcPr>
          <w:p w:rsidR="00C9684A" w:rsidRPr="00C9684A" w:rsidRDefault="00C9684A" w:rsidP="00C9684A">
            <w:r w:rsidRPr="00C9684A">
              <w:rPr>
                <w:rFonts w:hint="eastAsia"/>
              </w:rPr>
              <w:t>作业负责人</w:t>
            </w:r>
          </w:p>
        </w:tc>
        <w:tc>
          <w:tcPr>
            <w:tcW w:w="2738" w:type="dxa"/>
            <w:gridSpan w:val="2"/>
            <w:tcBorders>
              <w:top w:val="single" w:sz="8" w:space="0" w:color="000000"/>
              <w:left w:val="single" w:sz="4" w:space="0" w:color="000000"/>
              <w:bottom w:val="single" w:sz="8" w:space="0" w:color="000000"/>
              <w:right w:val="single" w:sz="4" w:space="0" w:color="000000"/>
            </w:tcBorders>
          </w:tcPr>
          <w:p w:rsidR="00C9684A" w:rsidRPr="00C9684A" w:rsidRDefault="00C9684A" w:rsidP="00C9684A"/>
        </w:tc>
        <w:tc>
          <w:tcPr>
            <w:tcW w:w="503" w:type="dxa"/>
            <w:vMerge/>
            <w:tcBorders>
              <w:top w:val="single" w:sz="12" w:space="0" w:color="000000"/>
              <w:left w:val="single" w:sz="4" w:space="0" w:color="000000"/>
              <w:bottom w:val="single" w:sz="4" w:space="0" w:color="000000"/>
              <w:right w:val="single" w:sz="4" w:space="0" w:color="000000"/>
            </w:tcBorders>
          </w:tcPr>
          <w:p w:rsidR="00C9684A" w:rsidRPr="00C9684A" w:rsidRDefault="00C9684A" w:rsidP="00C9684A"/>
        </w:tc>
        <w:tc>
          <w:tcPr>
            <w:tcW w:w="1549" w:type="dxa"/>
            <w:tcBorders>
              <w:top w:val="single" w:sz="8" w:space="0" w:color="000000"/>
              <w:left w:val="single" w:sz="4" w:space="0" w:color="000000"/>
              <w:bottom w:val="single" w:sz="8" w:space="0" w:color="000000"/>
              <w:right w:val="single" w:sz="4" w:space="0" w:color="000000"/>
            </w:tcBorders>
          </w:tcPr>
          <w:p w:rsidR="00C9684A" w:rsidRPr="00C9684A" w:rsidRDefault="00C9684A" w:rsidP="00C9684A">
            <w:r w:rsidRPr="00C9684A">
              <w:rPr>
                <w:rFonts w:hint="eastAsia"/>
              </w:rPr>
              <w:t>氮气浓度</w:t>
            </w:r>
          </w:p>
        </w:tc>
        <w:tc>
          <w:tcPr>
            <w:tcW w:w="702" w:type="dxa"/>
            <w:tcBorders>
              <w:top w:val="single" w:sz="8" w:space="0" w:color="000000"/>
              <w:left w:val="single" w:sz="4" w:space="0" w:color="000000"/>
              <w:bottom w:val="single" w:sz="8" w:space="0" w:color="000000"/>
              <w:right w:val="single" w:sz="4" w:space="0" w:color="000000"/>
            </w:tcBorders>
          </w:tcPr>
          <w:p w:rsidR="00C9684A" w:rsidRPr="00C9684A" w:rsidRDefault="00C9684A" w:rsidP="00C9684A"/>
        </w:tc>
        <w:tc>
          <w:tcPr>
            <w:tcW w:w="705" w:type="dxa"/>
            <w:tcBorders>
              <w:top w:val="single" w:sz="8" w:space="0" w:color="000000"/>
              <w:left w:val="single" w:sz="4" w:space="0" w:color="000000"/>
              <w:bottom w:val="single" w:sz="8" w:space="0" w:color="000000"/>
              <w:right w:val="single" w:sz="4" w:space="0" w:color="000000"/>
            </w:tcBorders>
          </w:tcPr>
          <w:p w:rsidR="00C9684A" w:rsidRPr="00C9684A" w:rsidRDefault="00C9684A" w:rsidP="00C9684A"/>
        </w:tc>
        <w:tc>
          <w:tcPr>
            <w:tcW w:w="704" w:type="dxa"/>
            <w:tcBorders>
              <w:top w:val="single" w:sz="8" w:space="0" w:color="000000"/>
              <w:left w:val="single" w:sz="4" w:space="0" w:color="000000"/>
              <w:bottom w:val="single" w:sz="8" w:space="0" w:color="000000"/>
              <w:right w:val="single" w:sz="4" w:space="0" w:color="000000"/>
            </w:tcBorders>
          </w:tcPr>
          <w:p w:rsidR="00C9684A" w:rsidRPr="00C9684A" w:rsidRDefault="00C9684A" w:rsidP="00C9684A"/>
        </w:tc>
        <w:tc>
          <w:tcPr>
            <w:tcW w:w="703" w:type="dxa"/>
            <w:tcBorders>
              <w:top w:val="single" w:sz="8" w:space="0" w:color="000000"/>
              <w:left w:val="single" w:sz="4" w:space="0" w:color="000000"/>
              <w:bottom w:val="single" w:sz="8" w:space="0" w:color="000000"/>
              <w:right w:val="single" w:sz="12" w:space="0" w:color="000000"/>
            </w:tcBorders>
          </w:tcPr>
          <w:p w:rsidR="00C9684A" w:rsidRPr="00C9684A" w:rsidRDefault="00C9684A" w:rsidP="00C9684A"/>
        </w:tc>
      </w:tr>
      <w:tr w:rsidR="00C9684A" w:rsidRPr="00C9684A" w:rsidTr="00C9684A">
        <w:trPr>
          <w:trHeight w:hRule="exact" w:val="301"/>
        </w:trPr>
        <w:tc>
          <w:tcPr>
            <w:tcW w:w="377" w:type="dxa"/>
            <w:vMerge/>
            <w:tcBorders>
              <w:top w:val="single" w:sz="12" w:space="0" w:color="000000"/>
              <w:left w:val="single" w:sz="12" w:space="0" w:color="000000"/>
              <w:bottom w:val="single" w:sz="8" w:space="0" w:color="000000"/>
              <w:right w:val="single" w:sz="4" w:space="0" w:color="000000"/>
            </w:tcBorders>
          </w:tcPr>
          <w:p w:rsidR="00C9684A" w:rsidRPr="00C9684A" w:rsidRDefault="00C9684A" w:rsidP="00C9684A"/>
        </w:tc>
        <w:tc>
          <w:tcPr>
            <w:tcW w:w="1492" w:type="dxa"/>
            <w:gridSpan w:val="3"/>
            <w:tcBorders>
              <w:top w:val="single" w:sz="8" w:space="0" w:color="000000"/>
              <w:left w:val="single" w:sz="4" w:space="0" w:color="000000"/>
              <w:bottom w:val="single" w:sz="8" w:space="0" w:color="000000"/>
              <w:right w:val="single" w:sz="4" w:space="0" w:color="000000"/>
            </w:tcBorders>
          </w:tcPr>
          <w:p w:rsidR="00C9684A" w:rsidRPr="00C9684A" w:rsidRDefault="00C9684A" w:rsidP="00C9684A">
            <w:r w:rsidRPr="00C9684A">
              <w:rPr>
                <w:rFonts w:hint="eastAsia"/>
              </w:rPr>
              <w:t>作业人员</w:t>
            </w:r>
          </w:p>
        </w:tc>
        <w:tc>
          <w:tcPr>
            <w:tcW w:w="6404" w:type="dxa"/>
            <w:gridSpan w:val="4"/>
            <w:tcBorders>
              <w:top w:val="nil"/>
              <w:left w:val="single" w:sz="4" w:space="0" w:color="000000"/>
              <w:bottom w:val="single" w:sz="8" w:space="0" w:color="000000"/>
              <w:right w:val="single" w:sz="4" w:space="0" w:color="000000"/>
            </w:tcBorders>
          </w:tcPr>
          <w:p w:rsidR="00C9684A" w:rsidRPr="00C9684A" w:rsidRDefault="00C9684A" w:rsidP="00C9684A"/>
        </w:tc>
        <w:tc>
          <w:tcPr>
            <w:tcW w:w="503" w:type="dxa"/>
            <w:vMerge/>
            <w:tcBorders>
              <w:top w:val="single" w:sz="12" w:space="0" w:color="000000"/>
              <w:left w:val="single" w:sz="4" w:space="0" w:color="000000"/>
              <w:bottom w:val="single" w:sz="4" w:space="0" w:color="000000"/>
              <w:right w:val="single" w:sz="4" w:space="0" w:color="000000"/>
            </w:tcBorders>
          </w:tcPr>
          <w:p w:rsidR="00C9684A" w:rsidRPr="00C9684A" w:rsidRDefault="00C9684A" w:rsidP="00C9684A"/>
        </w:tc>
        <w:tc>
          <w:tcPr>
            <w:tcW w:w="1549" w:type="dxa"/>
            <w:tcBorders>
              <w:top w:val="single" w:sz="8" w:space="0" w:color="000000"/>
              <w:left w:val="single" w:sz="4" w:space="0" w:color="000000"/>
              <w:bottom w:val="single" w:sz="8" w:space="0" w:color="000000"/>
              <w:right w:val="single" w:sz="4" w:space="0" w:color="000000"/>
            </w:tcBorders>
          </w:tcPr>
          <w:p w:rsidR="00C9684A" w:rsidRPr="00C9684A" w:rsidRDefault="00C9684A" w:rsidP="00C9684A">
            <w:r w:rsidRPr="00C9684A">
              <w:rPr>
                <w:rFonts w:hint="eastAsia"/>
              </w:rPr>
              <w:t>有毒气体浓度</w:t>
            </w:r>
          </w:p>
        </w:tc>
        <w:tc>
          <w:tcPr>
            <w:tcW w:w="702" w:type="dxa"/>
            <w:tcBorders>
              <w:top w:val="single" w:sz="8" w:space="0" w:color="000000"/>
              <w:left w:val="single" w:sz="4" w:space="0" w:color="000000"/>
              <w:bottom w:val="single" w:sz="8" w:space="0" w:color="000000"/>
              <w:right w:val="single" w:sz="4" w:space="0" w:color="000000"/>
            </w:tcBorders>
          </w:tcPr>
          <w:p w:rsidR="00C9684A" w:rsidRPr="00C9684A" w:rsidRDefault="00C9684A" w:rsidP="00C9684A"/>
        </w:tc>
        <w:tc>
          <w:tcPr>
            <w:tcW w:w="705" w:type="dxa"/>
            <w:tcBorders>
              <w:top w:val="single" w:sz="8" w:space="0" w:color="000000"/>
              <w:left w:val="single" w:sz="4" w:space="0" w:color="000000"/>
              <w:bottom w:val="single" w:sz="8" w:space="0" w:color="000000"/>
              <w:right w:val="single" w:sz="4" w:space="0" w:color="000000"/>
            </w:tcBorders>
          </w:tcPr>
          <w:p w:rsidR="00C9684A" w:rsidRPr="00C9684A" w:rsidRDefault="00C9684A" w:rsidP="00C9684A"/>
        </w:tc>
        <w:tc>
          <w:tcPr>
            <w:tcW w:w="704" w:type="dxa"/>
            <w:tcBorders>
              <w:top w:val="single" w:sz="8" w:space="0" w:color="000000"/>
              <w:left w:val="single" w:sz="4" w:space="0" w:color="000000"/>
              <w:bottom w:val="single" w:sz="8" w:space="0" w:color="000000"/>
              <w:right w:val="single" w:sz="4" w:space="0" w:color="000000"/>
            </w:tcBorders>
          </w:tcPr>
          <w:p w:rsidR="00C9684A" w:rsidRPr="00C9684A" w:rsidRDefault="00C9684A" w:rsidP="00C9684A"/>
        </w:tc>
        <w:tc>
          <w:tcPr>
            <w:tcW w:w="703" w:type="dxa"/>
            <w:tcBorders>
              <w:top w:val="single" w:sz="8" w:space="0" w:color="000000"/>
              <w:left w:val="single" w:sz="4" w:space="0" w:color="000000"/>
              <w:bottom w:val="single" w:sz="8" w:space="0" w:color="000000"/>
              <w:right w:val="single" w:sz="12" w:space="0" w:color="000000"/>
            </w:tcBorders>
          </w:tcPr>
          <w:p w:rsidR="00C9684A" w:rsidRPr="00C9684A" w:rsidRDefault="00C9684A" w:rsidP="00C9684A"/>
        </w:tc>
      </w:tr>
      <w:tr w:rsidR="00C9684A" w:rsidRPr="00C9684A" w:rsidTr="00C9684A">
        <w:trPr>
          <w:trHeight w:hRule="exact" w:val="306"/>
        </w:trPr>
        <w:tc>
          <w:tcPr>
            <w:tcW w:w="377" w:type="dxa"/>
            <w:vMerge/>
            <w:tcBorders>
              <w:top w:val="single" w:sz="12" w:space="0" w:color="000000"/>
              <w:left w:val="single" w:sz="12" w:space="0" w:color="000000"/>
              <w:bottom w:val="single" w:sz="8" w:space="0" w:color="000000"/>
              <w:right w:val="single" w:sz="4" w:space="0" w:color="000000"/>
            </w:tcBorders>
          </w:tcPr>
          <w:p w:rsidR="00C9684A" w:rsidRPr="00C9684A" w:rsidRDefault="00C9684A" w:rsidP="00C9684A"/>
        </w:tc>
        <w:tc>
          <w:tcPr>
            <w:tcW w:w="1492" w:type="dxa"/>
            <w:gridSpan w:val="3"/>
            <w:tcBorders>
              <w:top w:val="single" w:sz="8" w:space="0" w:color="000000"/>
              <w:left w:val="single" w:sz="4" w:space="0" w:color="000000"/>
              <w:bottom w:val="nil"/>
              <w:right w:val="single" w:sz="4" w:space="0" w:color="000000"/>
            </w:tcBorders>
          </w:tcPr>
          <w:p w:rsidR="00C9684A" w:rsidRPr="00C9684A" w:rsidRDefault="00C9684A" w:rsidP="00C9684A">
            <w:r w:rsidRPr="00C9684A">
              <w:rPr>
                <w:rFonts w:hint="eastAsia"/>
              </w:rPr>
              <w:t>作业时间</w:t>
            </w:r>
          </w:p>
        </w:tc>
        <w:tc>
          <w:tcPr>
            <w:tcW w:w="6404" w:type="dxa"/>
            <w:gridSpan w:val="4"/>
            <w:tcBorders>
              <w:top w:val="single" w:sz="8" w:space="0" w:color="000000"/>
              <w:left w:val="single" w:sz="4" w:space="0" w:color="000000"/>
              <w:bottom w:val="nil"/>
              <w:right w:val="single" w:sz="4" w:space="0" w:color="000000"/>
            </w:tcBorders>
          </w:tcPr>
          <w:p w:rsidR="00C9684A" w:rsidRPr="00C9684A" w:rsidRDefault="00C9684A" w:rsidP="00C9684A">
            <w:r w:rsidRPr="00C9684A">
              <w:rPr>
                <w:rFonts w:hint="eastAsia"/>
              </w:rPr>
              <w:t>自</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r w:rsidRPr="00C9684A">
              <w:tab/>
            </w:r>
            <w:r w:rsidRPr="00C9684A">
              <w:rPr>
                <w:rFonts w:hint="eastAsia"/>
              </w:rPr>
              <w:t>时至</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r w:rsidRPr="00C9684A">
              <w:tab/>
            </w:r>
            <w:r w:rsidRPr="00C9684A">
              <w:rPr>
                <w:rFonts w:hint="eastAsia"/>
              </w:rPr>
              <w:t>时</w:t>
            </w:r>
          </w:p>
        </w:tc>
        <w:tc>
          <w:tcPr>
            <w:tcW w:w="503" w:type="dxa"/>
            <w:vMerge/>
            <w:tcBorders>
              <w:top w:val="single" w:sz="12" w:space="0" w:color="000000"/>
              <w:left w:val="single" w:sz="4" w:space="0" w:color="000000"/>
              <w:bottom w:val="single" w:sz="4" w:space="0" w:color="000000"/>
              <w:right w:val="single" w:sz="4" w:space="0" w:color="000000"/>
            </w:tcBorders>
          </w:tcPr>
          <w:p w:rsidR="00C9684A" w:rsidRPr="00C9684A" w:rsidRDefault="00C9684A" w:rsidP="00C9684A"/>
        </w:tc>
        <w:tc>
          <w:tcPr>
            <w:tcW w:w="1549" w:type="dxa"/>
            <w:tcBorders>
              <w:top w:val="single" w:sz="8" w:space="0" w:color="000000"/>
              <w:left w:val="single" w:sz="4" w:space="0" w:color="000000"/>
              <w:bottom w:val="single" w:sz="8" w:space="0" w:color="000000"/>
              <w:right w:val="single" w:sz="4" w:space="0" w:color="000000"/>
            </w:tcBorders>
          </w:tcPr>
          <w:p w:rsidR="00C9684A" w:rsidRPr="00C9684A" w:rsidRDefault="00C9684A" w:rsidP="00C9684A">
            <w:r w:rsidRPr="00C9684A">
              <w:rPr>
                <w:rFonts w:hint="eastAsia"/>
              </w:rPr>
              <w:t>可燃气体浓度</w:t>
            </w:r>
          </w:p>
        </w:tc>
        <w:tc>
          <w:tcPr>
            <w:tcW w:w="702" w:type="dxa"/>
            <w:tcBorders>
              <w:top w:val="single" w:sz="8" w:space="0" w:color="000000"/>
              <w:left w:val="single" w:sz="4" w:space="0" w:color="000000"/>
              <w:bottom w:val="single" w:sz="8" w:space="0" w:color="000000"/>
              <w:right w:val="single" w:sz="4" w:space="0" w:color="000000"/>
            </w:tcBorders>
          </w:tcPr>
          <w:p w:rsidR="00C9684A" w:rsidRPr="00C9684A" w:rsidRDefault="00C9684A" w:rsidP="00C9684A"/>
        </w:tc>
        <w:tc>
          <w:tcPr>
            <w:tcW w:w="705" w:type="dxa"/>
            <w:tcBorders>
              <w:top w:val="single" w:sz="8" w:space="0" w:color="000000"/>
              <w:left w:val="single" w:sz="4" w:space="0" w:color="000000"/>
              <w:bottom w:val="single" w:sz="8" w:space="0" w:color="000000"/>
              <w:right w:val="single" w:sz="4" w:space="0" w:color="000000"/>
            </w:tcBorders>
          </w:tcPr>
          <w:p w:rsidR="00C9684A" w:rsidRPr="00C9684A" w:rsidRDefault="00C9684A" w:rsidP="00C9684A"/>
        </w:tc>
        <w:tc>
          <w:tcPr>
            <w:tcW w:w="704" w:type="dxa"/>
            <w:tcBorders>
              <w:top w:val="single" w:sz="8" w:space="0" w:color="000000"/>
              <w:left w:val="single" w:sz="4" w:space="0" w:color="000000"/>
              <w:bottom w:val="single" w:sz="8" w:space="0" w:color="000000"/>
              <w:right w:val="single" w:sz="4" w:space="0" w:color="000000"/>
            </w:tcBorders>
          </w:tcPr>
          <w:p w:rsidR="00C9684A" w:rsidRPr="00C9684A" w:rsidRDefault="00C9684A" w:rsidP="00C9684A"/>
        </w:tc>
        <w:tc>
          <w:tcPr>
            <w:tcW w:w="703" w:type="dxa"/>
            <w:tcBorders>
              <w:top w:val="single" w:sz="8" w:space="0" w:color="000000"/>
              <w:left w:val="single" w:sz="4" w:space="0" w:color="000000"/>
              <w:bottom w:val="single" w:sz="8" w:space="0" w:color="000000"/>
              <w:right w:val="single" w:sz="12" w:space="0" w:color="000000"/>
            </w:tcBorders>
          </w:tcPr>
          <w:p w:rsidR="00C9684A" w:rsidRPr="00C9684A" w:rsidRDefault="00C9684A" w:rsidP="00C9684A"/>
        </w:tc>
      </w:tr>
      <w:tr w:rsidR="00C9684A" w:rsidRPr="00C9684A" w:rsidTr="00C9684A">
        <w:trPr>
          <w:trHeight w:hRule="exact" w:val="285"/>
        </w:trPr>
        <w:tc>
          <w:tcPr>
            <w:tcW w:w="377" w:type="dxa"/>
            <w:vMerge w:val="restart"/>
            <w:tcBorders>
              <w:top w:val="single" w:sz="8" w:space="0" w:color="000000"/>
              <w:left w:val="single" w:sz="12" w:space="0" w:color="000000"/>
              <w:bottom w:val="single" w:sz="12" w:space="0" w:color="000000"/>
              <w:right w:val="single" w:sz="4" w:space="0" w:color="000000"/>
            </w:tcBorders>
          </w:tcPr>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风险识别及削减风险措施</w:t>
            </w:r>
          </w:p>
        </w:tc>
        <w:tc>
          <w:tcPr>
            <w:tcW w:w="357" w:type="dxa"/>
            <w:vMerge w:val="restart"/>
            <w:tcBorders>
              <w:top w:val="single" w:sz="8" w:space="0" w:color="000000"/>
              <w:left w:val="single" w:sz="4" w:space="0" w:color="000000"/>
              <w:bottom w:val="single" w:sz="4" w:space="0" w:color="000000"/>
              <w:right w:val="single" w:sz="4" w:space="0" w:color="000000"/>
            </w:tcBorders>
          </w:tcPr>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生产工艺风险</w:t>
            </w:r>
          </w:p>
        </w:tc>
        <w:tc>
          <w:tcPr>
            <w:tcW w:w="444" w:type="dxa"/>
            <w:tcBorders>
              <w:top w:val="single" w:sz="8" w:space="0" w:color="000000"/>
              <w:left w:val="single" w:sz="4" w:space="0" w:color="000000"/>
              <w:bottom w:val="single" w:sz="4" w:space="0" w:color="000000"/>
              <w:right w:val="single" w:sz="4" w:space="0" w:color="000000"/>
            </w:tcBorders>
          </w:tcPr>
          <w:p w:rsidR="00C9684A" w:rsidRPr="00C9684A" w:rsidRDefault="00C9684A" w:rsidP="00C9684A"/>
        </w:tc>
        <w:tc>
          <w:tcPr>
            <w:tcW w:w="2769" w:type="dxa"/>
            <w:gridSpan w:val="2"/>
            <w:tcBorders>
              <w:top w:val="single" w:sz="8"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风险识别</w:t>
            </w:r>
          </w:p>
        </w:tc>
        <w:tc>
          <w:tcPr>
            <w:tcW w:w="3604" w:type="dxa"/>
            <w:gridSpan w:val="2"/>
            <w:tcBorders>
              <w:top w:val="single" w:sz="8"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削减风险措施</w:t>
            </w:r>
          </w:p>
        </w:tc>
        <w:tc>
          <w:tcPr>
            <w:tcW w:w="722" w:type="dxa"/>
            <w:tcBorders>
              <w:top w:val="single" w:sz="8"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确认</w:t>
            </w:r>
          </w:p>
        </w:tc>
        <w:tc>
          <w:tcPr>
            <w:tcW w:w="503" w:type="dxa"/>
            <w:vMerge/>
            <w:tcBorders>
              <w:top w:val="single" w:sz="12" w:space="0" w:color="000000"/>
              <w:left w:val="single" w:sz="4" w:space="0" w:color="000000"/>
              <w:bottom w:val="single" w:sz="4" w:space="0" w:color="000000"/>
              <w:right w:val="single" w:sz="4" w:space="0" w:color="000000"/>
            </w:tcBorders>
          </w:tcPr>
          <w:p w:rsidR="00C9684A" w:rsidRPr="00C9684A" w:rsidRDefault="00C9684A" w:rsidP="00C9684A"/>
        </w:tc>
        <w:tc>
          <w:tcPr>
            <w:tcW w:w="1549" w:type="dxa"/>
            <w:tcBorders>
              <w:top w:val="single" w:sz="8"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其它气体浓度</w:t>
            </w:r>
          </w:p>
        </w:tc>
        <w:tc>
          <w:tcPr>
            <w:tcW w:w="702" w:type="dxa"/>
            <w:tcBorders>
              <w:top w:val="single" w:sz="8" w:space="0" w:color="000000"/>
              <w:left w:val="single" w:sz="4" w:space="0" w:color="000000"/>
              <w:bottom w:val="single" w:sz="4" w:space="0" w:color="000000"/>
              <w:right w:val="single" w:sz="4" w:space="0" w:color="000000"/>
            </w:tcBorders>
          </w:tcPr>
          <w:p w:rsidR="00C9684A" w:rsidRPr="00C9684A" w:rsidRDefault="00C9684A" w:rsidP="00C9684A"/>
        </w:tc>
        <w:tc>
          <w:tcPr>
            <w:tcW w:w="705" w:type="dxa"/>
            <w:tcBorders>
              <w:top w:val="single" w:sz="8" w:space="0" w:color="000000"/>
              <w:left w:val="single" w:sz="4" w:space="0" w:color="000000"/>
              <w:bottom w:val="single" w:sz="4" w:space="0" w:color="000000"/>
              <w:right w:val="single" w:sz="4" w:space="0" w:color="000000"/>
            </w:tcBorders>
          </w:tcPr>
          <w:p w:rsidR="00C9684A" w:rsidRPr="00C9684A" w:rsidRDefault="00C9684A" w:rsidP="00C9684A"/>
        </w:tc>
        <w:tc>
          <w:tcPr>
            <w:tcW w:w="704" w:type="dxa"/>
            <w:tcBorders>
              <w:top w:val="single" w:sz="8" w:space="0" w:color="000000"/>
              <w:left w:val="single" w:sz="4" w:space="0" w:color="000000"/>
              <w:bottom w:val="single" w:sz="4" w:space="0" w:color="000000"/>
              <w:right w:val="single" w:sz="4" w:space="0" w:color="000000"/>
            </w:tcBorders>
          </w:tcPr>
          <w:p w:rsidR="00C9684A" w:rsidRPr="00C9684A" w:rsidRDefault="00C9684A" w:rsidP="00C9684A"/>
        </w:tc>
        <w:tc>
          <w:tcPr>
            <w:tcW w:w="703" w:type="dxa"/>
            <w:tcBorders>
              <w:top w:val="single" w:sz="8"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75"/>
        </w:trPr>
        <w:tc>
          <w:tcPr>
            <w:tcW w:w="377" w:type="dxa"/>
            <w:vMerge/>
            <w:tcBorders>
              <w:top w:val="single" w:sz="8" w:space="0" w:color="000000"/>
              <w:left w:val="single" w:sz="12" w:space="0" w:color="000000"/>
              <w:bottom w:val="single" w:sz="12" w:space="0" w:color="000000"/>
              <w:right w:val="single" w:sz="4" w:space="0" w:color="000000"/>
            </w:tcBorders>
          </w:tcPr>
          <w:p w:rsidR="00C9684A" w:rsidRPr="00C9684A" w:rsidRDefault="00C9684A" w:rsidP="00C9684A"/>
        </w:tc>
        <w:tc>
          <w:tcPr>
            <w:tcW w:w="357" w:type="dxa"/>
            <w:vMerge/>
            <w:tcBorders>
              <w:top w:val="single" w:sz="8" w:space="0" w:color="000000"/>
              <w:left w:val="single" w:sz="4" w:space="0" w:color="000000"/>
              <w:bottom w:val="single" w:sz="4" w:space="0" w:color="000000"/>
              <w:right w:val="single" w:sz="4" w:space="0" w:color="000000"/>
            </w:tcBorders>
          </w:tcPr>
          <w:p w:rsidR="00C9684A" w:rsidRPr="00C9684A" w:rsidRDefault="00C9684A" w:rsidP="00C9684A"/>
        </w:tc>
        <w:tc>
          <w:tcPr>
            <w:tcW w:w="444"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1</w:t>
            </w:r>
          </w:p>
        </w:tc>
        <w:tc>
          <w:tcPr>
            <w:tcW w:w="27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管道容器危险气体串入</w:t>
            </w:r>
          </w:p>
        </w:tc>
        <w:tc>
          <w:tcPr>
            <w:tcW w:w="360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将作业处连接管道</w:t>
            </w:r>
            <w:r w:rsidRPr="00C9684A">
              <w:tab/>
            </w:r>
            <w:r w:rsidRPr="00C9684A">
              <w:rPr>
                <w:rFonts w:hint="eastAsia"/>
              </w:rPr>
              <w:t>处</w:t>
            </w:r>
            <w:proofErr w:type="gramStart"/>
            <w:r w:rsidRPr="00C9684A">
              <w:rPr>
                <w:rFonts w:hint="eastAsia"/>
              </w:rPr>
              <w:t>用盲扳</w:t>
            </w:r>
            <w:proofErr w:type="gramEnd"/>
            <w:r w:rsidRPr="00C9684A">
              <w:rPr>
                <w:rFonts w:hint="eastAsia"/>
              </w:rPr>
              <w:t>隔断</w:t>
            </w:r>
          </w:p>
        </w:tc>
        <w:tc>
          <w:tcPr>
            <w:tcW w:w="72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866" w:type="dxa"/>
            <w:gridSpan w:val="6"/>
            <w:vMerge w:val="restart"/>
            <w:tcBorders>
              <w:top w:val="single" w:sz="4" w:space="0" w:color="000000"/>
              <w:left w:val="single" w:sz="4" w:space="0" w:color="000000"/>
              <w:bottom w:val="single" w:sz="4" w:space="0" w:color="000000"/>
              <w:right w:val="single" w:sz="12" w:space="0" w:color="000000"/>
            </w:tcBorders>
          </w:tcPr>
          <w:p w:rsidR="00C9684A" w:rsidRPr="00C9684A" w:rsidRDefault="00C9684A" w:rsidP="00C9684A">
            <w:r w:rsidRPr="00C9684A">
              <w:rPr>
                <w:rFonts w:hint="eastAsia"/>
              </w:rPr>
              <w:t>监护人意见：</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275"/>
        </w:trPr>
        <w:tc>
          <w:tcPr>
            <w:tcW w:w="377" w:type="dxa"/>
            <w:vMerge/>
            <w:tcBorders>
              <w:top w:val="single" w:sz="8" w:space="0" w:color="000000"/>
              <w:left w:val="single" w:sz="12" w:space="0" w:color="000000"/>
              <w:bottom w:val="single" w:sz="12" w:space="0" w:color="000000"/>
              <w:right w:val="single" w:sz="4" w:space="0" w:color="000000"/>
            </w:tcBorders>
          </w:tcPr>
          <w:p w:rsidR="00C9684A" w:rsidRPr="00C9684A" w:rsidRDefault="00C9684A" w:rsidP="00C9684A"/>
        </w:tc>
        <w:tc>
          <w:tcPr>
            <w:tcW w:w="357" w:type="dxa"/>
            <w:vMerge/>
            <w:tcBorders>
              <w:top w:val="single" w:sz="8" w:space="0" w:color="000000"/>
              <w:left w:val="single" w:sz="4" w:space="0" w:color="000000"/>
              <w:bottom w:val="single" w:sz="4" w:space="0" w:color="000000"/>
              <w:right w:val="single" w:sz="4" w:space="0" w:color="000000"/>
            </w:tcBorders>
          </w:tcPr>
          <w:p w:rsidR="00C9684A" w:rsidRPr="00C9684A" w:rsidRDefault="00C9684A" w:rsidP="00C9684A"/>
        </w:tc>
        <w:tc>
          <w:tcPr>
            <w:tcW w:w="444"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2</w:t>
            </w:r>
          </w:p>
        </w:tc>
        <w:tc>
          <w:tcPr>
            <w:tcW w:w="27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作业处（容器内）有可燃气有毒气体</w:t>
            </w:r>
          </w:p>
        </w:tc>
        <w:tc>
          <w:tcPr>
            <w:tcW w:w="360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用蒸汽或水处理干净，用空气置换分析合格</w:t>
            </w:r>
          </w:p>
        </w:tc>
        <w:tc>
          <w:tcPr>
            <w:tcW w:w="72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866" w:type="dxa"/>
            <w:gridSpan w:val="6"/>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60"/>
        </w:trPr>
        <w:tc>
          <w:tcPr>
            <w:tcW w:w="377" w:type="dxa"/>
            <w:vMerge/>
            <w:tcBorders>
              <w:top w:val="single" w:sz="8" w:space="0" w:color="000000"/>
              <w:left w:val="single" w:sz="12" w:space="0" w:color="000000"/>
              <w:bottom w:val="single" w:sz="12" w:space="0" w:color="000000"/>
              <w:right w:val="single" w:sz="4" w:space="0" w:color="000000"/>
            </w:tcBorders>
          </w:tcPr>
          <w:p w:rsidR="00C9684A" w:rsidRPr="00C9684A" w:rsidRDefault="00C9684A" w:rsidP="00C9684A"/>
        </w:tc>
        <w:tc>
          <w:tcPr>
            <w:tcW w:w="357" w:type="dxa"/>
            <w:vMerge/>
            <w:tcBorders>
              <w:top w:val="single" w:sz="8" w:space="0" w:color="000000"/>
              <w:left w:val="single" w:sz="4" w:space="0" w:color="000000"/>
              <w:bottom w:val="single" w:sz="4" w:space="0" w:color="000000"/>
              <w:right w:val="single" w:sz="4" w:space="0" w:color="000000"/>
            </w:tcBorders>
          </w:tcPr>
          <w:p w:rsidR="00C9684A" w:rsidRPr="00C9684A" w:rsidRDefault="00C9684A" w:rsidP="00C9684A"/>
        </w:tc>
        <w:tc>
          <w:tcPr>
            <w:tcW w:w="444"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3</w:t>
            </w:r>
          </w:p>
        </w:tc>
        <w:tc>
          <w:tcPr>
            <w:tcW w:w="27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缺氧窒息或富氧中毒</w:t>
            </w:r>
          </w:p>
        </w:tc>
        <w:tc>
          <w:tcPr>
            <w:tcW w:w="360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取样分析Ｏ含量</w:t>
            </w:r>
            <w:r w:rsidRPr="00C9684A">
              <w:t>19%-23.5%</w:t>
            </w:r>
            <w:r w:rsidRPr="00C9684A">
              <w:rPr>
                <w:rFonts w:hint="eastAsia"/>
              </w:rPr>
              <w:t>（体积）</w:t>
            </w:r>
          </w:p>
        </w:tc>
        <w:tc>
          <w:tcPr>
            <w:tcW w:w="72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866" w:type="dxa"/>
            <w:gridSpan w:val="6"/>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60"/>
        </w:trPr>
        <w:tc>
          <w:tcPr>
            <w:tcW w:w="377" w:type="dxa"/>
            <w:vMerge/>
            <w:tcBorders>
              <w:top w:val="single" w:sz="8" w:space="0" w:color="000000"/>
              <w:left w:val="single" w:sz="12" w:space="0" w:color="000000"/>
              <w:bottom w:val="single" w:sz="12" w:space="0" w:color="000000"/>
              <w:right w:val="single" w:sz="4" w:space="0" w:color="000000"/>
            </w:tcBorders>
          </w:tcPr>
          <w:p w:rsidR="00C9684A" w:rsidRPr="00C9684A" w:rsidRDefault="00C9684A" w:rsidP="00C9684A"/>
        </w:tc>
        <w:tc>
          <w:tcPr>
            <w:tcW w:w="357" w:type="dxa"/>
            <w:vMerge/>
            <w:tcBorders>
              <w:top w:val="single" w:sz="8" w:space="0" w:color="000000"/>
              <w:left w:val="single" w:sz="4" w:space="0" w:color="000000"/>
              <w:bottom w:val="single" w:sz="4" w:space="0" w:color="000000"/>
              <w:right w:val="single" w:sz="4" w:space="0" w:color="000000"/>
            </w:tcBorders>
          </w:tcPr>
          <w:p w:rsidR="00C9684A" w:rsidRPr="00C9684A" w:rsidRDefault="00C9684A" w:rsidP="00C9684A"/>
        </w:tc>
        <w:tc>
          <w:tcPr>
            <w:tcW w:w="444"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4</w:t>
            </w:r>
          </w:p>
        </w:tc>
        <w:tc>
          <w:tcPr>
            <w:tcW w:w="27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作业场所（容器内）转动设备伤害</w:t>
            </w:r>
          </w:p>
        </w:tc>
        <w:tc>
          <w:tcPr>
            <w:tcW w:w="360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转动设备停电上锁或有明显的断开点、挂警示牌</w:t>
            </w:r>
          </w:p>
        </w:tc>
        <w:tc>
          <w:tcPr>
            <w:tcW w:w="72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866" w:type="dxa"/>
            <w:gridSpan w:val="6"/>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29"/>
        </w:trPr>
        <w:tc>
          <w:tcPr>
            <w:tcW w:w="377" w:type="dxa"/>
            <w:vMerge/>
            <w:tcBorders>
              <w:top w:val="single" w:sz="8" w:space="0" w:color="000000"/>
              <w:left w:val="single" w:sz="12" w:space="0" w:color="000000"/>
              <w:bottom w:val="single" w:sz="12" w:space="0" w:color="000000"/>
              <w:right w:val="single" w:sz="4" w:space="0" w:color="000000"/>
            </w:tcBorders>
          </w:tcPr>
          <w:p w:rsidR="00C9684A" w:rsidRPr="00C9684A" w:rsidRDefault="00C9684A" w:rsidP="00C9684A"/>
        </w:tc>
        <w:tc>
          <w:tcPr>
            <w:tcW w:w="357" w:type="dxa"/>
            <w:vMerge/>
            <w:tcBorders>
              <w:top w:val="single" w:sz="8" w:space="0" w:color="000000"/>
              <w:left w:val="single" w:sz="4" w:space="0" w:color="000000"/>
              <w:bottom w:val="single" w:sz="4" w:space="0" w:color="000000"/>
              <w:right w:val="single" w:sz="4" w:space="0" w:color="000000"/>
            </w:tcBorders>
          </w:tcPr>
          <w:p w:rsidR="00C9684A" w:rsidRPr="00C9684A" w:rsidRDefault="00C9684A" w:rsidP="00C9684A"/>
        </w:tc>
        <w:tc>
          <w:tcPr>
            <w:tcW w:w="444"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5</w:t>
            </w:r>
          </w:p>
        </w:tc>
        <w:tc>
          <w:tcPr>
            <w:tcW w:w="27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作业处有射线装置对人有伤害</w:t>
            </w:r>
          </w:p>
        </w:tc>
        <w:tc>
          <w:tcPr>
            <w:tcW w:w="360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关闭</w:t>
            </w:r>
            <w:proofErr w:type="gramStart"/>
            <w:r w:rsidRPr="00C9684A">
              <w:rPr>
                <w:rFonts w:hint="eastAsia"/>
              </w:rPr>
              <w:t>射源门</w:t>
            </w:r>
            <w:proofErr w:type="gramEnd"/>
            <w:r w:rsidRPr="00C9684A">
              <w:rPr>
                <w:rFonts w:hint="eastAsia"/>
              </w:rPr>
              <w:t>或</w:t>
            </w:r>
            <w:proofErr w:type="gramStart"/>
            <w:r w:rsidRPr="00C9684A">
              <w:rPr>
                <w:rFonts w:hint="eastAsia"/>
              </w:rPr>
              <w:t>拆出射源</w:t>
            </w:r>
            <w:proofErr w:type="gramEnd"/>
          </w:p>
        </w:tc>
        <w:tc>
          <w:tcPr>
            <w:tcW w:w="72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866" w:type="dxa"/>
            <w:gridSpan w:val="6"/>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377" w:type="dxa"/>
            <w:vMerge/>
            <w:tcBorders>
              <w:top w:val="single" w:sz="8" w:space="0" w:color="000000"/>
              <w:left w:val="single" w:sz="12" w:space="0" w:color="000000"/>
              <w:bottom w:val="single" w:sz="12" w:space="0" w:color="000000"/>
              <w:right w:val="single" w:sz="4" w:space="0" w:color="000000"/>
            </w:tcBorders>
          </w:tcPr>
          <w:p w:rsidR="00C9684A" w:rsidRPr="00C9684A" w:rsidRDefault="00C9684A" w:rsidP="00C9684A"/>
        </w:tc>
        <w:tc>
          <w:tcPr>
            <w:tcW w:w="357" w:type="dxa"/>
            <w:vMerge/>
            <w:tcBorders>
              <w:top w:val="single" w:sz="8" w:space="0" w:color="000000"/>
              <w:left w:val="single" w:sz="4" w:space="0" w:color="000000"/>
              <w:bottom w:val="single" w:sz="4" w:space="0" w:color="000000"/>
              <w:right w:val="single" w:sz="4" w:space="0" w:color="000000"/>
            </w:tcBorders>
          </w:tcPr>
          <w:p w:rsidR="00C9684A" w:rsidRPr="00C9684A" w:rsidRDefault="00C9684A" w:rsidP="00C9684A"/>
        </w:tc>
        <w:tc>
          <w:tcPr>
            <w:tcW w:w="444"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6</w:t>
            </w:r>
          </w:p>
        </w:tc>
        <w:tc>
          <w:tcPr>
            <w:tcW w:w="27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作业处温度超过</w:t>
            </w:r>
            <w:r w:rsidRPr="00C9684A">
              <w:t>40</w:t>
            </w:r>
            <w:r w:rsidRPr="00C9684A">
              <w:rPr>
                <w:rFonts w:hint="eastAsia"/>
              </w:rPr>
              <w:t>℃人员中暑</w:t>
            </w:r>
          </w:p>
        </w:tc>
        <w:tc>
          <w:tcPr>
            <w:tcW w:w="360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通风降温</w:t>
            </w:r>
          </w:p>
        </w:tc>
        <w:tc>
          <w:tcPr>
            <w:tcW w:w="72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866" w:type="dxa"/>
            <w:gridSpan w:val="6"/>
            <w:vMerge w:val="restart"/>
            <w:tcBorders>
              <w:top w:val="single" w:sz="4" w:space="0" w:color="000000"/>
              <w:left w:val="single" w:sz="4" w:space="0" w:color="000000"/>
              <w:bottom w:val="single" w:sz="4" w:space="0" w:color="000000"/>
              <w:right w:val="single" w:sz="12" w:space="0" w:color="000000"/>
            </w:tcBorders>
          </w:tcPr>
          <w:p w:rsidR="00C9684A" w:rsidRPr="00C9684A" w:rsidRDefault="00C9684A" w:rsidP="00C9684A">
            <w:r w:rsidRPr="00C9684A">
              <w:rPr>
                <w:rFonts w:hint="eastAsia"/>
              </w:rPr>
              <w:t>作业单位安全员意见：</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230"/>
        </w:trPr>
        <w:tc>
          <w:tcPr>
            <w:tcW w:w="377" w:type="dxa"/>
            <w:vMerge/>
            <w:tcBorders>
              <w:top w:val="single" w:sz="8" w:space="0" w:color="000000"/>
              <w:left w:val="single" w:sz="12" w:space="0" w:color="000000"/>
              <w:bottom w:val="single" w:sz="12" w:space="0" w:color="000000"/>
              <w:right w:val="single" w:sz="4" w:space="0" w:color="000000"/>
            </w:tcBorders>
          </w:tcPr>
          <w:p w:rsidR="00C9684A" w:rsidRPr="00C9684A" w:rsidRDefault="00C9684A" w:rsidP="00C9684A"/>
        </w:tc>
        <w:tc>
          <w:tcPr>
            <w:tcW w:w="357" w:type="dxa"/>
            <w:vMerge/>
            <w:tcBorders>
              <w:top w:val="single" w:sz="8" w:space="0" w:color="000000"/>
              <w:left w:val="single" w:sz="4" w:space="0" w:color="000000"/>
              <w:bottom w:val="single" w:sz="4" w:space="0" w:color="000000"/>
              <w:right w:val="single" w:sz="4" w:space="0" w:color="000000"/>
            </w:tcBorders>
          </w:tcPr>
          <w:p w:rsidR="00C9684A" w:rsidRPr="00C9684A" w:rsidRDefault="00C9684A" w:rsidP="00C9684A"/>
        </w:tc>
        <w:tc>
          <w:tcPr>
            <w:tcW w:w="444"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7</w:t>
            </w:r>
          </w:p>
        </w:tc>
        <w:tc>
          <w:tcPr>
            <w:tcW w:w="27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作业处存在有毒有害物</w:t>
            </w:r>
          </w:p>
        </w:tc>
        <w:tc>
          <w:tcPr>
            <w:tcW w:w="360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穿防护服戴隔离式呼吸器</w:t>
            </w:r>
          </w:p>
        </w:tc>
        <w:tc>
          <w:tcPr>
            <w:tcW w:w="72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866" w:type="dxa"/>
            <w:gridSpan w:val="6"/>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29"/>
        </w:trPr>
        <w:tc>
          <w:tcPr>
            <w:tcW w:w="377" w:type="dxa"/>
            <w:vMerge/>
            <w:tcBorders>
              <w:top w:val="single" w:sz="8" w:space="0" w:color="000000"/>
              <w:left w:val="single" w:sz="12" w:space="0" w:color="000000"/>
              <w:bottom w:val="single" w:sz="12" w:space="0" w:color="000000"/>
              <w:right w:val="single" w:sz="4" w:space="0" w:color="000000"/>
            </w:tcBorders>
          </w:tcPr>
          <w:p w:rsidR="00C9684A" w:rsidRPr="00C9684A" w:rsidRDefault="00C9684A" w:rsidP="00C9684A"/>
        </w:tc>
        <w:tc>
          <w:tcPr>
            <w:tcW w:w="357" w:type="dxa"/>
            <w:vMerge/>
            <w:tcBorders>
              <w:top w:val="single" w:sz="8" w:space="0" w:color="000000"/>
              <w:left w:val="single" w:sz="4" w:space="0" w:color="000000"/>
              <w:bottom w:val="single" w:sz="4" w:space="0" w:color="000000"/>
              <w:right w:val="single" w:sz="4" w:space="0" w:color="000000"/>
            </w:tcBorders>
          </w:tcPr>
          <w:p w:rsidR="00C9684A" w:rsidRPr="00C9684A" w:rsidRDefault="00C9684A" w:rsidP="00C9684A"/>
        </w:tc>
        <w:tc>
          <w:tcPr>
            <w:tcW w:w="444"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8</w:t>
            </w:r>
          </w:p>
        </w:tc>
        <w:tc>
          <w:tcPr>
            <w:tcW w:w="27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作业现场有易燃物易发生燃烧、爆炸</w:t>
            </w:r>
          </w:p>
        </w:tc>
        <w:tc>
          <w:tcPr>
            <w:tcW w:w="360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将易燃物清理干净用石棉布封堵盖严</w:t>
            </w:r>
          </w:p>
        </w:tc>
        <w:tc>
          <w:tcPr>
            <w:tcW w:w="72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866" w:type="dxa"/>
            <w:gridSpan w:val="6"/>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54"/>
        </w:trPr>
        <w:tc>
          <w:tcPr>
            <w:tcW w:w="377" w:type="dxa"/>
            <w:vMerge/>
            <w:tcBorders>
              <w:top w:val="single" w:sz="8" w:space="0" w:color="000000"/>
              <w:left w:val="single" w:sz="12" w:space="0" w:color="000000"/>
              <w:bottom w:val="single" w:sz="12" w:space="0" w:color="000000"/>
              <w:right w:val="single" w:sz="4" w:space="0" w:color="000000"/>
            </w:tcBorders>
          </w:tcPr>
          <w:p w:rsidR="00C9684A" w:rsidRPr="00C9684A" w:rsidRDefault="00C9684A" w:rsidP="00C9684A"/>
        </w:tc>
        <w:tc>
          <w:tcPr>
            <w:tcW w:w="357" w:type="dxa"/>
            <w:vMerge/>
            <w:tcBorders>
              <w:top w:val="single" w:sz="8" w:space="0" w:color="000000"/>
              <w:left w:val="single" w:sz="4" w:space="0" w:color="000000"/>
              <w:bottom w:val="single" w:sz="4" w:space="0" w:color="000000"/>
              <w:right w:val="single" w:sz="4" w:space="0" w:color="000000"/>
            </w:tcBorders>
          </w:tcPr>
          <w:p w:rsidR="00C9684A" w:rsidRPr="00C9684A" w:rsidRDefault="00C9684A" w:rsidP="00C9684A"/>
        </w:tc>
        <w:tc>
          <w:tcPr>
            <w:tcW w:w="444"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9</w:t>
            </w:r>
          </w:p>
        </w:tc>
        <w:tc>
          <w:tcPr>
            <w:tcW w:w="27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作业产生火花发生燃爆</w:t>
            </w:r>
          </w:p>
        </w:tc>
        <w:tc>
          <w:tcPr>
            <w:tcW w:w="360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使用防爆工具作业</w:t>
            </w:r>
          </w:p>
        </w:tc>
        <w:tc>
          <w:tcPr>
            <w:tcW w:w="72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866" w:type="dxa"/>
            <w:gridSpan w:val="6"/>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377" w:type="dxa"/>
            <w:vMerge/>
            <w:tcBorders>
              <w:top w:val="single" w:sz="8" w:space="0" w:color="000000"/>
              <w:left w:val="single" w:sz="12" w:space="0" w:color="000000"/>
              <w:bottom w:val="single" w:sz="12" w:space="0" w:color="000000"/>
              <w:right w:val="single" w:sz="4" w:space="0" w:color="000000"/>
            </w:tcBorders>
          </w:tcPr>
          <w:p w:rsidR="00C9684A" w:rsidRPr="00C9684A" w:rsidRDefault="00C9684A" w:rsidP="00C9684A"/>
        </w:tc>
        <w:tc>
          <w:tcPr>
            <w:tcW w:w="357" w:type="dxa"/>
            <w:vMerge/>
            <w:tcBorders>
              <w:top w:val="single" w:sz="8" w:space="0" w:color="000000"/>
              <w:left w:val="single" w:sz="4" w:space="0" w:color="000000"/>
              <w:bottom w:val="single" w:sz="4" w:space="0" w:color="000000"/>
              <w:right w:val="single" w:sz="4" w:space="0" w:color="000000"/>
            </w:tcBorders>
          </w:tcPr>
          <w:p w:rsidR="00C9684A" w:rsidRPr="00C9684A" w:rsidRDefault="00C9684A" w:rsidP="00C9684A"/>
        </w:tc>
        <w:tc>
          <w:tcPr>
            <w:tcW w:w="444"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10</w:t>
            </w:r>
          </w:p>
        </w:tc>
        <w:tc>
          <w:tcPr>
            <w:tcW w:w="27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需要用火作业</w:t>
            </w:r>
          </w:p>
        </w:tc>
        <w:tc>
          <w:tcPr>
            <w:tcW w:w="360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办理用火作业票</w:t>
            </w:r>
          </w:p>
        </w:tc>
        <w:tc>
          <w:tcPr>
            <w:tcW w:w="72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866" w:type="dxa"/>
            <w:gridSpan w:val="6"/>
            <w:vMerge w:val="restart"/>
            <w:tcBorders>
              <w:top w:val="single" w:sz="4" w:space="0" w:color="000000"/>
              <w:left w:val="single" w:sz="4" w:space="0" w:color="000000"/>
              <w:bottom w:val="single" w:sz="4" w:space="0" w:color="000000"/>
              <w:right w:val="single" w:sz="12" w:space="0" w:color="000000"/>
            </w:tcBorders>
          </w:tcPr>
          <w:p w:rsidR="00C9684A" w:rsidRPr="00C9684A" w:rsidRDefault="00C9684A" w:rsidP="00C9684A">
            <w:r w:rsidRPr="00C9684A">
              <w:rPr>
                <w:rFonts w:hint="eastAsia"/>
              </w:rPr>
              <w:t>总承包单位</w:t>
            </w:r>
            <w:r w:rsidRPr="00C9684A">
              <w:t>HSE</w:t>
            </w:r>
            <w:r w:rsidRPr="00C9684A">
              <w:rPr>
                <w:rFonts w:hint="eastAsia"/>
              </w:rPr>
              <w:t>负责人意见：</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229"/>
        </w:trPr>
        <w:tc>
          <w:tcPr>
            <w:tcW w:w="377" w:type="dxa"/>
            <w:vMerge/>
            <w:tcBorders>
              <w:top w:val="single" w:sz="8" w:space="0" w:color="000000"/>
              <w:left w:val="single" w:sz="12" w:space="0" w:color="000000"/>
              <w:bottom w:val="single" w:sz="12" w:space="0" w:color="000000"/>
              <w:right w:val="single" w:sz="4" w:space="0" w:color="000000"/>
            </w:tcBorders>
          </w:tcPr>
          <w:p w:rsidR="00C9684A" w:rsidRPr="00C9684A" w:rsidRDefault="00C9684A" w:rsidP="00C9684A"/>
        </w:tc>
        <w:tc>
          <w:tcPr>
            <w:tcW w:w="357" w:type="dxa"/>
            <w:vMerge/>
            <w:tcBorders>
              <w:top w:val="single" w:sz="8" w:space="0" w:color="000000"/>
              <w:left w:val="single" w:sz="4" w:space="0" w:color="000000"/>
              <w:bottom w:val="single" w:sz="4" w:space="0" w:color="000000"/>
              <w:right w:val="single" w:sz="4" w:space="0" w:color="000000"/>
            </w:tcBorders>
          </w:tcPr>
          <w:p w:rsidR="00C9684A" w:rsidRPr="00C9684A" w:rsidRDefault="00C9684A" w:rsidP="00C9684A"/>
        </w:tc>
        <w:tc>
          <w:tcPr>
            <w:tcW w:w="444"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11</w:t>
            </w:r>
          </w:p>
        </w:tc>
        <w:tc>
          <w:tcPr>
            <w:tcW w:w="27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补充安全措施</w:t>
            </w:r>
          </w:p>
        </w:tc>
        <w:tc>
          <w:tcPr>
            <w:tcW w:w="360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72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866" w:type="dxa"/>
            <w:gridSpan w:val="6"/>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377" w:type="dxa"/>
            <w:vMerge/>
            <w:tcBorders>
              <w:top w:val="single" w:sz="8" w:space="0" w:color="000000"/>
              <w:left w:val="single" w:sz="12" w:space="0" w:color="000000"/>
              <w:bottom w:val="single" w:sz="12" w:space="0" w:color="000000"/>
              <w:right w:val="single" w:sz="4" w:space="0" w:color="000000"/>
            </w:tcBorders>
          </w:tcPr>
          <w:p w:rsidR="00C9684A" w:rsidRPr="00C9684A" w:rsidRDefault="00C9684A" w:rsidP="00C9684A"/>
        </w:tc>
        <w:tc>
          <w:tcPr>
            <w:tcW w:w="357" w:type="dxa"/>
            <w:vMerge/>
            <w:tcBorders>
              <w:top w:val="single" w:sz="8" w:space="0" w:color="000000"/>
              <w:left w:val="single" w:sz="4" w:space="0" w:color="000000"/>
              <w:bottom w:val="single" w:sz="4" w:space="0" w:color="000000"/>
              <w:right w:val="single" w:sz="4" w:space="0" w:color="000000"/>
            </w:tcBorders>
          </w:tcPr>
          <w:p w:rsidR="00C9684A" w:rsidRPr="00C9684A" w:rsidRDefault="00C9684A" w:rsidP="00C9684A"/>
        </w:tc>
        <w:tc>
          <w:tcPr>
            <w:tcW w:w="7539" w:type="dxa"/>
            <w:gridSpan w:val="6"/>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项目</w:t>
            </w:r>
            <w:proofErr w:type="gramStart"/>
            <w:r w:rsidRPr="00C9684A">
              <w:rPr>
                <w:rFonts w:hint="eastAsia"/>
              </w:rPr>
              <w:t>组施工</w:t>
            </w:r>
            <w:proofErr w:type="gramEnd"/>
            <w:r w:rsidRPr="00C9684A">
              <w:rPr>
                <w:rFonts w:hint="eastAsia"/>
              </w:rPr>
              <w:t>员签字：</w:t>
            </w:r>
          </w:p>
        </w:tc>
        <w:tc>
          <w:tcPr>
            <w:tcW w:w="4866" w:type="dxa"/>
            <w:gridSpan w:val="6"/>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53"/>
        </w:trPr>
        <w:tc>
          <w:tcPr>
            <w:tcW w:w="377" w:type="dxa"/>
            <w:vMerge/>
            <w:tcBorders>
              <w:top w:val="single" w:sz="8" w:space="0" w:color="000000"/>
              <w:left w:val="single" w:sz="12" w:space="0" w:color="000000"/>
              <w:bottom w:val="single" w:sz="12" w:space="0" w:color="000000"/>
              <w:right w:val="single" w:sz="4" w:space="0" w:color="000000"/>
            </w:tcBorders>
          </w:tcPr>
          <w:p w:rsidR="00C9684A" w:rsidRPr="00C9684A" w:rsidRDefault="00C9684A" w:rsidP="00C9684A"/>
        </w:tc>
        <w:tc>
          <w:tcPr>
            <w:tcW w:w="357" w:type="dxa"/>
            <w:vMerge w:val="restart"/>
            <w:tcBorders>
              <w:top w:val="single" w:sz="4" w:space="0" w:color="000000"/>
              <w:left w:val="single" w:sz="4" w:space="0" w:color="000000"/>
              <w:bottom w:val="single" w:sz="12" w:space="0" w:color="000000"/>
              <w:right w:val="single" w:sz="4" w:space="0" w:color="000000"/>
            </w:tcBorders>
          </w:tcPr>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施工作业风险</w:t>
            </w:r>
          </w:p>
        </w:tc>
        <w:tc>
          <w:tcPr>
            <w:tcW w:w="444"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1</w:t>
            </w:r>
          </w:p>
        </w:tc>
        <w:tc>
          <w:tcPr>
            <w:tcW w:w="27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作业处上方坠落物坠落伤人</w:t>
            </w:r>
          </w:p>
        </w:tc>
        <w:tc>
          <w:tcPr>
            <w:tcW w:w="360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在作业点上方设置隔离屏障或支撑</w:t>
            </w:r>
          </w:p>
        </w:tc>
        <w:tc>
          <w:tcPr>
            <w:tcW w:w="72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866" w:type="dxa"/>
            <w:gridSpan w:val="6"/>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377" w:type="dxa"/>
            <w:vMerge/>
            <w:tcBorders>
              <w:top w:val="single" w:sz="8" w:space="0" w:color="000000"/>
              <w:left w:val="single" w:sz="12" w:space="0" w:color="000000"/>
              <w:bottom w:val="single" w:sz="12" w:space="0" w:color="000000"/>
              <w:right w:val="single" w:sz="4" w:space="0" w:color="000000"/>
            </w:tcBorders>
          </w:tcPr>
          <w:p w:rsidR="00C9684A" w:rsidRPr="00C9684A" w:rsidRDefault="00C9684A" w:rsidP="00C9684A"/>
        </w:tc>
        <w:tc>
          <w:tcPr>
            <w:tcW w:w="357"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444"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2</w:t>
            </w:r>
          </w:p>
        </w:tc>
        <w:tc>
          <w:tcPr>
            <w:tcW w:w="27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作业面上有孔洞易坠落伤人</w:t>
            </w:r>
          </w:p>
        </w:tc>
        <w:tc>
          <w:tcPr>
            <w:tcW w:w="360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用隔板将孔洞封严或用搭设围栏与孔洞隔离</w:t>
            </w:r>
          </w:p>
        </w:tc>
        <w:tc>
          <w:tcPr>
            <w:tcW w:w="72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866" w:type="dxa"/>
            <w:gridSpan w:val="6"/>
            <w:vMerge w:val="restart"/>
            <w:tcBorders>
              <w:top w:val="single" w:sz="4" w:space="0" w:color="000000"/>
              <w:left w:val="single" w:sz="4" w:space="0" w:color="000000"/>
              <w:bottom w:val="single" w:sz="4" w:space="0" w:color="000000"/>
              <w:right w:val="single" w:sz="12" w:space="0" w:color="000000"/>
            </w:tcBorders>
          </w:tcPr>
          <w:p w:rsidR="00C9684A" w:rsidRPr="00C9684A" w:rsidRDefault="00C9684A" w:rsidP="00C9684A">
            <w:r w:rsidRPr="00C9684A">
              <w:rPr>
                <w:rFonts w:hint="eastAsia"/>
              </w:rPr>
              <w:t>监理单位意见：</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230"/>
        </w:trPr>
        <w:tc>
          <w:tcPr>
            <w:tcW w:w="377" w:type="dxa"/>
            <w:vMerge/>
            <w:tcBorders>
              <w:top w:val="single" w:sz="8" w:space="0" w:color="000000"/>
              <w:left w:val="single" w:sz="12" w:space="0" w:color="000000"/>
              <w:bottom w:val="single" w:sz="12" w:space="0" w:color="000000"/>
              <w:right w:val="single" w:sz="4" w:space="0" w:color="000000"/>
            </w:tcBorders>
          </w:tcPr>
          <w:p w:rsidR="00C9684A" w:rsidRPr="00C9684A" w:rsidRDefault="00C9684A" w:rsidP="00C9684A"/>
        </w:tc>
        <w:tc>
          <w:tcPr>
            <w:tcW w:w="357"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444"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3</w:t>
            </w:r>
          </w:p>
        </w:tc>
        <w:tc>
          <w:tcPr>
            <w:tcW w:w="27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作业场所黑暗易发生人员伤害</w:t>
            </w:r>
          </w:p>
        </w:tc>
        <w:tc>
          <w:tcPr>
            <w:tcW w:w="360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使用安全电压照明</w:t>
            </w:r>
          </w:p>
        </w:tc>
        <w:tc>
          <w:tcPr>
            <w:tcW w:w="72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866" w:type="dxa"/>
            <w:gridSpan w:val="6"/>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29"/>
        </w:trPr>
        <w:tc>
          <w:tcPr>
            <w:tcW w:w="377" w:type="dxa"/>
            <w:vMerge/>
            <w:tcBorders>
              <w:top w:val="single" w:sz="8" w:space="0" w:color="000000"/>
              <w:left w:val="single" w:sz="12" w:space="0" w:color="000000"/>
              <w:bottom w:val="single" w:sz="12" w:space="0" w:color="000000"/>
              <w:right w:val="single" w:sz="4" w:space="0" w:color="000000"/>
            </w:tcBorders>
          </w:tcPr>
          <w:p w:rsidR="00C9684A" w:rsidRPr="00C9684A" w:rsidRDefault="00C9684A" w:rsidP="00C9684A"/>
        </w:tc>
        <w:tc>
          <w:tcPr>
            <w:tcW w:w="357"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444"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4</w:t>
            </w:r>
          </w:p>
        </w:tc>
        <w:tc>
          <w:tcPr>
            <w:tcW w:w="27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电气用具、照明</w:t>
            </w:r>
            <w:proofErr w:type="gramStart"/>
            <w:r w:rsidRPr="00C9684A">
              <w:rPr>
                <w:rFonts w:hint="eastAsia"/>
              </w:rPr>
              <w:t>不</w:t>
            </w:r>
            <w:proofErr w:type="gramEnd"/>
            <w:r w:rsidRPr="00C9684A">
              <w:rPr>
                <w:rFonts w:hint="eastAsia"/>
              </w:rPr>
              <w:t>防爆引燃可燃物</w:t>
            </w:r>
          </w:p>
        </w:tc>
        <w:tc>
          <w:tcPr>
            <w:tcW w:w="360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使用防爆工具、防爆灯具</w:t>
            </w:r>
          </w:p>
        </w:tc>
        <w:tc>
          <w:tcPr>
            <w:tcW w:w="72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866" w:type="dxa"/>
            <w:gridSpan w:val="6"/>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54"/>
        </w:trPr>
        <w:tc>
          <w:tcPr>
            <w:tcW w:w="377" w:type="dxa"/>
            <w:vMerge/>
            <w:tcBorders>
              <w:top w:val="single" w:sz="8" w:space="0" w:color="000000"/>
              <w:left w:val="single" w:sz="12" w:space="0" w:color="000000"/>
              <w:bottom w:val="single" w:sz="12" w:space="0" w:color="000000"/>
              <w:right w:val="single" w:sz="4" w:space="0" w:color="000000"/>
            </w:tcBorders>
          </w:tcPr>
          <w:p w:rsidR="00C9684A" w:rsidRPr="00C9684A" w:rsidRDefault="00C9684A" w:rsidP="00C9684A"/>
        </w:tc>
        <w:tc>
          <w:tcPr>
            <w:tcW w:w="357"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444"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5</w:t>
            </w:r>
          </w:p>
        </w:tc>
        <w:tc>
          <w:tcPr>
            <w:tcW w:w="27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作业现场潮湿、有滴水</w:t>
            </w:r>
          </w:p>
        </w:tc>
        <w:tc>
          <w:tcPr>
            <w:tcW w:w="360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穿防水护服</w:t>
            </w:r>
          </w:p>
        </w:tc>
        <w:tc>
          <w:tcPr>
            <w:tcW w:w="72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866" w:type="dxa"/>
            <w:gridSpan w:val="6"/>
            <w:vMerge/>
            <w:tcBorders>
              <w:top w:val="single" w:sz="4" w:space="0" w:color="000000"/>
              <w:left w:val="single" w:sz="4" w:space="0" w:color="000000"/>
              <w:bottom w:val="single" w:sz="4" w:space="0" w:color="000000"/>
              <w:right w:val="single" w:sz="12" w:space="0" w:color="000000"/>
            </w:tcBorders>
          </w:tcPr>
          <w:p w:rsidR="00C9684A" w:rsidRPr="00C9684A" w:rsidRDefault="00C9684A" w:rsidP="00C9684A"/>
        </w:tc>
      </w:tr>
      <w:tr w:rsidR="00C9684A" w:rsidRPr="00C9684A" w:rsidTr="00C9684A">
        <w:trPr>
          <w:trHeight w:hRule="exact" w:val="230"/>
        </w:trPr>
        <w:tc>
          <w:tcPr>
            <w:tcW w:w="377" w:type="dxa"/>
            <w:vMerge/>
            <w:tcBorders>
              <w:top w:val="single" w:sz="8" w:space="0" w:color="000000"/>
              <w:left w:val="single" w:sz="12" w:space="0" w:color="000000"/>
              <w:bottom w:val="single" w:sz="12" w:space="0" w:color="000000"/>
              <w:right w:val="single" w:sz="4" w:space="0" w:color="000000"/>
            </w:tcBorders>
          </w:tcPr>
          <w:p w:rsidR="00C9684A" w:rsidRPr="00C9684A" w:rsidRDefault="00C9684A" w:rsidP="00C9684A"/>
        </w:tc>
        <w:tc>
          <w:tcPr>
            <w:tcW w:w="357"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444"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6</w:t>
            </w:r>
          </w:p>
        </w:tc>
        <w:tc>
          <w:tcPr>
            <w:tcW w:w="27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作业场所有粉尘对人体造成伤害</w:t>
            </w:r>
          </w:p>
        </w:tc>
        <w:tc>
          <w:tcPr>
            <w:tcW w:w="360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穿防尘服戴防尘护具</w:t>
            </w:r>
          </w:p>
        </w:tc>
        <w:tc>
          <w:tcPr>
            <w:tcW w:w="72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866" w:type="dxa"/>
            <w:gridSpan w:val="6"/>
            <w:vMerge w:val="restart"/>
            <w:tcBorders>
              <w:top w:val="single" w:sz="4" w:space="0" w:color="000000"/>
              <w:left w:val="single" w:sz="4" w:space="0" w:color="000000"/>
              <w:bottom w:val="single" w:sz="12" w:space="0" w:color="000000"/>
              <w:right w:val="single" w:sz="12" w:space="0" w:color="000000"/>
            </w:tcBorders>
          </w:tcPr>
          <w:p w:rsidR="00C9684A" w:rsidRPr="00C9684A" w:rsidRDefault="00C9684A" w:rsidP="00C9684A">
            <w:r w:rsidRPr="00C9684A">
              <w:rPr>
                <w:rFonts w:hint="eastAsia"/>
              </w:rPr>
              <w:t>项目组安全员（或</w:t>
            </w:r>
            <w:r w:rsidRPr="00C9684A">
              <w:t>HSE</w:t>
            </w:r>
            <w:r w:rsidRPr="00C9684A">
              <w:rPr>
                <w:rFonts w:hint="eastAsia"/>
              </w:rPr>
              <w:t>经理）意见：</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229"/>
        </w:trPr>
        <w:tc>
          <w:tcPr>
            <w:tcW w:w="377" w:type="dxa"/>
            <w:vMerge/>
            <w:tcBorders>
              <w:top w:val="single" w:sz="8" w:space="0" w:color="000000"/>
              <w:left w:val="single" w:sz="12" w:space="0" w:color="000000"/>
              <w:bottom w:val="single" w:sz="12" w:space="0" w:color="000000"/>
              <w:right w:val="single" w:sz="4" w:space="0" w:color="000000"/>
            </w:tcBorders>
          </w:tcPr>
          <w:p w:rsidR="00C9684A" w:rsidRPr="00C9684A" w:rsidRDefault="00C9684A" w:rsidP="00C9684A"/>
        </w:tc>
        <w:tc>
          <w:tcPr>
            <w:tcW w:w="357"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444"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7</w:t>
            </w:r>
          </w:p>
        </w:tc>
        <w:tc>
          <w:tcPr>
            <w:tcW w:w="27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高处作业易发生坠落</w:t>
            </w:r>
          </w:p>
        </w:tc>
        <w:tc>
          <w:tcPr>
            <w:tcW w:w="360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作业者戴安全带作业</w:t>
            </w:r>
          </w:p>
        </w:tc>
        <w:tc>
          <w:tcPr>
            <w:tcW w:w="72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866" w:type="dxa"/>
            <w:gridSpan w:val="6"/>
            <w:vMerge/>
            <w:tcBorders>
              <w:top w:val="single" w:sz="4" w:space="0" w:color="000000"/>
              <w:left w:val="single" w:sz="4" w:space="0" w:color="000000"/>
              <w:bottom w:val="single" w:sz="12" w:space="0" w:color="000000"/>
              <w:right w:val="single" w:sz="12" w:space="0" w:color="000000"/>
            </w:tcBorders>
          </w:tcPr>
          <w:p w:rsidR="00C9684A" w:rsidRPr="00C9684A" w:rsidRDefault="00C9684A" w:rsidP="00C9684A"/>
        </w:tc>
      </w:tr>
      <w:tr w:rsidR="00C9684A" w:rsidRPr="00C9684A" w:rsidTr="00C9684A">
        <w:trPr>
          <w:trHeight w:hRule="exact" w:val="230"/>
        </w:trPr>
        <w:tc>
          <w:tcPr>
            <w:tcW w:w="377" w:type="dxa"/>
            <w:vMerge/>
            <w:tcBorders>
              <w:top w:val="single" w:sz="8" w:space="0" w:color="000000"/>
              <w:left w:val="single" w:sz="12" w:space="0" w:color="000000"/>
              <w:bottom w:val="single" w:sz="12" w:space="0" w:color="000000"/>
              <w:right w:val="single" w:sz="4" w:space="0" w:color="000000"/>
            </w:tcBorders>
          </w:tcPr>
          <w:p w:rsidR="00C9684A" w:rsidRPr="00C9684A" w:rsidRDefault="00C9684A" w:rsidP="00C9684A"/>
        </w:tc>
        <w:tc>
          <w:tcPr>
            <w:tcW w:w="357"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444"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8</w:t>
            </w:r>
          </w:p>
        </w:tc>
        <w:tc>
          <w:tcPr>
            <w:tcW w:w="27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作业现场上下通行不畅</w:t>
            </w:r>
          </w:p>
        </w:tc>
        <w:tc>
          <w:tcPr>
            <w:tcW w:w="360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建立通道，搭设上下梯子</w:t>
            </w:r>
          </w:p>
        </w:tc>
        <w:tc>
          <w:tcPr>
            <w:tcW w:w="72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866" w:type="dxa"/>
            <w:gridSpan w:val="6"/>
            <w:vMerge/>
            <w:tcBorders>
              <w:top w:val="single" w:sz="4" w:space="0" w:color="000000"/>
              <w:left w:val="single" w:sz="4" w:space="0" w:color="000000"/>
              <w:bottom w:val="single" w:sz="12" w:space="0" w:color="000000"/>
              <w:right w:val="single" w:sz="12" w:space="0" w:color="000000"/>
            </w:tcBorders>
          </w:tcPr>
          <w:p w:rsidR="00C9684A" w:rsidRPr="00C9684A" w:rsidRDefault="00C9684A" w:rsidP="00C9684A"/>
        </w:tc>
      </w:tr>
      <w:tr w:rsidR="00C9684A" w:rsidRPr="00C9684A" w:rsidTr="00C9684A">
        <w:trPr>
          <w:trHeight w:hRule="exact" w:val="289"/>
        </w:trPr>
        <w:tc>
          <w:tcPr>
            <w:tcW w:w="377" w:type="dxa"/>
            <w:vMerge/>
            <w:tcBorders>
              <w:top w:val="single" w:sz="8" w:space="0" w:color="000000"/>
              <w:left w:val="single" w:sz="12" w:space="0" w:color="000000"/>
              <w:bottom w:val="single" w:sz="12" w:space="0" w:color="000000"/>
              <w:right w:val="single" w:sz="4" w:space="0" w:color="000000"/>
            </w:tcBorders>
          </w:tcPr>
          <w:p w:rsidR="00C9684A" w:rsidRPr="00C9684A" w:rsidRDefault="00C9684A" w:rsidP="00C9684A"/>
        </w:tc>
        <w:tc>
          <w:tcPr>
            <w:tcW w:w="357"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444"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9</w:t>
            </w:r>
          </w:p>
        </w:tc>
        <w:tc>
          <w:tcPr>
            <w:tcW w:w="27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监护人看不到作业人作业</w:t>
            </w:r>
          </w:p>
        </w:tc>
        <w:tc>
          <w:tcPr>
            <w:tcW w:w="360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作业人与监护人确定联络信号定期联络</w:t>
            </w:r>
          </w:p>
        </w:tc>
        <w:tc>
          <w:tcPr>
            <w:tcW w:w="72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866" w:type="dxa"/>
            <w:gridSpan w:val="6"/>
            <w:vMerge/>
            <w:tcBorders>
              <w:top w:val="single" w:sz="4" w:space="0" w:color="000000"/>
              <w:left w:val="single" w:sz="4" w:space="0" w:color="000000"/>
              <w:bottom w:val="single" w:sz="12" w:space="0" w:color="000000"/>
              <w:right w:val="single" w:sz="12" w:space="0" w:color="000000"/>
            </w:tcBorders>
          </w:tcPr>
          <w:p w:rsidR="00C9684A" w:rsidRPr="00C9684A" w:rsidRDefault="00C9684A" w:rsidP="00C9684A"/>
        </w:tc>
      </w:tr>
      <w:tr w:rsidR="00C9684A" w:rsidRPr="00C9684A" w:rsidTr="00C9684A">
        <w:trPr>
          <w:trHeight w:hRule="exact" w:val="229"/>
        </w:trPr>
        <w:tc>
          <w:tcPr>
            <w:tcW w:w="377" w:type="dxa"/>
            <w:vMerge/>
            <w:tcBorders>
              <w:top w:val="single" w:sz="8" w:space="0" w:color="000000"/>
              <w:left w:val="single" w:sz="12" w:space="0" w:color="000000"/>
              <w:bottom w:val="single" w:sz="12" w:space="0" w:color="000000"/>
              <w:right w:val="single" w:sz="4" w:space="0" w:color="000000"/>
            </w:tcBorders>
          </w:tcPr>
          <w:p w:rsidR="00C9684A" w:rsidRPr="00C9684A" w:rsidRDefault="00C9684A" w:rsidP="00C9684A"/>
        </w:tc>
        <w:tc>
          <w:tcPr>
            <w:tcW w:w="357"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444"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10</w:t>
            </w:r>
          </w:p>
        </w:tc>
        <w:tc>
          <w:tcPr>
            <w:tcW w:w="27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发生突发事件遗漏作业人员</w:t>
            </w:r>
          </w:p>
        </w:tc>
        <w:tc>
          <w:tcPr>
            <w:tcW w:w="360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每次作业前清</w:t>
            </w:r>
            <w:proofErr w:type="gramStart"/>
            <w:r w:rsidRPr="00C9684A">
              <w:rPr>
                <w:rFonts w:hint="eastAsia"/>
              </w:rPr>
              <w:t>点人数</w:t>
            </w:r>
            <w:proofErr w:type="gramEnd"/>
          </w:p>
        </w:tc>
        <w:tc>
          <w:tcPr>
            <w:tcW w:w="72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866" w:type="dxa"/>
            <w:gridSpan w:val="6"/>
            <w:vMerge/>
            <w:tcBorders>
              <w:top w:val="single" w:sz="4" w:space="0" w:color="000000"/>
              <w:left w:val="single" w:sz="4" w:space="0" w:color="000000"/>
              <w:bottom w:val="single" w:sz="12" w:space="0" w:color="000000"/>
              <w:right w:val="single" w:sz="12" w:space="0" w:color="000000"/>
            </w:tcBorders>
          </w:tcPr>
          <w:p w:rsidR="00C9684A" w:rsidRPr="00C9684A" w:rsidRDefault="00C9684A" w:rsidP="00C9684A"/>
        </w:tc>
      </w:tr>
      <w:tr w:rsidR="00C9684A" w:rsidRPr="00C9684A" w:rsidTr="00C9684A">
        <w:trPr>
          <w:trHeight w:hRule="exact" w:val="230"/>
        </w:trPr>
        <w:tc>
          <w:tcPr>
            <w:tcW w:w="377" w:type="dxa"/>
            <w:vMerge/>
            <w:tcBorders>
              <w:top w:val="single" w:sz="8" w:space="0" w:color="000000"/>
              <w:left w:val="single" w:sz="12" w:space="0" w:color="000000"/>
              <w:bottom w:val="single" w:sz="12" w:space="0" w:color="000000"/>
              <w:right w:val="single" w:sz="4" w:space="0" w:color="000000"/>
            </w:tcBorders>
          </w:tcPr>
          <w:p w:rsidR="00C9684A" w:rsidRPr="00C9684A" w:rsidRDefault="00C9684A" w:rsidP="00C9684A"/>
        </w:tc>
        <w:tc>
          <w:tcPr>
            <w:tcW w:w="357"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444"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t>11</w:t>
            </w:r>
          </w:p>
        </w:tc>
        <w:tc>
          <w:tcPr>
            <w:tcW w:w="2769"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r w:rsidRPr="00C9684A">
              <w:rPr>
                <w:rFonts w:hint="eastAsia"/>
              </w:rPr>
              <w:t>补充安全措施</w:t>
            </w:r>
          </w:p>
        </w:tc>
        <w:tc>
          <w:tcPr>
            <w:tcW w:w="3604" w:type="dxa"/>
            <w:gridSpan w:val="2"/>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722" w:type="dxa"/>
            <w:tcBorders>
              <w:top w:val="single" w:sz="4" w:space="0" w:color="000000"/>
              <w:left w:val="single" w:sz="4" w:space="0" w:color="000000"/>
              <w:bottom w:val="single" w:sz="4" w:space="0" w:color="000000"/>
              <w:right w:val="single" w:sz="4" w:space="0" w:color="000000"/>
            </w:tcBorders>
          </w:tcPr>
          <w:p w:rsidR="00C9684A" w:rsidRPr="00C9684A" w:rsidRDefault="00C9684A" w:rsidP="00C9684A"/>
        </w:tc>
        <w:tc>
          <w:tcPr>
            <w:tcW w:w="4866" w:type="dxa"/>
            <w:gridSpan w:val="6"/>
            <w:vMerge/>
            <w:tcBorders>
              <w:top w:val="single" w:sz="4" w:space="0" w:color="000000"/>
              <w:left w:val="single" w:sz="4" w:space="0" w:color="000000"/>
              <w:bottom w:val="single" w:sz="12" w:space="0" w:color="000000"/>
              <w:right w:val="single" w:sz="12" w:space="0" w:color="000000"/>
            </w:tcBorders>
          </w:tcPr>
          <w:p w:rsidR="00C9684A" w:rsidRPr="00C9684A" w:rsidRDefault="00C9684A" w:rsidP="00C9684A"/>
        </w:tc>
      </w:tr>
      <w:tr w:rsidR="00C9684A" w:rsidRPr="00C9684A" w:rsidTr="00C9684A">
        <w:trPr>
          <w:trHeight w:hRule="exact" w:val="241"/>
        </w:trPr>
        <w:tc>
          <w:tcPr>
            <w:tcW w:w="377" w:type="dxa"/>
            <w:vMerge/>
            <w:tcBorders>
              <w:top w:val="single" w:sz="8" w:space="0" w:color="000000"/>
              <w:left w:val="single" w:sz="12" w:space="0" w:color="000000"/>
              <w:bottom w:val="single" w:sz="12" w:space="0" w:color="000000"/>
              <w:right w:val="single" w:sz="4" w:space="0" w:color="000000"/>
            </w:tcBorders>
          </w:tcPr>
          <w:p w:rsidR="00C9684A" w:rsidRPr="00C9684A" w:rsidRDefault="00C9684A" w:rsidP="00C9684A"/>
        </w:tc>
        <w:tc>
          <w:tcPr>
            <w:tcW w:w="357" w:type="dxa"/>
            <w:vMerge/>
            <w:tcBorders>
              <w:top w:val="single" w:sz="4" w:space="0" w:color="000000"/>
              <w:left w:val="single" w:sz="4" w:space="0" w:color="000000"/>
              <w:bottom w:val="single" w:sz="12" w:space="0" w:color="000000"/>
              <w:right w:val="single" w:sz="4" w:space="0" w:color="000000"/>
            </w:tcBorders>
          </w:tcPr>
          <w:p w:rsidR="00C9684A" w:rsidRPr="00C9684A" w:rsidRDefault="00C9684A" w:rsidP="00C9684A"/>
        </w:tc>
        <w:tc>
          <w:tcPr>
            <w:tcW w:w="7539" w:type="dxa"/>
            <w:gridSpan w:val="6"/>
            <w:tcBorders>
              <w:top w:val="single" w:sz="4" w:space="0" w:color="000000"/>
              <w:left w:val="single" w:sz="4" w:space="0" w:color="000000"/>
              <w:bottom w:val="single" w:sz="12" w:space="0" w:color="000000"/>
              <w:right w:val="single" w:sz="4" w:space="0" w:color="000000"/>
            </w:tcBorders>
          </w:tcPr>
          <w:p w:rsidR="00C9684A" w:rsidRPr="00C9684A" w:rsidRDefault="00C9684A" w:rsidP="00C9684A">
            <w:r w:rsidRPr="00C9684A">
              <w:rPr>
                <w:rFonts w:hint="eastAsia"/>
              </w:rPr>
              <w:t>施工作业确认人签字：</w:t>
            </w:r>
          </w:p>
        </w:tc>
        <w:tc>
          <w:tcPr>
            <w:tcW w:w="4866" w:type="dxa"/>
            <w:gridSpan w:val="6"/>
            <w:vMerge/>
            <w:tcBorders>
              <w:top w:val="single" w:sz="4" w:space="0" w:color="000000"/>
              <w:left w:val="single" w:sz="4" w:space="0" w:color="000000"/>
              <w:bottom w:val="single" w:sz="12" w:space="0" w:color="000000"/>
              <w:right w:val="single" w:sz="12" w:space="0" w:color="000000"/>
            </w:tcBorders>
          </w:tcPr>
          <w:p w:rsidR="00C9684A" w:rsidRPr="00C9684A" w:rsidRDefault="00C9684A" w:rsidP="00C9684A"/>
        </w:tc>
      </w:tr>
    </w:tbl>
    <w:p w:rsidR="00C9684A" w:rsidRPr="00C9684A" w:rsidRDefault="00C9684A" w:rsidP="00C9684A">
      <w:r w:rsidRPr="00C9684A">
        <w:rPr>
          <w:rFonts w:hint="eastAsia"/>
        </w:rPr>
        <w:t>说明</w:t>
      </w:r>
      <w:r w:rsidRPr="00C9684A">
        <w:t>:</w:t>
      </w:r>
      <w:r w:rsidRPr="00C9684A">
        <w:rPr>
          <w:rFonts w:hint="eastAsia"/>
        </w:rPr>
        <w:t>确认的措施划“○”，未确认的措施划“×”。作业票一式二联，第一联由现场负责人持有，第二联由项目组留存。</w:t>
      </w:r>
    </w:p>
    <w:p w:rsidR="00C9684A" w:rsidRPr="00C9684A" w:rsidRDefault="00C9684A" w:rsidP="00C9684A">
      <w:r w:rsidRPr="00C9684A">
        <w:rPr>
          <w:rFonts w:hint="eastAsia"/>
        </w:rPr>
        <w:t>·</w:t>
      </w:r>
      <w:r w:rsidRPr="00C9684A">
        <w:t>866</w:t>
      </w:r>
      <w:r w:rsidRPr="00C9684A">
        <w:rPr>
          <w:rFonts w:hint="eastAsia"/>
        </w:rPr>
        <w:t>·</w:t>
      </w:r>
    </w:p>
    <w:p w:rsidR="00C9684A" w:rsidRPr="00C9684A" w:rsidRDefault="00C9684A" w:rsidP="00C9684A">
      <w:pPr>
        <w:sectPr w:rsidR="00C9684A" w:rsidRPr="00C9684A">
          <w:pgSz w:w="16840" w:h="11920" w:orient="landscape"/>
          <w:pgMar w:top="1580" w:right="1700" w:bottom="280" w:left="1720" w:header="1134" w:footer="0" w:gutter="0"/>
          <w:cols w:space="720" w:equalWidth="0">
            <w:col w:w="13420"/>
          </w:cols>
          <w:noEndnote/>
        </w:sectPr>
      </w:pPr>
    </w:p>
    <w:p w:rsidR="00C9684A" w:rsidRPr="00C9684A" w:rsidRDefault="00C9684A" w:rsidP="00C9684A">
      <w:r w:rsidRPr="00C9684A">
        <w:rPr>
          <w:rFonts w:hint="eastAsia"/>
        </w:rPr>
        <w:lastRenderedPageBreak/>
        <w:t>脚手架作业安全管理规定</w:t>
      </w:r>
    </w:p>
    <w:p w:rsidR="00C9684A" w:rsidRPr="00C9684A" w:rsidRDefault="00C9684A" w:rsidP="00C9684A"/>
    <w:p w:rsidR="00C9684A" w:rsidRPr="00C9684A" w:rsidRDefault="00C9684A" w:rsidP="00C9684A">
      <w:r w:rsidRPr="00C9684A">
        <w:rPr>
          <w:rFonts w:hint="eastAsia"/>
        </w:rPr>
        <w:t>第一章</w:t>
      </w:r>
      <w:r w:rsidRPr="00C9684A">
        <w:tab/>
      </w:r>
      <w:r w:rsidRPr="00C9684A">
        <w:rPr>
          <w:rFonts w:hint="eastAsia"/>
        </w:rPr>
        <w:t>总则</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第一条</w:t>
      </w:r>
      <w:r w:rsidRPr="00C9684A">
        <w:tab/>
      </w:r>
      <w:r w:rsidRPr="00C9684A">
        <w:rPr>
          <w:rFonts w:hint="eastAsia"/>
        </w:rPr>
        <w:t>本程序适用于大庆石化</w:t>
      </w:r>
      <w:r w:rsidRPr="00C9684A">
        <w:t>120</w:t>
      </w:r>
      <w:r w:rsidRPr="00C9684A">
        <w:rPr>
          <w:rFonts w:hint="eastAsia"/>
        </w:rPr>
        <w:t>万吨</w:t>
      </w:r>
      <w:r w:rsidRPr="00C9684A">
        <w:t>/</w:t>
      </w:r>
      <w:r w:rsidRPr="00C9684A">
        <w:rPr>
          <w:rFonts w:hint="eastAsia"/>
        </w:rPr>
        <w:t>年乙烯改扩建工程所有建设项目。第二条</w:t>
      </w:r>
      <w:r w:rsidRPr="00C9684A">
        <w:tab/>
      </w:r>
      <w:r w:rsidRPr="00C9684A">
        <w:rPr>
          <w:rFonts w:hint="eastAsia"/>
        </w:rPr>
        <w:t>术语和定义脚手架：在施工现场，为工人操作和解决材料临时存放、运输而搭设的各种支架，</w:t>
      </w:r>
    </w:p>
    <w:p w:rsidR="00C9684A" w:rsidRPr="00C9684A" w:rsidRDefault="00C9684A" w:rsidP="00C9684A">
      <w:r w:rsidRPr="00C9684A">
        <w:rPr>
          <w:rFonts w:hint="eastAsia"/>
        </w:rPr>
        <w:t>常用钢管脚手架。脚手架作业：搭设、拆除和使用脚手架作业。</w:t>
      </w:r>
    </w:p>
    <w:p w:rsidR="00C9684A" w:rsidRPr="00C9684A" w:rsidRDefault="00C9684A" w:rsidP="00C9684A"/>
    <w:p w:rsidR="00C9684A" w:rsidRPr="00C9684A" w:rsidRDefault="00C9684A" w:rsidP="00C9684A">
      <w:r w:rsidRPr="00C9684A">
        <w:rPr>
          <w:rFonts w:hint="eastAsia"/>
        </w:rPr>
        <w:t>第二章</w:t>
      </w:r>
      <w:r w:rsidRPr="00C9684A">
        <w:tab/>
      </w:r>
      <w:r w:rsidRPr="00C9684A">
        <w:rPr>
          <w:rFonts w:hint="eastAsia"/>
        </w:rPr>
        <w:t>职责</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第三条</w:t>
      </w:r>
      <w:r w:rsidRPr="00C9684A">
        <w:tab/>
      </w:r>
      <w:r w:rsidRPr="00C9684A">
        <w:rPr>
          <w:rFonts w:hint="eastAsia"/>
        </w:rPr>
        <w:t>承包商负责搭设、验收和拆除脚手架，施工中落实安全措施。对脚手架挂牌、使用和日常维护进行管理。</w:t>
      </w:r>
    </w:p>
    <w:p w:rsidR="00C9684A" w:rsidRPr="00C9684A" w:rsidRDefault="00C9684A" w:rsidP="00C9684A">
      <w:r w:rsidRPr="00C9684A">
        <w:rPr>
          <w:rFonts w:hint="eastAsia"/>
        </w:rPr>
        <w:t>第四条</w:t>
      </w:r>
      <w:r w:rsidRPr="00C9684A">
        <w:tab/>
      </w:r>
      <w:r w:rsidRPr="00C9684A">
        <w:rPr>
          <w:rFonts w:hint="eastAsia"/>
        </w:rPr>
        <w:t>监理单位负责验收脚手架，检查各项安全措施，对脚手架作业过程实施监</w:t>
      </w:r>
    </w:p>
    <w:p w:rsidR="00C9684A" w:rsidRPr="00C9684A" w:rsidRDefault="00C9684A" w:rsidP="00C9684A">
      <w:r w:rsidRPr="00C9684A">
        <w:rPr>
          <w:rFonts w:hint="eastAsia"/>
        </w:rPr>
        <w:t>理。</w:t>
      </w:r>
    </w:p>
    <w:p w:rsidR="00C9684A" w:rsidRPr="00C9684A" w:rsidRDefault="00C9684A" w:rsidP="00C9684A">
      <w:r w:rsidRPr="00C9684A">
        <w:rPr>
          <w:rFonts w:hint="eastAsia"/>
        </w:rPr>
        <w:t>第五条</w:t>
      </w:r>
      <w:r w:rsidRPr="00C9684A">
        <w:tab/>
      </w:r>
      <w:r w:rsidRPr="00C9684A">
        <w:rPr>
          <w:rFonts w:hint="eastAsia"/>
        </w:rPr>
        <w:t>项目组负责与属地管理单位间的协调，负责对脚手架作业的检查。第六条</w:t>
      </w:r>
      <w:r w:rsidRPr="00C9684A">
        <w:tab/>
        <w:t>HSE</w:t>
      </w:r>
      <w:r w:rsidRPr="00C9684A">
        <w:rPr>
          <w:rFonts w:hint="eastAsia"/>
        </w:rPr>
        <w:t>部负责对脚手架作业进行安全监督检查。</w:t>
      </w:r>
    </w:p>
    <w:p w:rsidR="00C9684A" w:rsidRPr="00C9684A" w:rsidRDefault="00C9684A" w:rsidP="00C9684A"/>
    <w:p w:rsidR="00C9684A" w:rsidRPr="00C9684A" w:rsidRDefault="00C9684A" w:rsidP="00C9684A">
      <w:r w:rsidRPr="00C9684A">
        <w:rPr>
          <w:rFonts w:hint="eastAsia"/>
        </w:rPr>
        <w:t>第三章</w:t>
      </w:r>
      <w:r w:rsidRPr="00C9684A">
        <w:tab/>
      </w:r>
      <w:r w:rsidRPr="00C9684A">
        <w:rPr>
          <w:rFonts w:hint="eastAsia"/>
        </w:rPr>
        <w:t>管理要求</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第七条大型和复杂脚手架作业要编制专项方案。</w:t>
      </w:r>
    </w:p>
    <w:p w:rsidR="00C9684A" w:rsidRPr="00C9684A" w:rsidRDefault="00C9684A" w:rsidP="00C9684A">
      <w:r w:rsidRPr="00C9684A">
        <w:rPr>
          <w:rFonts w:hint="eastAsia"/>
        </w:rPr>
        <w:t>第八条</w:t>
      </w:r>
      <w:r w:rsidRPr="00C9684A">
        <w:tab/>
      </w:r>
      <w:r w:rsidRPr="00C9684A">
        <w:rPr>
          <w:rFonts w:hint="eastAsia"/>
        </w:rPr>
        <w:t>脚手架验收人员应到现场勘查脚手架搭设情况，经验收合格后，挂牌（</w:t>
      </w:r>
      <w:r w:rsidRPr="00C9684A">
        <w:t>2</w:t>
      </w:r>
      <w:r w:rsidRPr="00C9684A">
        <w:rPr>
          <w:rFonts w:hint="eastAsia"/>
        </w:rPr>
        <w:t>米以上）使用。</w:t>
      </w:r>
    </w:p>
    <w:p w:rsidR="00C9684A" w:rsidRPr="00C9684A" w:rsidRDefault="00C9684A" w:rsidP="00C9684A">
      <w:r w:rsidRPr="00C9684A">
        <w:rPr>
          <w:rFonts w:hint="eastAsia"/>
        </w:rPr>
        <w:t>第九条</w:t>
      </w:r>
      <w:r w:rsidRPr="00C9684A">
        <w:tab/>
      </w:r>
      <w:r w:rsidRPr="00C9684A">
        <w:rPr>
          <w:rFonts w:hint="eastAsia"/>
        </w:rPr>
        <w:t>必须对作业人员进行安全技术交底，脚手架搭设、维修和拆除作业必须由架子工（持特种作业操作证）进行。</w:t>
      </w:r>
    </w:p>
    <w:p w:rsidR="00C9684A" w:rsidRPr="00C9684A" w:rsidRDefault="00C9684A" w:rsidP="00C9684A">
      <w:r w:rsidRPr="00C9684A">
        <w:rPr>
          <w:rFonts w:hint="eastAsia"/>
        </w:rPr>
        <w:t>第十条</w:t>
      </w:r>
      <w:r w:rsidRPr="00C9684A">
        <w:tab/>
      </w:r>
      <w:r w:rsidRPr="00C9684A">
        <w:rPr>
          <w:rFonts w:hint="eastAsia"/>
        </w:rPr>
        <w:t>存在许可性作业时，需要办理相应作业许可票后（如高处作业），方可作</w:t>
      </w:r>
    </w:p>
    <w:p w:rsidR="00C9684A" w:rsidRPr="00C9684A" w:rsidRDefault="00C9684A" w:rsidP="00C9684A">
      <w:r w:rsidRPr="00C9684A">
        <w:rPr>
          <w:rFonts w:hint="eastAsia"/>
        </w:rPr>
        <w:t>业。</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Pr>
        <w:sectPr w:rsidR="00C9684A" w:rsidRPr="00C9684A">
          <w:headerReference w:type="default" r:id="rId12"/>
          <w:pgSz w:w="11920" w:h="16840"/>
          <w:pgMar w:top="1580" w:right="1260" w:bottom="280" w:left="1280" w:header="1134" w:footer="0" w:gutter="0"/>
          <w:cols w:space="720" w:equalWidth="0">
            <w:col w:w="9380"/>
          </w:cols>
          <w:noEndnote/>
        </w:sectPr>
      </w:pPr>
    </w:p>
    <w:p w:rsidR="00C9684A" w:rsidRPr="00C9684A" w:rsidRDefault="00C9684A" w:rsidP="00C9684A"/>
    <w:p w:rsidR="00C9684A" w:rsidRPr="00C9684A" w:rsidRDefault="00C9684A" w:rsidP="00C9684A"/>
    <w:p w:rsidR="00C9684A" w:rsidRPr="00C9684A" w:rsidRDefault="00C9684A" w:rsidP="00C9684A">
      <w:r w:rsidRPr="00C9684A">
        <w:rPr>
          <w:rFonts w:hint="eastAsia"/>
        </w:rPr>
        <w:t>第十一条</w:t>
      </w:r>
      <w:r w:rsidRPr="00C9684A">
        <w:tab/>
      </w:r>
      <w:r w:rsidRPr="00C9684A">
        <w:rPr>
          <w:rFonts w:hint="eastAsia"/>
        </w:rPr>
        <w:t>脚手架验收合格准许使用挂“脚手架可以使用”牌；脚手架不合格挂“危</w:t>
      </w:r>
    </w:p>
    <w:p w:rsidR="00C9684A" w:rsidRPr="00C9684A" w:rsidRDefault="00C9684A" w:rsidP="00C9684A">
      <w:r w:rsidRPr="00C9684A">
        <w:rPr>
          <w:rFonts w:hint="eastAsia"/>
        </w:rPr>
        <w:t>险严禁使用</w:t>
      </w:r>
      <w:proofErr w:type="gramStart"/>
      <w:r w:rsidRPr="00C9684A">
        <w:rPr>
          <w:rFonts w:hint="eastAsia"/>
        </w:rPr>
        <w:t>”</w:t>
      </w:r>
      <w:proofErr w:type="gramEnd"/>
      <w:r w:rsidRPr="00C9684A">
        <w:rPr>
          <w:rFonts w:hint="eastAsia"/>
        </w:rPr>
        <w:t>牌；脚手架搭设中挂“脚手架搭设中禁止使用”牌。</w:t>
      </w:r>
    </w:p>
    <w:p w:rsidR="00C9684A" w:rsidRPr="00C9684A" w:rsidRDefault="00C9684A" w:rsidP="00C9684A">
      <w:r w:rsidRPr="00C9684A">
        <w:rPr>
          <w:rFonts w:hint="eastAsia"/>
        </w:rPr>
        <w:t>第十二条</w:t>
      </w:r>
      <w:r w:rsidRPr="00C9684A">
        <w:tab/>
      </w:r>
      <w:r w:rsidRPr="00C9684A">
        <w:rPr>
          <w:rFonts w:hint="eastAsia"/>
        </w:rPr>
        <w:t>高处作业时必须</w:t>
      </w:r>
      <w:r w:rsidRPr="00C9684A">
        <w:t>100%</w:t>
      </w:r>
      <w:r w:rsidRPr="00C9684A">
        <w:rPr>
          <w:rFonts w:hint="eastAsia"/>
        </w:rPr>
        <w:t>系挂安全带（高处移动作业必须使用五点式、大钩、双挂安全带），安全带高挂低用，正确悬挂，系挂点牢固、安全可靠，人员借助爬梯等上下。</w:t>
      </w:r>
    </w:p>
    <w:p w:rsidR="00C9684A" w:rsidRPr="00C9684A" w:rsidRDefault="00C9684A" w:rsidP="00C9684A">
      <w:r w:rsidRPr="00C9684A">
        <w:rPr>
          <w:rFonts w:hint="eastAsia"/>
        </w:rPr>
        <w:t>第十三条</w:t>
      </w:r>
      <w:r w:rsidRPr="00C9684A">
        <w:tab/>
      </w:r>
      <w:r w:rsidRPr="00C9684A">
        <w:rPr>
          <w:rFonts w:hint="eastAsia"/>
        </w:rPr>
        <w:t>六级及以上大风及大雨、大雾、大雪等恶劣天气要停止在脚手架上作业。</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第四章</w:t>
      </w:r>
      <w:r w:rsidRPr="00C9684A">
        <w:tab/>
      </w:r>
      <w:r w:rsidRPr="00C9684A">
        <w:rPr>
          <w:rFonts w:hint="eastAsia"/>
        </w:rPr>
        <w:t>程序内容</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第十四条</w:t>
      </w:r>
      <w:r w:rsidRPr="00C9684A">
        <w:tab/>
      </w:r>
      <w:r w:rsidRPr="00C9684A">
        <w:rPr>
          <w:rFonts w:hint="eastAsia"/>
        </w:rPr>
        <w:t>施工要求</w:t>
      </w:r>
    </w:p>
    <w:p w:rsidR="00C9684A" w:rsidRPr="00C9684A" w:rsidRDefault="00C9684A" w:rsidP="00C9684A">
      <w:r w:rsidRPr="00C9684A">
        <w:rPr>
          <w:rFonts w:hint="eastAsia"/>
        </w:rPr>
        <w:t>（一）搭设和拆除脚手架前，施工负责人对所有参加施工人员和管理人员进行安全技术交底。</w:t>
      </w:r>
    </w:p>
    <w:p w:rsidR="00C9684A" w:rsidRPr="00C9684A" w:rsidRDefault="00C9684A" w:rsidP="00C9684A">
      <w:r w:rsidRPr="00C9684A">
        <w:rPr>
          <w:rFonts w:hint="eastAsia"/>
        </w:rPr>
        <w:t>（二）规模较大的脚手架搭拆区域应设置警戒区，派专人进行看护。</w:t>
      </w:r>
    </w:p>
    <w:p w:rsidR="00C9684A" w:rsidRPr="00C9684A" w:rsidRDefault="00C9684A" w:rsidP="00C9684A">
      <w:r w:rsidRPr="00C9684A">
        <w:rPr>
          <w:rFonts w:hint="eastAsia"/>
        </w:rPr>
        <w:t>（三）施工负责人按安全技术要求在现场指挥脚手架的搭设或拆除作业。</w:t>
      </w:r>
    </w:p>
    <w:p w:rsidR="00C9684A" w:rsidRPr="00C9684A" w:rsidRDefault="00C9684A" w:rsidP="00C9684A">
      <w:r w:rsidRPr="00C9684A">
        <w:rPr>
          <w:rFonts w:hint="eastAsia"/>
        </w:rPr>
        <w:t>（四）高于</w:t>
      </w:r>
      <w:r w:rsidRPr="00C9684A">
        <w:t>2</w:t>
      </w:r>
      <w:r w:rsidRPr="00C9684A">
        <w:rPr>
          <w:rFonts w:hint="eastAsia"/>
        </w:rPr>
        <w:t>米作业必须</w:t>
      </w:r>
      <w:r w:rsidRPr="00C9684A">
        <w:t>100%</w:t>
      </w:r>
      <w:r w:rsidRPr="00C9684A">
        <w:rPr>
          <w:rFonts w:hint="eastAsia"/>
        </w:rPr>
        <w:t>系挂安全带；尽量避免上下交叉作业，必须时，做好隔离防护。</w:t>
      </w:r>
    </w:p>
    <w:p w:rsidR="00C9684A" w:rsidRPr="00C9684A" w:rsidRDefault="00C9684A" w:rsidP="00C9684A">
      <w:r w:rsidRPr="00C9684A">
        <w:rPr>
          <w:rFonts w:hint="eastAsia"/>
        </w:rPr>
        <w:t>（五）脚手架材料要求：</w:t>
      </w:r>
    </w:p>
    <w:p w:rsidR="00C9684A" w:rsidRPr="00C9684A" w:rsidRDefault="00C9684A" w:rsidP="00C9684A">
      <w:r w:rsidRPr="00C9684A">
        <w:t>1</w:t>
      </w:r>
      <w:r w:rsidRPr="00C9684A">
        <w:rPr>
          <w:rFonts w:hint="eastAsia"/>
        </w:rPr>
        <w:t>．架杆一般采用外径为</w:t>
      </w:r>
      <w:r w:rsidRPr="00C9684A">
        <w:t>48</w:t>
      </w:r>
      <w:r w:rsidRPr="00C9684A">
        <w:rPr>
          <w:rFonts w:hint="eastAsia"/>
        </w:rPr>
        <w:t>毫米，壁厚</w:t>
      </w:r>
      <w:r w:rsidRPr="00C9684A">
        <w:t>3.5</w:t>
      </w:r>
      <w:r w:rsidRPr="00C9684A">
        <w:rPr>
          <w:rFonts w:hint="eastAsia"/>
        </w:rPr>
        <w:t>毫米的钢管，钢管表面应平直光滑、涂防锈漆，无裂缝、硬弯、压痕。严重锈蚀、裂缝，</w:t>
      </w:r>
      <w:proofErr w:type="gramStart"/>
      <w:r w:rsidRPr="00C9684A">
        <w:rPr>
          <w:rFonts w:hint="eastAsia"/>
        </w:rPr>
        <w:t>管面凹凸</w:t>
      </w:r>
      <w:proofErr w:type="gramEnd"/>
      <w:r w:rsidRPr="00C9684A">
        <w:rPr>
          <w:rFonts w:hint="eastAsia"/>
        </w:rPr>
        <w:t>状变形的钢管不得使用。</w:t>
      </w:r>
    </w:p>
    <w:p w:rsidR="00C9684A" w:rsidRPr="00C9684A" w:rsidRDefault="00C9684A" w:rsidP="00C9684A">
      <w:r w:rsidRPr="00C9684A">
        <w:t>2</w:t>
      </w:r>
      <w:r w:rsidRPr="00C9684A">
        <w:rPr>
          <w:rFonts w:hint="eastAsia"/>
        </w:rPr>
        <w:t>．扣件采用</w:t>
      </w:r>
      <w:proofErr w:type="gramStart"/>
      <w:r w:rsidRPr="00C9684A">
        <w:rPr>
          <w:rFonts w:hint="eastAsia"/>
        </w:rPr>
        <w:t>锻</w:t>
      </w:r>
      <w:proofErr w:type="gramEnd"/>
      <w:r w:rsidRPr="00C9684A">
        <w:rPr>
          <w:rFonts w:hint="eastAsia"/>
        </w:rPr>
        <w:t>铸铁扣件，有出厂合格证，存在裂缝、缩松的扣件不得使用。</w:t>
      </w:r>
    </w:p>
    <w:p w:rsidR="00C9684A" w:rsidRPr="00C9684A" w:rsidRDefault="00C9684A" w:rsidP="00C9684A">
      <w:r w:rsidRPr="00C9684A">
        <w:t>3</w:t>
      </w:r>
      <w:r w:rsidRPr="00C9684A">
        <w:rPr>
          <w:rFonts w:hint="eastAsia"/>
        </w:rPr>
        <w:t>．脚手板采用商品</w:t>
      </w:r>
      <w:proofErr w:type="gramStart"/>
      <w:r w:rsidRPr="00C9684A">
        <w:rPr>
          <w:rFonts w:hint="eastAsia"/>
        </w:rPr>
        <w:t>冲压钢脚手板</w:t>
      </w:r>
      <w:proofErr w:type="gramEnd"/>
      <w:r w:rsidRPr="00C9684A">
        <w:rPr>
          <w:rFonts w:hint="eastAsia"/>
        </w:rPr>
        <w:t>、竹脚手板，或自制木脚手板；自制木脚手板厚度不小于</w:t>
      </w:r>
      <w:r w:rsidRPr="00C9684A">
        <w:t>5cm</w:t>
      </w:r>
      <w:r w:rsidRPr="00C9684A">
        <w:rPr>
          <w:rFonts w:hint="eastAsia"/>
        </w:rPr>
        <w:t>，两端用</w:t>
      </w:r>
      <w:r w:rsidRPr="00C9684A">
        <w:t>8#</w:t>
      </w:r>
      <w:r w:rsidRPr="00C9684A">
        <w:rPr>
          <w:rFonts w:hint="eastAsia"/>
        </w:rPr>
        <w:t>镀锌铁丝</w:t>
      </w:r>
      <w:proofErr w:type="gramStart"/>
      <w:r w:rsidRPr="00C9684A">
        <w:rPr>
          <w:rFonts w:hint="eastAsia"/>
        </w:rPr>
        <w:t>箍</w:t>
      </w:r>
      <w:proofErr w:type="gramEnd"/>
      <w:r w:rsidRPr="00C9684A">
        <w:rPr>
          <w:rFonts w:hint="eastAsia"/>
        </w:rPr>
        <w:t>两道。</w:t>
      </w:r>
    </w:p>
    <w:p w:rsidR="00C9684A" w:rsidRPr="00C9684A" w:rsidRDefault="00C9684A" w:rsidP="00C9684A">
      <w:r w:rsidRPr="00C9684A">
        <w:rPr>
          <w:rFonts w:hint="eastAsia"/>
        </w:rPr>
        <w:t>（六）大型或复杂脚手架的搭设要编制方案，方案内容包括（但不限于）：</w:t>
      </w:r>
    </w:p>
    <w:p w:rsidR="00C9684A" w:rsidRPr="00C9684A" w:rsidRDefault="00C9684A" w:rsidP="00C9684A">
      <w:r w:rsidRPr="00C9684A">
        <w:t>1</w:t>
      </w:r>
      <w:r w:rsidRPr="00C9684A">
        <w:rPr>
          <w:rFonts w:hint="eastAsia"/>
        </w:rPr>
        <w:t>．脚手架设计尺寸，立杆、横杆间距；</w:t>
      </w:r>
    </w:p>
    <w:p w:rsidR="00C9684A" w:rsidRPr="00C9684A" w:rsidRDefault="00C9684A" w:rsidP="00C9684A">
      <w:r w:rsidRPr="00C9684A">
        <w:t>2</w:t>
      </w:r>
      <w:r w:rsidRPr="00C9684A">
        <w:rPr>
          <w:rFonts w:hint="eastAsia"/>
        </w:rPr>
        <w:t>．地基情况，采用底座或垫板的情况；</w:t>
      </w:r>
    </w:p>
    <w:p w:rsidR="00C9684A" w:rsidRPr="00C9684A" w:rsidRDefault="00C9684A" w:rsidP="00C9684A">
      <w:r w:rsidRPr="00C9684A">
        <w:t>3</w:t>
      </w:r>
      <w:r w:rsidRPr="00C9684A">
        <w:rPr>
          <w:rFonts w:hint="eastAsia"/>
        </w:rPr>
        <w:t>．脚手架使用的材料；</w:t>
      </w:r>
    </w:p>
    <w:p w:rsidR="00C9684A" w:rsidRPr="00C9684A" w:rsidRDefault="00C9684A" w:rsidP="00C9684A">
      <w:r w:rsidRPr="00C9684A">
        <w:t>4</w:t>
      </w:r>
      <w:r w:rsidRPr="00C9684A">
        <w:rPr>
          <w:rFonts w:hint="eastAsia"/>
        </w:rPr>
        <w:t>．脚手架必要载荷计算；</w:t>
      </w:r>
    </w:p>
    <w:p w:rsidR="00C9684A" w:rsidRPr="00C9684A" w:rsidRDefault="00C9684A" w:rsidP="00C9684A">
      <w:r w:rsidRPr="00C9684A">
        <w:t>5</w:t>
      </w:r>
      <w:r w:rsidRPr="00C9684A">
        <w:rPr>
          <w:rFonts w:hint="eastAsia"/>
        </w:rPr>
        <w:t>．安全要求（包括作业安全要求；高度超过</w:t>
      </w:r>
      <w:r w:rsidRPr="00C9684A">
        <w:t>12m</w:t>
      </w:r>
      <w:r w:rsidRPr="00C9684A">
        <w:rPr>
          <w:rFonts w:hint="eastAsia"/>
        </w:rPr>
        <w:t>的脚手架要设置避雷设施等）。</w:t>
      </w:r>
    </w:p>
    <w:p w:rsidR="00C9684A" w:rsidRPr="00C9684A" w:rsidRDefault="00C9684A" w:rsidP="00C9684A">
      <w:r w:rsidRPr="00C9684A">
        <w:rPr>
          <w:rFonts w:hint="eastAsia"/>
        </w:rPr>
        <w:t>（七）脚手架搭设</w:t>
      </w:r>
    </w:p>
    <w:p w:rsidR="00C9684A" w:rsidRPr="00C9684A" w:rsidRDefault="00C9684A" w:rsidP="00C9684A">
      <w:r w:rsidRPr="00C9684A">
        <w:t>1</w:t>
      </w:r>
      <w:r w:rsidRPr="00C9684A">
        <w:rPr>
          <w:rFonts w:hint="eastAsia"/>
        </w:rPr>
        <w:t>．底座、垫板准确地放在</w:t>
      </w:r>
      <w:proofErr w:type="gramStart"/>
      <w:r w:rsidRPr="00C9684A">
        <w:rPr>
          <w:rFonts w:hint="eastAsia"/>
        </w:rPr>
        <w:t>定位线</w:t>
      </w:r>
      <w:proofErr w:type="gramEnd"/>
      <w:r w:rsidRPr="00C9684A">
        <w:rPr>
          <w:rFonts w:hint="eastAsia"/>
        </w:rPr>
        <w:t>上，垫板长度不少于</w:t>
      </w:r>
      <w:r w:rsidRPr="00C9684A">
        <w:t>2</w:t>
      </w:r>
      <w:r w:rsidRPr="00C9684A">
        <w:rPr>
          <w:rFonts w:hint="eastAsia"/>
        </w:rPr>
        <w:t>跨、厚度不小于</w:t>
      </w:r>
      <w:r w:rsidRPr="00C9684A">
        <w:t>5cm</w:t>
      </w:r>
      <w:r w:rsidRPr="00C9684A">
        <w:rPr>
          <w:rFonts w:hint="eastAsia"/>
        </w:rPr>
        <w:t>的木垫板，也可采用槽钢。</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868</w:t>
      </w:r>
      <w:r w:rsidRPr="00C9684A">
        <w:rPr>
          <w:rFonts w:hint="eastAsia"/>
        </w:rPr>
        <w:t>·</w:t>
      </w:r>
    </w:p>
    <w:p w:rsidR="00C9684A" w:rsidRPr="00C9684A" w:rsidRDefault="00C9684A" w:rsidP="00C9684A">
      <w:pPr>
        <w:sectPr w:rsidR="00C9684A" w:rsidRPr="00C9684A">
          <w:pgSz w:w="11920" w:h="16840"/>
          <w:pgMar w:top="1580" w:right="1180" w:bottom="280" w:left="1280" w:header="1134" w:footer="0" w:gutter="0"/>
          <w:cols w:space="720" w:equalWidth="0">
            <w:col w:w="9460"/>
          </w:cols>
          <w:noEndnote/>
        </w:sectPr>
      </w:pPr>
    </w:p>
    <w:p w:rsidR="00C9684A" w:rsidRPr="00C9684A" w:rsidRDefault="00C9684A" w:rsidP="00C9684A"/>
    <w:p w:rsidR="00C9684A" w:rsidRPr="00C9684A" w:rsidRDefault="00C9684A" w:rsidP="00C9684A"/>
    <w:p w:rsidR="00C9684A" w:rsidRPr="00C9684A" w:rsidRDefault="00C9684A" w:rsidP="00C9684A">
      <w:r w:rsidRPr="00C9684A">
        <w:t>2</w:t>
      </w:r>
      <w:r w:rsidRPr="00C9684A">
        <w:rPr>
          <w:rFonts w:hint="eastAsia"/>
        </w:rPr>
        <w:t>．使用钢管、扣件和脚手板前，架子工要检查材料完好后使用；在同一脚手架中</w:t>
      </w:r>
    </w:p>
    <w:p w:rsidR="00C9684A" w:rsidRPr="00C9684A" w:rsidRDefault="00C9684A" w:rsidP="00C9684A">
      <w:r w:rsidRPr="00C9684A">
        <w:rPr>
          <w:rFonts w:hint="eastAsia"/>
        </w:rPr>
        <w:t>严禁不同材质、不同外径的脚手杆混用；相邻立杆的对接扣件应错开连接。</w:t>
      </w:r>
    </w:p>
    <w:p w:rsidR="00C9684A" w:rsidRPr="00C9684A" w:rsidRDefault="00C9684A" w:rsidP="00C9684A">
      <w:r w:rsidRPr="00C9684A">
        <w:t>3</w:t>
      </w:r>
      <w:r w:rsidRPr="00C9684A">
        <w:rPr>
          <w:rFonts w:hint="eastAsia"/>
        </w:rPr>
        <w:t>．每搭完一步脚手架后，应校正步距、纵距、横距及立杆的垂直度。</w:t>
      </w:r>
    </w:p>
    <w:p w:rsidR="00C9684A" w:rsidRPr="00C9684A" w:rsidRDefault="00C9684A" w:rsidP="00C9684A">
      <w:r w:rsidRPr="00C9684A">
        <w:t>4</w:t>
      </w:r>
      <w:r w:rsidRPr="00C9684A">
        <w:rPr>
          <w:rFonts w:hint="eastAsia"/>
        </w:rPr>
        <w:t>．水平杆、扫地杆、锚点、剪刀撑、斜撑、</w:t>
      </w:r>
      <w:proofErr w:type="gramStart"/>
      <w:r w:rsidRPr="00C9684A">
        <w:rPr>
          <w:rFonts w:hint="eastAsia"/>
        </w:rPr>
        <w:t>抛撑的</w:t>
      </w:r>
      <w:proofErr w:type="gramEnd"/>
      <w:r w:rsidRPr="00C9684A">
        <w:rPr>
          <w:rFonts w:hint="eastAsia"/>
        </w:rPr>
        <w:t>搭设按照</w:t>
      </w:r>
      <w:r w:rsidRPr="00C9684A">
        <w:t>JGJ130-2001</w:t>
      </w:r>
      <w:r w:rsidRPr="00C9684A">
        <w:rPr>
          <w:rFonts w:hint="eastAsia"/>
        </w:rPr>
        <w:t>《建筑施工扣件式钢管脚手架安全技术规范》执行。</w:t>
      </w:r>
    </w:p>
    <w:p w:rsidR="00C9684A" w:rsidRPr="00C9684A" w:rsidRDefault="00C9684A" w:rsidP="00C9684A">
      <w:r w:rsidRPr="00C9684A">
        <w:t>5</w:t>
      </w:r>
      <w:r w:rsidRPr="00C9684A">
        <w:rPr>
          <w:rFonts w:hint="eastAsia"/>
        </w:rPr>
        <w:t>．跳板和安全网的捆绑采用直径不低于</w:t>
      </w:r>
      <w:r w:rsidRPr="00C9684A">
        <w:t>10#</w:t>
      </w:r>
      <w:r w:rsidRPr="00C9684A">
        <w:rPr>
          <w:rFonts w:hint="eastAsia"/>
        </w:rPr>
        <w:t>镀锌铁丝。</w:t>
      </w:r>
    </w:p>
    <w:p w:rsidR="00C9684A" w:rsidRPr="00C9684A" w:rsidRDefault="00C9684A" w:rsidP="00C9684A">
      <w:r w:rsidRPr="00C9684A">
        <w:t>6</w:t>
      </w:r>
      <w:r w:rsidRPr="00C9684A">
        <w:rPr>
          <w:rFonts w:hint="eastAsia"/>
        </w:rPr>
        <w:t>．脚手架设置</w:t>
      </w:r>
      <w:proofErr w:type="gramStart"/>
      <w:r w:rsidRPr="00C9684A">
        <w:rPr>
          <w:rFonts w:hint="eastAsia"/>
        </w:rPr>
        <w:t>供人员</w:t>
      </w:r>
      <w:proofErr w:type="gramEnd"/>
      <w:r w:rsidRPr="00C9684A">
        <w:rPr>
          <w:rFonts w:hint="eastAsia"/>
        </w:rPr>
        <w:t>上下使用的斜道或爬梯，工具和材料用绳顺吊，严禁抛扔。</w:t>
      </w:r>
    </w:p>
    <w:p w:rsidR="00C9684A" w:rsidRPr="00C9684A" w:rsidRDefault="00C9684A" w:rsidP="00C9684A">
      <w:r w:rsidRPr="00C9684A">
        <w:t>7</w:t>
      </w:r>
      <w:r w:rsidRPr="00C9684A">
        <w:rPr>
          <w:rFonts w:hint="eastAsia"/>
        </w:rPr>
        <w:t>．脚手架外边缘与高压电缆间距离不得小于最小安全距离：</w:t>
      </w:r>
      <w:r w:rsidRPr="00C9684A">
        <w:t>4m/1kv</w:t>
      </w:r>
      <w:r w:rsidRPr="00C9684A">
        <w:rPr>
          <w:rFonts w:hint="eastAsia"/>
        </w:rPr>
        <w:t>；</w:t>
      </w:r>
      <w:r w:rsidRPr="00C9684A">
        <w:t>6m/1-10kv</w:t>
      </w:r>
      <w:r w:rsidRPr="00C9684A">
        <w:rPr>
          <w:rFonts w:hint="eastAsia"/>
        </w:rPr>
        <w:t>；</w:t>
      </w:r>
    </w:p>
    <w:p w:rsidR="00C9684A" w:rsidRPr="00C9684A" w:rsidRDefault="00C9684A" w:rsidP="00C9684A">
      <w:r w:rsidRPr="00C9684A">
        <w:t>8m/35-110kv</w:t>
      </w:r>
      <w:r w:rsidRPr="00C9684A">
        <w:rPr>
          <w:rFonts w:hint="eastAsia"/>
        </w:rPr>
        <w:t>；</w:t>
      </w:r>
      <w:r w:rsidRPr="00C9684A">
        <w:t>10m/154-220kv</w:t>
      </w:r>
      <w:r w:rsidRPr="00C9684A">
        <w:rPr>
          <w:rFonts w:hint="eastAsia"/>
        </w:rPr>
        <w:t>；</w:t>
      </w:r>
      <w:r w:rsidRPr="00C9684A">
        <w:t>15m/330-500kv</w:t>
      </w:r>
      <w:r w:rsidRPr="00C9684A">
        <w:rPr>
          <w:rFonts w:hint="eastAsia"/>
        </w:rPr>
        <w:t>。第十五条</w:t>
      </w:r>
      <w:r w:rsidRPr="00C9684A">
        <w:tab/>
      </w:r>
      <w:r w:rsidRPr="00C9684A">
        <w:rPr>
          <w:rFonts w:hint="eastAsia"/>
        </w:rPr>
        <w:t>脚手架的验收和使用</w:t>
      </w:r>
    </w:p>
    <w:p w:rsidR="00C9684A" w:rsidRPr="00C9684A" w:rsidRDefault="00C9684A" w:rsidP="00C9684A">
      <w:r w:rsidRPr="00C9684A">
        <w:rPr>
          <w:rFonts w:hint="eastAsia"/>
        </w:rPr>
        <w:t>（一）脚手架搭设完毕，清除现场的剩余材料，承包商首先组织脚手架安全验收。</w:t>
      </w:r>
    </w:p>
    <w:p w:rsidR="00C9684A" w:rsidRPr="00C9684A" w:rsidRDefault="00C9684A" w:rsidP="00C9684A">
      <w:r w:rsidRPr="00C9684A">
        <w:rPr>
          <w:rFonts w:hint="eastAsia"/>
        </w:rPr>
        <w:t>（二）脚手架经承包商验收合格后，报请监理进行验收。</w:t>
      </w:r>
    </w:p>
    <w:p w:rsidR="00C9684A" w:rsidRPr="00C9684A" w:rsidRDefault="00C9684A" w:rsidP="00C9684A">
      <w:r w:rsidRPr="00C9684A">
        <w:rPr>
          <w:rFonts w:hint="eastAsia"/>
        </w:rPr>
        <w:t>（三）脚手架经承包商和监理单位验收合格后方可使用，并在脚手架上悬挂“脚手架可以使用”牌。</w:t>
      </w:r>
    </w:p>
    <w:p w:rsidR="00C9684A" w:rsidRPr="00C9684A" w:rsidRDefault="00C9684A" w:rsidP="00C9684A">
      <w:r w:rsidRPr="00C9684A">
        <w:rPr>
          <w:rFonts w:hint="eastAsia"/>
        </w:rPr>
        <w:t>（四）脚手架使用应遵守以下规定：</w:t>
      </w:r>
    </w:p>
    <w:p w:rsidR="00C9684A" w:rsidRPr="00C9684A" w:rsidRDefault="00C9684A" w:rsidP="00C9684A">
      <w:r w:rsidRPr="00C9684A">
        <w:t>1</w:t>
      </w:r>
      <w:r w:rsidRPr="00C9684A">
        <w:rPr>
          <w:rFonts w:hint="eastAsia"/>
        </w:rPr>
        <w:t>．每天开始在脚手架上作业前，承包商安全员要对脚手架进行外观检查，发现架杆变形、安全网缺损、脚手板缺损等情况要及时整改，情况严重时停止作业并上报；</w:t>
      </w:r>
    </w:p>
    <w:p w:rsidR="00C9684A" w:rsidRPr="00C9684A" w:rsidRDefault="00C9684A" w:rsidP="00C9684A">
      <w:r w:rsidRPr="00C9684A">
        <w:t>2</w:t>
      </w:r>
      <w:r w:rsidRPr="00C9684A">
        <w:rPr>
          <w:rFonts w:hint="eastAsia"/>
        </w:rPr>
        <w:t>．及时清除脚手架上无关的材料、边角余料和其它杂物；</w:t>
      </w:r>
    </w:p>
    <w:p w:rsidR="00C9684A" w:rsidRPr="00C9684A" w:rsidRDefault="00C9684A" w:rsidP="00C9684A">
      <w:r w:rsidRPr="00C9684A">
        <w:t>3</w:t>
      </w:r>
      <w:r w:rsidRPr="00C9684A">
        <w:rPr>
          <w:rFonts w:hint="eastAsia"/>
        </w:rPr>
        <w:t>．在脚手架上同时进行多层作业时，应设可靠的防护层，防止坠物伤人。第十六条</w:t>
      </w:r>
      <w:r w:rsidRPr="00C9684A">
        <w:tab/>
      </w:r>
      <w:r w:rsidRPr="00C9684A">
        <w:rPr>
          <w:rFonts w:hint="eastAsia"/>
        </w:rPr>
        <w:t>脚手架的拆除</w:t>
      </w:r>
    </w:p>
    <w:p w:rsidR="00C9684A" w:rsidRPr="00C9684A" w:rsidRDefault="00C9684A" w:rsidP="00C9684A">
      <w:r w:rsidRPr="00C9684A">
        <w:rPr>
          <w:rFonts w:hint="eastAsia"/>
        </w:rPr>
        <w:t>（一）清除脚手架上杂物及地面障碍物。</w:t>
      </w:r>
    </w:p>
    <w:p w:rsidR="00C9684A" w:rsidRPr="00C9684A" w:rsidRDefault="00C9684A" w:rsidP="00C9684A">
      <w:r w:rsidRPr="00C9684A">
        <w:rPr>
          <w:rFonts w:hint="eastAsia"/>
        </w:rPr>
        <w:t>（二）由上而下逐层进行拆除，严禁上下同时作业。</w:t>
      </w:r>
    </w:p>
    <w:p w:rsidR="00C9684A" w:rsidRPr="00C9684A" w:rsidRDefault="00C9684A" w:rsidP="00C9684A">
      <w:r w:rsidRPr="00C9684A">
        <w:rPr>
          <w:rFonts w:hint="eastAsia"/>
        </w:rPr>
        <w:t>（三）</w:t>
      </w:r>
      <w:proofErr w:type="gramStart"/>
      <w:r w:rsidRPr="00C9684A">
        <w:rPr>
          <w:rFonts w:hint="eastAsia"/>
        </w:rPr>
        <w:t>锚点随</w:t>
      </w:r>
      <w:proofErr w:type="gramEnd"/>
      <w:r w:rsidRPr="00C9684A">
        <w:rPr>
          <w:rFonts w:hint="eastAsia"/>
        </w:rPr>
        <w:t>脚手架逐层拆除；分段拆除高差不应大于</w:t>
      </w:r>
      <w:r w:rsidRPr="00C9684A">
        <w:t>2</w:t>
      </w:r>
      <w:r w:rsidRPr="00C9684A">
        <w:rPr>
          <w:rFonts w:hint="eastAsia"/>
        </w:rPr>
        <w:t>步。</w:t>
      </w:r>
    </w:p>
    <w:p w:rsidR="00C9684A" w:rsidRPr="00C9684A" w:rsidRDefault="00C9684A" w:rsidP="00C9684A">
      <w:r w:rsidRPr="00C9684A">
        <w:rPr>
          <w:rFonts w:hint="eastAsia"/>
        </w:rPr>
        <w:t>（四）当脚手架拆至下部最后一根长立杆的高度（约</w:t>
      </w:r>
      <w:r w:rsidRPr="00C9684A">
        <w:t>6.5m</w:t>
      </w:r>
      <w:r w:rsidRPr="00C9684A">
        <w:rPr>
          <w:rFonts w:hint="eastAsia"/>
        </w:rPr>
        <w:t>）时，应先在适当位置搭设</w:t>
      </w:r>
      <w:proofErr w:type="gramStart"/>
      <w:r w:rsidRPr="00C9684A">
        <w:rPr>
          <w:rFonts w:hint="eastAsia"/>
        </w:rPr>
        <w:t>临时抛撑加固</w:t>
      </w:r>
      <w:proofErr w:type="gramEnd"/>
      <w:r w:rsidRPr="00C9684A">
        <w:rPr>
          <w:rFonts w:hint="eastAsia"/>
        </w:rPr>
        <w:t>后，再拆除连墙件。</w:t>
      </w:r>
    </w:p>
    <w:p w:rsidR="00C9684A" w:rsidRPr="00C9684A" w:rsidRDefault="00C9684A" w:rsidP="00C9684A">
      <w:r w:rsidRPr="00C9684A">
        <w:rPr>
          <w:rFonts w:hint="eastAsia"/>
        </w:rPr>
        <w:t>（五）当采取分段拆除时，对不拆除的脚手架两端，应先</w:t>
      </w:r>
      <w:proofErr w:type="gramStart"/>
      <w:r w:rsidRPr="00C9684A">
        <w:rPr>
          <w:rFonts w:hint="eastAsia"/>
        </w:rPr>
        <w:t>设置锚点和横向斜撑</w:t>
      </w:r>
      <w:proofErr w:type="gramEnd"/>
      <w:r w:rsidRPr="00C9684A">
        <w:rPr>
          <w:rFonts w:hint="eastAsia"/>
        </w:rPr>
        <w:t>加固。</w:t>
      </w:r>
    </w:p>
    <w:p w:rsidR="00C9684A" w:rsidRPr="00C9684A" w:rsidRDefault="00C9684A" w:rsidP="00C9684A">
      <w:r w:rsidRPr="00C9684A">
        <w:rPr>
          <w:rFonts w:hint="eastAsia"/>
        </w:rPr>
        <w:t>（六）用绳索顺下架杆、扣件、脚手板，严禁向下抛扔。</w:t>
      </w:r>
    </w:p>
    <w:p w:rsidR="00C9684A" w:rsidRPr="00C9684A" w:rsidRDefault="00C9684A" w:rsidP="00C9684A"/>
    <w:p w:rsidR="00C9684A" w:rsidRPr="00C9684A" w:rsidRDefault="00C9684A" w:rsidP="00C9684A"/>
    <w:p w:rsidR="00C9684A" w:rsidRPr="00C9684A" w:rsidRDefault="00C9684A" w:rsidP="00C9684A">
      <w:r w:rsidRPr="00C9684A">
        <w:rPr>
          <w:rFonts w:hint="eastAsia"/>
        </w:rPr>
        <w:t>附件</w:t>
      </w:r>
    </w:p>
    <w:p w:rsidR="00C9684A" w:rsidRPr="00C9684A" w:rsidRDefault="00C9684A" w:rsidP="00C9684A">
      <w:r w:rsidRPr="00C9684A">
        <w:t>1</w:t>
      </w:r>
      <w:r w:rsidRPr="00C9684A">
        <w:rPr>
          <w:rFonts w:hint="eastAsia"/>
        </w:rPr>
        <w:t>．脚手架验收表</w:t>
      </w:r>
    </w:p>
    <w:p w:rsidR="00C9684A" w:rsidRPr="00C9684A" w:rsidRDefault="00C9684A" w:rsidP="00C9684A">
      <w:r w:rsidRPr="00C9684A">
        <w:t>2</w:t>
      </w:r>
      <w:r w:rsidRPr="00C9684A">
        <w:rPr>
          <w:rFonts w:hint="eastAsia"/>
        </w:rPr>
        <w:t>．脚手架挂牌</w:t>
      </w:r>
    </w:p>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869</w:t>
      </w:r>
      <w:r w:rsidRPr="00C9684A">
        <w:rPr>
          <w:rFonts w:hint="eastAsia"/>
        </w:rPr>
        <w:t>·</w:t>
      </w:r>
    </w:p>
    <w:p w:rsidR="00C9684A" w:rsidRPr="00C9684A" w:rsidRDefault="00C9684A" w:rsidP="00C9684A">
      <w:pPr>
        <w:sectPr w:rsidR="00C9684A" w:rsidRPr="00C9684A">
          <w:pgSz w:w="11920" w:h="16840"/>
          <w:pgMar w:top="1580" w:right="1180" w:bottom="280" w:left="1280" w:header="1134" w:footer="0" w:gutter="0"/>
          <w:cols w:space="720"/>
          <w:noEndnote/>
        </w:sectPr>
      </w:pPr>
    </w:p>
    <w:p w:rsidR="00C9684A" w:rsidRPr="00C9684A" w:rsidRDefault="00C9684A" w:rsidP="00C9684A"/>
    <w:p w:rsidR="00C9684A" w:rsidRPr="00C9684A" w:rsidRDefault="00C9684A" w:rsidP="00C9684A"/>
    <w:p w:rsidR="00C9684A" w:rsidRPr="00C9684A" w:rsidRDefault="00C9684A" w:rsidP="00C9684A">
      <w:pPr>
        <w:sectPr w:rsidR="00C9684A" w:rsidRPr="00C9684A">
          <w:pgSz w:w="11920" w:h="16840"/>
          <w:pgMar w:top="1580" w:right="1260" w:bottom="280" w:left="1260" w:header="1134" w:footer="0" w:gutter="0"/>
          <w:cols w:space="720" w:equalWidth="0">
            <w:col w:w="9400"/>
          </w:cols>
          <w:noEndnote/>
        </w:sectPr>
      </w:pPr>
    </w:p>
    <w:p w:rsidR="00C9684A" w:rsidRPr="00C9684A" w:rsidRDefault="00C9684A" w:rsidP="00C9684A">
      <w:r w:rsidRPr="00C9684A">
        <w:rPr>
          <w:rFonts w:hint="eastAsia"/>
        </w:rPr>
        <w:t>附件</w:t>
      </w:r>
      <w:r w:rsidRPr="00C9684A">
        <w:t>1</w:t>
      </w:r>
    </w:p>
    <w:p w:rsidR="00C9684A" w:rsidRPr="00C9684A" w:rsidRDefault="00C9684A" w:rsidP="00C9684A">
      <w:r w:rsidRPr="00C9684A">
        <w:br w:type="column"/>
      </w:r>
    </w:p>
    <w:p w:rsidR="00C9684A" w:rsidRPr="00C9684A" w:rsidRDefault="00C9684A" w:rsidP="00C9684A">
      <w:r w:rsidRPr="00C9684A">
        <w:rPr>
          <w:rFonts w:hint="eastAsia"/>
        </w:rPr>
        <w:t>脚</w:t>
      </w:r>
      <w:r w:rsidRPr="00C9684A">
        <w:tab/>
      </w:r>
      <w:r w:rsidRPr="00C9684A">
        <w:rPr>
          <w:rFonts w:hint="eastAsia"/>
        </w:rPr>
        <w:t>手</w:t>
      </w:r>
      <w:r w:rsidRPr="00C9684A">
        <w:tab/>
      </w:r>
      <w:r w:rsidRPr="00C9684A">
        <w:rPr>
          <w:rFonts w:hint="eastAsia"/>
        </w:rPr>
        <w:t>架</w:t>
      </w:r>
      <w:r w:rsidRPr="00C9684A">
        <w:tab/>
      </w:r>
      <w:r w:rsidRPr="00C9684A">
        <w:rPr>
          <w:rFonts w:hint="eastAsia"/>
        </w:rPr>
        <w:t>验</w:t>
      </w:r>
      <w:r w:rsidRPr="00C9684A">
        <w:tab/>
      </w:r>
      <w:r w:rsidRPr="00C9684A">
        <w:rPr>
          <w:rFonts w:hint="eastAsia"/>
        </w:rPr>
        <w:t>收</w:t>
      </w:r>
      <w:r w:rsidRPr="00C9684A">
        <w:tab/>
      </w:r>
      <w:r w:rsidRPr="00C9684A">
        <w:rPr>
          <w:rFonts w:hint="eastAsia"/>
        </w:rPr>
        <w:t>表</w:t>
      </w:r>
    </w:p>
    <w:p w:rsidR="00C9684A" w:rsidRPr="00C9684A" w:rsidRDefault="00C9684A" w:rsidP="00C9684A">
      <w:pPr>
        <w:sectPr w:rsidR="00C9684A" w:rsidRPr="00C9684A">
          <w:type w:val="continuous"/>
          <w:pgSz w:w="11920" w:h="16840"/>
          <w:pgMar w:top="3120" w:right="1260" w:bottom="280" w:left="1260" w:header="720" w:footer="720" w:gutter="0"/>
          <w:cols w:num="2" w:space="720" w:equalWidth="0">
            <w:col w:w="819" w:space="2198"/>
            <w:col w:w="6383"/>
          </w:cols>
          <w:noEndnote/>
        </w:sectPr>
      </w:pPr>
    </w:p>
    <w:p w:rsidR="00C9684A" w:rsidRPr="00C9684A" w:rsidRDefault="00C9684A" w:rsidP="00C9684A"/>
    <w:tbl>
      <w:tblPr>
        <w:tblW w:w="0" w:type="auto"/>
        <w:tblInd w:w="114" w:type="dxa"/>
        <w:tblLayout w:type="fixed"/>
        <w:tblCellMar>
          <w:left w:w="0" w:type="dxa"/>
          <w:right w:w="0" w:type="dxa"/>
        </w:tblCellMar>
        <w:tblLook w:val="0000" w:firstRow="0" w:lastRow="0" w:firstColumn="0" w:lastColumn="0" w:noHBand="0" w:noVBand="0"/>
      </w:tblPr>
      <w:tblGrid>
        <w:gridCol w:w="712"/>
        <w:gridCol w:w="1996"/>
        <w:gridCol w:w="1842"/>
        <w:gridCol w:w="1622"/>
        <w:gridCol w:w="946"/>
        <w:gridCol w:w="2007"/>
      </w:tblGrid>
      <w:tr w:rsidR="00C9684A" w:rsidRPr="00C9684A" w:rsidTr="00C9684A">
        <w:trPr>
          <w:trHeight w:hRule="exact" w:val="586"/>
        </w:trPr>
        <w:tc>
          <w:tcPr>
            <w:tcW w:w="4550" w:type="dxa"/>
            <w:gridSpan w:val="3"/>
            <w:tcBorders>
              <w:top w:val="single" w:sz="12"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项目名称：</w:t>
            </w:r>
          </w:p>
        </w:tc>
        <w:tc>
          <w:tcPr>
            <w:tcW w:w="1622"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项目负责人</w:t>
            </w:r>
          </w:p>
        </w:tc>
        <w:tc>
          <w:tcPr>
            <w:tcW w:w="2953" w:type="dxa"/>
            <w:gridSpan w:val="2"/>
            <w:tcBorders>
              <w:top w:val="single" w:sz="12"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578"/>
        </w:trPr>
        <w:tc>
          <w:tcPr>
            <w:tcW w:w="9125" w:type="dxa"/>
            <w:gridSpan w:val="6"/>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承包单位：</w:t>
            </w:r>
          </w:p>
        </w:tc>
      </w:tr>
      <w:tr w:rsidR="00C9684A" w:rsidRPr="00C9684A" w:rsidTr="00C9684A">
        <w:trPr>
          <w:trHeight w:hRule="exact" w:val="1573"/>
        </w:trPr>
        <w:tc>
          <w:tcPr>
            <w:tcW w:w="9125" w:type="dxa"/>
            <w:gridSpan w:val="6"/>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脚手架描述（类型、高度等）：</w:t>
            </w:r>
          </w:p>
        </w:tc>
      </w:tr>
      <w:tr w:rsidR="00C9684A" w:rsidRPr="00C9684A" w:rsidTr="00C9684A">
        <w:trPr>
          <w:trHeight w:hRule="exact" w:val="475"/>
        </w:trPr>
        <w:tc>
          <w:tcPr>
            <w:tcW w:w="712"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序号</w:t>
            </w:r>
          </w:p>
        </w:tc>
        <w:tc>
          <w:tcPr>
            <w:tcW w:w="199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验收项目</w:t>
            </w:r>
          </w:p>
        </w:tc>
        <w:tc>
          <w:tcPr>
            <w:tcW w:w="4410"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验收要求</w:t>
            </w:r>
          </w:p>
        </w:tc>
        <w:tc>
          <w:tcPr>
            <w:tcW w:w="2007"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验收情况</w:t>
            </w:r>
          </w:p>
        </w:tc>
      </w:tr>
      <w:tr w:rsidR="00C9684A" w:rsidRPr="00C9684A" w:rsidTr="00C9684A">
        <w:trPr>
          <w:trHeight w:hRule="exact" w:val="716"/>
        </w:trPr>
        <w:tc>
          <w:tcPr>
            <w:tcW w:w="712"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1</w:t>
            </w:r>
          </w:p>
        </w:tc>
        <w:tc>
          <w:tcPr>
            <w:tcW w:w="199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架杆及脚手板材料</w:t>
            </w:r>
          </w:p>
        </w:tc>
        <w:tc>
          <w:tcPr>
            <w:tcW w:w="4410"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符合</w:t>
            </w:r>
            <w:r w:rsidRPr="00C9684A">
              <w:t>SBJ505-87</w:t>
            </w:r>
            <w:r w:rsidRPr="00C9684A">
              <w:rPr>
                <w:rFonts w:hint="eastAsia"/>
              </w:rPr>
              <w:t>的标准，平直、无腐蚀、裂纹、弯曲及压扁。</w:t>
            </w:r>
          </w:p>
        </w:tc>
        <w:tc>
          <w:tcPr>
            <w:tcW w:w="2007"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676"/>
        </w:trPr>
        <w:tc>
          <w:tcPr>
            <w:tcW w:w="712"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2</w:t>
            </w:r>
          </w:p>
        </w:tc>
        <w:tc>
          <w:tcPr>
            <w:tcW w:w="199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立杆</w:t>
            </w:r>
          </w:p>
        </w:tc>
        <w:tc>
          <w:tcPr>
            <w:tcW w:w="4410"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1</w:t>
            </w:r>
            <w:r w:rsidRPr="00C9684A">
              <w:rPr>
                <w:rFonts w:hint="eastAsia"/>
              </w:rPr>
              <w:t>、有垫板或扫地杆。</w:t>
            </w:r>
            <w:r w:rsidRPr="00C9684A">
              <w:t>2</w:t>
            </w:r>
            <w:r w:rsidRPr="00C9684A">
              <w:rPr>
                <w:rFonts w:hint="eastAsia"/>
              </w:rPr>
              <w:t>、错头搭接。</w:t>
            </w:r>
            <w:r w:rsidRPr="00C9684A">
              <w:t>3</w:t>
            </w:r>
            <w:r w:rsidRPr="00C9684A">
              <w:rPr>
                <w:rFonts w:hint="eastAsia"/>
              </w:rPr>
              <w:t>、立杆间距：纵向</w:t>
            </w:r>
            <w:r w:rsidRPr="00C9684A">
              <w:t>&lt;2</w:t>
            </w:r>
            <w:r w:rsidRPr="00C9684A">
              <w:rPr>
                <w:rFonts w:hint="eastAsia"/>
              </w:rPr>
              <w:t>米、横向</w:t>
            </w:r>
            <w:r w:rsidRPr="00C9684A">
              <w:t>&lt;1.5</w:t>
            </w:r>
            <w:r w:rsidRPr="00C9684A">
              <w:rPr>
                <w:rFonts w:hint="eastAsia"/>
              </w:rPr>
              <w:t>米。</w:t>
            </w:r>
          </w:p>
        </w:tc>
        <w:tc>
          <w:tcPr>
            <w:tcW w:w="2007"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78"/>
        </w:trPr>
        <w:tc>
          <w:tcPr>
            <w:tcW w:w="712"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3</w:t>
            </w:r>
          </w:p>
        </w:tc>
        <w:tc>
          <w:tcPr>
            <w:tcW w:w="199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大横杆（顺杆）</w:t>
            </w:r>
          </w:p>
        </w:tc>
        <w:tc>
          <w:tcPr>
            <w:tcW w:w="4410"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步距：</w:t>
            </w:r>
            <w:r w:rsidRPr="00C9684A">
              <w:t>1.2</w:t>
            </w:r>
            <w:r w:rsidRPr="00C9684A">
              <w:rPr>
                <w:rFonts w:hint="eastAsia"/>
              </w:rPr>
              <w:t>～</w:t>
            </w:r>
            <w:r w:rsidRPr="00C9684A">
              <w:t>1.4</w:t>
            </w:r>
            <w:r w:rsidRPr="00C9684A">
              <w:rPr>
                <w:rFonts w:hint="eastAsia"/>
              </w:rPr>
              <w:t>米。</w:t>
            </w:r>
          </w:p>
        </w:tc>
        <w:tc>
          <w:tcPr>
            <w:tcW w:w="2007"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80"/>
        </w:trPr>
        <w:tc>
          <w:tcPr>
            <w:tcW w:w="712"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4</w:t>
            </w:r>
          </w:p>
        </w:tc>
        <w:tc>
          <w:tcPr>
            <w:tcW w:w="199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小横杆</w:t>
            </w:r>
          </w:p>
        </w:tc>
        <w:tc>
          <w:tcPr>
            <w:tcW w:w="4410"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操作层间距：单排</w:t>
            </w:r>
            <w:r w:rsidRPr="00C9684A">
              <w:t>&lt;0.67</w:t>
            </w:r>
            <w:r w:rsidRPr="00C9684A">
              <w:rPr>
                <w:rFonts w:hint="eastAsia"/>
              </w:rPr>
              <w:t>米，双排</w:t>
            </w:r>
            <w:r w:rsidRPr="00C9684A">
              <w:t>&lt;1</w:t>
            </w:r>
            <w:r w:rsidRPr="00C9684A">
              <w:rPr>
                <w:rFonts w:hint="eastAsia"/>
              </w:rPr>
              <w:t>米。</w:t>
            </w:r>
          </w:p>
        </w:tc>
        <w:tc>
          <w:tcPr>
            <w:tcW w:w="2007"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934"/>
        </w:trPr>
        <w:tc>
          <w:tcPr>
            <w:tcW w:w="712"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5</w:t>
            </w:r>
          </w:p>
        </w:tc>
        <w:tc>
          <w:tcPr>
            <w:tcW w:w="199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proofErr w:type="gramStart"/>
            <w:r w:rsidRPr="00C9684A">
              <w:rPr>
                <w:rFonts w:hint="eastAsia"/>
              </w:rPr>
              <w:t>剪刀撑和支杆</w:t>
            </w:r>
            <w:proofErr w:type="gramEnd"/>
          </w:p>
        </w:tc>
        <w:tc>
          <w:tcPr>
            <w:tcW w:w="4410"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两端、转角及每隔</w:t>
            </w:r>
            <w:r w:rsidRPr="00C9684A">
              <w:t>6</w:t>
            </w:r>
            <w:r w:rsidRPr="00C9684A">
              <w:rPr>
                <w:rFonts w:hint="eastAsia"/>
              </w:rPr>
              <w:t>～</w:t>
            </w:r>
            <w:r w:rsidRPr="00C9684A">
              <w:t>7</w:t>
            </w:r>
            <w:r w:rsidRPr="00C9684A">
              <w:rPr>
                <w:rFonts w:hint="eastAsia"/>
              </w:rPr>
              <w:t>立杆设置</w:t>
            </w:r>
            <w:proofErr w:type="gramStart"/>
            <w:r w:rsidRPr="00C9684A">
              <w:rPr>
                <w:rFonts w:hint="eastAsia"/>
              </w:rPr>
              <w:t>剪刀撑和支杆</w:t>
            </w:r>
            <w:proofErr w:type="gramEnd"/>
            <w:r w:rsidRPr="00C9684A">
              <w:rPr>
                <w:rFonts w:hint="eastAsia"/>
              </w:rPr>
              <w:t>，与地面角度不大于</w:t>
            </w:r>
            <w:r w:rsidRPr="00C9684A">
              <w:t>60</w:t>
            </w:r>
            <w:r w:rsidRPr="00C9684A">
              <w:rPr>
                <w:rFonts w:hint="eastAsia"/>
              </w:rPr>
              <w:t>度，支杆埋入地下不小于</w:t>
            </w:r>
            <w:r w:rsidRPr="00C9684A">
              <w:t>30</w:t>
            </w:r>
            <w:r w:rsidRPr="00C9684A">
              <w:rPr>
                <w:rFonts w:hint="eastAsia"/>
              </w:rPr>
              <w:t>厘米。</w:t>
            </w:r>
          </w:p>
        </w:tc>
        <w:tc>
          <w:tcPr>
            <w:tcW w:w="2007"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631"/>
        </w:trPr>
        <w:tc>
          <w:tcPr>
            <w:tcW w:w="712"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6</w:t>
            </w:r>
          </w:p>
        </w:tc>
        <w:tc>
          <w:tcPr>
            <w:tcW w:w="199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架子与墙体连接</w:t>
            </w:r>
          </w:p>
        </w:tc>
        <w:tc>
          <w:tcPr>
            <w:tcW w:w="4410"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架高</w:t>
            </w:r>
            <w:r w:rsidRPr="00C9684A">
              <w:t>7</w:t>
            </w:r>
            <w:r w:rsidRPr="00C9684A">
              <w:rPr>
                <w:rFonts w:hint="eastAsia"/>
              </w:rPr>
              <w:t>米或无法搭设支杆时，每两步高，横向</w:t>
            </w:r>
          </w:p>
          <w:p w:rsidR="00C9684A" w:rsidRPr="00C9684A" w:rsidRDefault="00C9684A" w:rsidP="00C9684A">
            <w:r w:rsidRPr="00C9684A">
              <w:t>3</w:t>
            </w:r>
            <w:r w:rsidRPr="00C9684A">
              <w:rPr>
                <w:rFonts w:hint="eastAsia"/>
              </w:rPr>
              <w:t>～</w:t>
            </w:r>
            <w:r w:rsidRPr="00C9684A">
              <w:t>4</w:t>
            </w:r>
            <w:r w:rsidRPr="00C9684A">
              <w:rPr>
                <w:rFonts w:hint="eastAsia"/>
              </w:rPr>
              <w:t>根立杆，由拉杆并与墙体连接牢固。</w:t>
            </w:r>
          </w:p>
        </w:tc>
        <w:tc>
          <w:tcPr>
            <w:tcW w:w="2007"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85"/>
        </w:trPr>
        <w:tc>
          <w:tcPr>
            <w:tcW w:w="712"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7</w:t>
            </w:r>
          </w:p>
        </w:tc>
        <w:tc>
          <w:tcPr>
            <w:tcW w:w="199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扣件</w:t>
            </w:r>
          </w:p>
        </w:tc>
        <w:tc>
          <w:tcPr>
            <w:tcW w:w="4410"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无脆裂、变形、滑丝等缺陷。不得使用铸造件。</w:t>
            </w:r>
          </w:p>
        </w:tc>
        <w:tc>
          <w:tcPr>
            <w:tcW w:w="2007"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63"/>
        </w:trPr>
        <w:tc>
          <w:tcPr>
            <w:tcW w:w="712"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8</w:t>
            </w:r>
          </w:p>
        </w:tc>
        <w:tc>
          <w:tcPr>
            <w:tcW w:w="199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脚手板铺设</w:t>
            </w:r>
          </w:p>
        </w:tc>
        <w:tc>
          <w:tcPr>
            <w:tcW w:w="4410"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绑扎平稳，搭设长度</w:t>
            </w:r>
            <w:r w:rsidRPr="00C9684A">
              <w:t>&gt;30</w:t>
            </w:r>
            <w:r w:rsidRPr="00C9684A">
              <w:rPr>
                <w:rFonts w:hint="eastAsia"/>
              </w:rPr>
              <w:t>厘米，无探头板。</w:t>
            </w:r>
          </w:p>
        </w:tc>
        <w:tc>
          <w:tcPr>
            <w:tcW w:w="2007"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756"/>
        </w:trPr>
        <w:tc>
          <w:tcPr>
            <w:tcW w:w="712"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9</w:t>
            </w:r>
          </w:p>
        </w:tc>
        <w:tc>
          <w:tcPr>
            <w:tcW w:w="199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上下梯道、斜道</w:t>
            </w:r>
          </w:p>
        </w:tc>
        <w:tc>
          <w:tcPr>
            <w:tcW w:w="4410"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设有上下梯道，</w:t>
            </w:r>
            <w:proofErr w:type="gramStart"/>
            <w:r w:rsidRPr="00C9684A">
              <w:rPr>
                <w:rFonts w:hint="eastAsia"/>
              </w:rPr>
              <w:t>梯踏间距</w:t>
            </w:r>
            <w:proofErr w:type="gramEnd"/>
            <w:r w:rsidRPr="00C9684A">
              <w:t>&lt;30</w:t>
            </w:r>
            <w:r w:rsidRPr="00C9684A">
              <w:rPr>
                <w:rFonts w:hint="eastAsia"/>
              </w:rPr>
              <w:t>厘米，稳定牢固；斜道护栏牢固，有护网。</w:t>
            </w:r>
          </w:p>
        </w:tc>
        <w:tc>
          <w:tcPr>
            <w:tcW w:w="2007"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52"/>
        </w:trPr>
        <w:tc>
          <w:tcPr>
            <w:tcW w:w="712"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10</w:t>
            </w:r>
          </w:p>
        </w:tc>
        <w:tc>
          <w:tcPr>
            <w:tcW w:w="199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安全网</w:t>
            </w:r>
          </w:p>
        </w:tc>
        <w:tc>
          <w:tcPr>
            <w:tcW w:w="4410"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符合</w:t>
            </w:r>
            <w:r w:rsidRPr="00C9684A">
              <w:t>SHJ505-87.3.3.21</w:t>
            </w:r>
            <w:r w:rsidRPr="00C9684A">
              <w:rPr>
                <w:rFonts w:hint="eastAsia"/>
              </w:rPr>
              <w:t>条规定。</w:t>
            </w:r>
          </w:p>
        </w:tc>
        <w:tc>
          <w:tcPr>
            <w:tcW w:w="2007"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55"/>
        </w:trPr>
        <w:tc>
          <w:tcPr>
            <w:tcW w:w="712"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11</w:t>
            </w:r>
          </w:p>
        </w:tc>
        <w:tc>
          <w:tcPr>
            <w:tcW w:w="199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安全标识</w:t>
            </w:r>
          </w:p>
        </w:tc>
        <w:tc>
          <w:tcPr>
            <w:tcW w:w="4410"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根据脚手架搭设位置</w:t>
            </w:r>
            <w:proofErr w:type="gramStart"/>
            <w:r w:rsidRPr="00C9684A">
              <w:rPr>
                <w:rFonts w:hint="eastAsia"/>
              </w:rPr>
              <w:t>挂必要</w:t>
            </w:r>
            <w:proofErr w:type="gramEnd"/>
            <w:r w:rsidRPr="00C9684A">
              <w:rPr>
                <w:rFonts w:hint="eastAsia"/>
              </w:rPr>
              <w:t>的安全警示牌。</w:t>
            </w:r>
          </w:p>
        </w:tc>
        <w:tc>
          <w:tcPr>
            <w:tcW w:w="2007"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1952"/>
        </w:trPr>
        <w:tc>
          <w:tcPr>
            <w:tcW w:w="9125" w:type="dxa"/>
            <w:gridSpan w:val="6"/>
            <w:tcBorders>
              <w:top w:val="single" w:sz="6" w:space="0" w:color="000000"/>
              <w:left w:val="single" w:sz="12" w:space="0" w:color="000000"/>
              <w:bottom w:val="single" w:sz="12" w:space="0" w:color="000000"/>
              <w:right w:val="single" w:sz="12" w:space="0" w:color="000000"/>
            </w:tcBorders>
          </w:tcPr>
          <w:p w:rsidR="00C9684A" w:rsidRPr="00C9684A" w:rsidRDefault="00C9684A" w:rsidP="00C9684A">
            <w:r w:rsidRPr="00C9684A">
              <w:rPr>
                <w:rFonts w:hint="eastAsia"/>
              </w:rPr>
              <w:t>验收人意见：</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验收人签字：</w:t>
            </w:r>
          </w:p>
          <w:p w:rsidR="00C9684A" w:rsidRPr="00C9684A" w:rsidRDefault="00C9684A" w:rsidP="00C9684A"/>
          <w:p w:rsidR="00C9684A" w:rsidRPr="00C9684A" w:rsidRDefault="00C9684A" w:rsidP="00C9684A">
            <w:r w:rsidRPr="00C9684A">
              <w:rPr>
                <w:rFonts w:hint="eastAsia"/>
              </w:rPr>
              <w:t>年</w:t>
            </w:r>
            <w:r w:rsidRPr="00C9684A">
              <w:tab/>
            </w:r>
            <w:r w:rsidRPr="00C9684A">
              <w:rPr>
                <w:rFonts w:hint="eastAsia"/>
              </w:rPr>
              <w:t>月</w:t>
            </w:r>
            <w:r w:rsidRPr="00C9684A">
              <w:tab/>
            </w:r>
            <w:r w:rsidRPr="00C9684A">
              <w:rPr>
                <w:rFonts w:hint="eastAsia"/>
              </w:rPr>
              <w:t>日</w:t>
            </w:r>
          </w:p>
        </w:tc>
      </w:tr>
    </w:tbl>
    <w:p w:rsidR="00C9684A" w:rsidRPr="00C9684A" w:rsidRDefault="00C9684A" w:rsidP="00C9684A">
      <w:r w:rsidRPr="00C9684A">
        <w:rPr>
          <w:rFonts w:hint="eastAsia"/>
        </w:rPr>
        <w:t>验收表由项目组留存。</w:t>
      </w:r>
    </w:p>
    <w:p w:rsidR="00C9684A" w:rsidRPr="00C9684A" w:rsidRDefault="00C9684A" w:rsidP="00C9684A"/>
    <w:p w:rsidR="00C9684A" w:rsidRPr="00C9684A" w:rsidRDefault="00C9684A" w:rsidP="00C9684A"/>
    <w:p w:rsidR="00C9684A" w:rsidRPr="00C9684A" w:rsidRDefault="00C9684A" w:rsidP="00C9684A">
      <w:pPr>
        <w:sectPr w:rsidR="00C9684A" w:rsidRPr="00C9684A">
          <w:type w:val="continuous"/>
          <w:pgSz w:w="11920" w:h="16840"/>
          <w:pgMar w:top="3120" w:right="1260" w:bottom="280" w:left="1260" w:header="720" w:footer="720" w:gutter="0"/>
          <w:cols w:space="720" w:equalWidth="0">
            <w:col w:w="9400"/>
          </w:cols>
          <w:noEndnote/>
        </w:sectPr>
      </w:pPr>
    </w:p>
    <w:p w:rsidR="00C9684A" w:rsidRPr="00C9684A" w:rsidRDefault="00C9684A" w:rsidP="00C9684A"/>
    <w:p w:rsidR="00C9684A" w:rsidRPr="00C9684A" w:rsidRDefault="00C9684A" w:rsidP="00C9684A"/>
    <w:p w:rsidR="00C9684A" w:rsidRPr="00C9684A" w:rsidRDefault="00C9684A" w:rsidP="00C9684A">
      <w:pPr>
        <w:sectPr w:rsidR="00C9684A" w:rsidRPr="00C9684A">
          <w:pgSz w:w="11920" w:h="16840"/>
          <w:pgMar w:top="1580" w:right="1260" w:bottom="280" w:left="1280" w:header="1134" w:footer="0" w:gutter="0"/>
          <w:cols w:space="720" w:equalWidth="0">
            <w:col w:w="9380"/>
          </w:cols>
          <w:noEndnote/>
        </w:sectPr>
      </w:pPr>
    </w:p>
    <w:p w:rsidR="00C9684A" w:rsidRPr="00C9684A" w:rsidRDefault="00C9684A" w:rsidP="00C9684A">
      <w:r w:rsidRPr="00C9684A">
        <w:rPr>
          <w:rFonts w:hint="eastAsia"/>
        </w:rPr>
        <w:t>附件</w:t>
      </w:r>
      <w:r w:rsidRPr="00C9684A">
        <w:t>2</w:t>
      </w:r>
    </w:p>
    <w:p w:rsidR="00C9684A" w:rsidRPr="00C9684A" w:rsidRDefault="00C9684A" w:rsidP="00C9684A">
      <w:r w:rsidRPr="00C9684A">
        <w:br w:type="column"/>
      </w:r>
    </w:p>
    <w:p w:rsidR="00C9684A" w:rsidRPr="00C9684A" w:rsidRDefault="00C9684A" w:rsidP="00C9684A">
      <w:r w:rsidRPr="00C9684A">
        <w:rPr>
          <w:rFonts w:hint="eastAsia"/>
        </w:rPr>
        <w:t>脚手架合格挂牌</w:t>
      </w:r>
      <w:r w:rsidRPr="00C9684A">
        <w:tab/>
      </w:r>
      <w:r w:rsidRPr="00C9684A">
        <w:rPr>
          <w:rFonts w:hint="eastAsia"/>
        </w:rPr>
        <w:t>脚手架不合格挂牌</w:t>
      </w:r>
    </w:p>
    <w:p w:rsidR="00C9684A" w:rsidRPr="00C9684A" w:rsidRDefault="00C9684A" w:rsidP="00C9684A">
      <w:r w:rsidRPr="00C9684A">
        <w:t>20mm</w:t>
      </w:r>
      <w:r w:rsidRPr="00C9684A">
        <w:tab/>
        <w:t>20mm</w:t>
      </w:r>
    </w:p>
    <w:p w:rsidR="00C9684A" w:rsidRPr="00C9684A" w:rsidRDefault="00C9684A" w:rsidP="00C9684A"/>
    <w:p w:rsidR="00C9684A" w:rsidRPr="00C9684A" w:rsidRDefault="00C9684A" w:rsidP="00C9684A">
      <w:r w:rsidRPr="00C9684A">
        <mc:AlternateContent>
          <mc:Choice Requires="wpg">
            <w:drawing>
              <wp:anchor distT="0" distB="0" distL="114300" distR="114300" simplePos="0" relativeHeight="251668480" behindDoc="1" locked="0" layoutInCell="0" allowOverlap="1" wp14:anchorId="2D253B63" wp14:editId="0864215B">
                <wp:simplePos x="0" y="0"/>
                <wp:positionH relativeFrom="page">
                  <wp:posOffset>1005205</wp:posOffset>
                </wp:positionH>
                <wp:positionV relativeFrom="paragraph">
                  <wp:posOffset>-81915</wp:posOffset>
                </wp:positionV>
                <wp:extent cx="2444115" cy="2519045"/>
                <wp:effectExtent l="5080" t="0" r="0" b="4445"/>
                <wp:wrapNone/>
                <wp:docPr id="60" name="组合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115" cy="2519045"/>
                          <a:chOff x="1583" y="-129"/>
                          <a:chExt cx="3849" cy="3967"/>
                        </a:xfrm>
                      </wpg:grpSpPr>
                      <wps:wsp>
                        <wps:cNvPr id="61" name="Freeform 71"/>
                        <wps:cNvSpPr>
                          <a:spLocks/>
                        </wps:cNvSpPr>
                        <wps:spPr bwMode="auto">
                          <a:xfrm>
                            <a:off x="1598" y="-70"/>
                            <a:ext cx="374" cy="504"/>
                          </a:xfrm>
                          <a:custGeom>
                            <a:avLst/>
                            <a:gdLst>
                              <a:gd name="T0" fmla="*/ 374 w 374"/>
                              <a:gd name="T1" fmla="*/ 0 h 504"/>
                              <a:gd name="T2" fmla="*/ 0 w 374"/>
                              <a:gd name="T3" fmla="*/ 505 h 504"/>
                            </a:gdLst>
                            <a:ahLst/>
                            <a:cxnLst>
                              <a:cxn ang="0">
                                <a:pos x="T0" y="T1"/>
                              </a:cxn>
                              <a:cxn ang="0">
                                <a:pos x="T2" y="T3"/>
                              </a:cxn>
                            </a:cxnLst>
                            <a:rect l="0" t="0" r="r" b="b"/>
                            <a:pathLst>
                              <a:path w="374" h="504">
                                <a:moveTo>
                                  <a:pt x="374" y="0"/>
                                </a:moveTo>
                                <a:lnTo>
                                  <a:pt x="0" y="505"/>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72"/>
                        <wps:cNvSpPr>
                          <a:spLocks/>
                        </wps:cNvSpPr>
                        <wps:spPr bwMode="auto">
                          <a:xfrm>
                            <a:off x="5030" y="-73"/>
                            <a:ext cx="362" cy="507"/>
                          </a:xfrm>
                          <a:custGeom>
                            <a:avLst/>
                            <a:gdLst>
                              <a:gd name="T0" fmla="*/ 362 w 362"/>
                              <a:gd name="T1" fmla="*/ 507 h 507"/>
                              <a:gd name="T2" fmla="*/ 0 w 362"/>
                              <a:gd name="T3" fmla="*/ 0 h 507"/>
                            </a:gdLst>
                            <a:ahLst/>
                            <a:cxnLst>
                              <a:cxn ang="0">
                                <a:pos x="T0" y="T1"/>
                              </a:cxn>
                              <a:cxn ang="0">
                                <a:pos x="T2" y="T3"/>
                              </a:cxn>
                            </a:cxnLst>
                            <a:rect l="0" t="0" r="r" b="b"/>
                            <a:pathLst>
                              <a:path w="362" h="507">
                                <a:moveTo>
                                  <a:pt x="362" y="507"/>
                                </a:moveTo>
                                <a:lnTo>
                                  <a:pt x="0" y="0"/>
                                </a:lnTo>
                              </a:path>
                            </a:pathLst>
                          </a:custGeom>
                          <a:noFill/>
                          <a:ln w="19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3" name="Group 73"/>
                        <wpg:cNvGrpSpPr>
                          <a:grpSpLocks/>
                        </wpg:cNvGrpSpPr>
                        <wpg:grpSpPr bwMode="auto">
                          <a:xfrm>
                            <a:off x="5337" y="-73"/>
                            <a:ext cx="81" cy="507"/>
                            <a:chOff x="5337" y="-73"/>
                            <a:chExt cx="81" cy="507"/>
                          </a:xfrm>
                        </wpg:grpSpPr>
                        <wps:wsp>
                          <wps:cNvPr id="64" name="Freeform 74"/>
                          <wps:cNvSpPr>
                            <a:spLocks/>
                          </wps:cNvSpPr>
                          <wps:spPr bwMode="auto">
                            <a:xfrm>
                              <a:off x="5337" y="-73"/>
                              <a:ext cx="81" cy="507"/>
                            </a:xfrm>
                            <a:custGeom>
                              <a:avLst/>
                              <a:gdLst>
                                <a:gd name="T0" fmla="*/ 32 w 81"/>
                                <a:gd name="T1" fmla="*/ 307 h 507"/>
                                <a:gd name="T2" fmla="*/ 0 w 81"/>
                                <a:gd name="T3" fmla="*/ 307 h 507"/>
                                <a:gd name="T4" fmla="*/ 40 w 81"/>
                                <a:gd name="T5" fmla="*/ 507 h 507"/>
                                <a:gd name="T6" fmla="*/ 74 w 81"/>
                                <a:gd name="T7" fmla="*/ 334 h 507"/>
                                <a:gd name="T8" fmla="*/ 40 w 81"/>
                                <a:gd name="T9" fmla="*/ 334 h 507"/>
                                <a:gd name="T10" fmla="*/ 34 w 81"/>
                                <a:gd name="T11" fmla="*/ 332 h 507"/>
                                <a:gd name="T12" fmla="*/ 32 w 81"/>
                                <a:gd name="T13" fmla="*/ 327 h 507"/>
                                <a:gd name="T14" fmla="*/ 32 w 81"/>
                                <a:gd name="T15" fmla="*/ 307 h 50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1" h="507">
                                  <a:moveTo>
                                    <a:pt x="32" y="307"/>
                                  </a:moveTo>
                                  <a:lnTo>
                                    <a:pt x="0" y="307"/>
                                  </a:lnTo>
                                  <a:lnTo>
                                    <a:pt x="40" y="507"/>
                                  </a:lnTo>
                                  <a:lnTo>
                                    <a:pt x="74" y="334"/>
                                  </a:lnTo>
                                  <a:lnTo>
                                    <a:pt x="40" y="334"/>
                                  </a:lnTo>
                                  <a:lnTo>
                                    <a:pt x="34" y="332"/>
                                  </a:lnTo>
                                  <a:lnTo>
                                    <a:pt x="32" y="327"/>
                                  </a:lnTo>
                                  <a:lnTo>
                                    <a:pt x="32" y="30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5"/>
                          <wps:cNvSpPr>
                            <a:spLocks/>
                          </wps:cNvSpPr>
                          <wps:spPr bwMode="auto">
                            <a:xfrm>
                              <a:off x="5337" y="-73"/>
                              <a:ext cx="81" cy="507"/>
                            </a:xfrm>
                            <a:custGeom>
                              <a:avLst/>
                              <a:gdLst>
                                <a:gd name="T0" fmla="*/ 40 w 81"/>
                                <a:gd name="T1" fmla="*/ 171 h 507"/>
                                <a:gd name="T2" fmla="*/ 34 w 81"/>
                                <a:gd name="T3" fmla="*/ 174 h 507"/>
                                <a:gd name="T4" fmla="*/ 32 w 81"/>
                                <a:gd name="T5" fmla="*/ 180 h 507"/>
                                <a:gd name="T6" fmla="*/ 32 w 81"/>
                                <a:gd name="T7" fmla="*/ 327 h 507"/>
                                <a:gd name="T8" fmla="*/ 34 w 81"/>
                                <a:gd name="T9" fmla="*/ 332 h 507"/>
                                <a:gd name="T10" fmla="*/ 40 w 81"/>
                                <a:gd name="T11" fmla="*/ 334 h 507"/>
                                <a:gd name="T12" fmla="*/ 45 w 81"/>
                                <a:gd name="T13" fmla="*/ 332 h 507"/>
                                <a:gd name="T14" fmla="*/ 47 w 81"/>
                                <a:gd name="T15" fmla="*/ 327 h 507"/>
                                <a:gd name="T16" fmla="*/ 47 w 81"/>
                                <a:gd name="T17" fmla="*/ 180 h 507"/>
                                <a:gd name="T18" fmla="*/ 45 w 81"/>
                                <a:gd name="T19" fmla="*/ 174 h 507"/>
                                <a:gd name="T20" fmla="*/ 40 w 81"/>
                                <a:gd name="T21" fmla="*/ 171 h 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1" h="507">
                                  <a:moveTo>
                                    <a:pt x="40" y="171"/>
                                  </a:moveTo>
                                  <a:lnTo>
                                    <a:pt x="34" y="174"/>
                                  </a:lnTo>
                                  <a:lnTo>
                                    <a:pt x="32" y="180"/>
                                  </a:lnTo>
                                  <a:lnTo>
                                    <a:pt x="32" y="327"/>
                                  </a:lnTo>
                                  <a:lnTo>
                                    <a:pt x="34" y="332"/>
                                  </a:lnTo>
                                  <a:lnTo>
                                    <a:pt x="40" y="334"/>
                                  </a:lnTo>
                                  <a:lnTo>
                                    <a:pt x="45" y="332"/>
                                  </a:lnTo>
                                  <a:lnTo>
                                    <a:pt x="47" y="327"/>
                                  </a:lnTo>
                                  <a:lnTo>
                                    <a:pt x="47" y="180"/>
                                  </a:lnTo>
                                  <a:lnTo>
                                    <a:pt x="45" y="174"/>
                                  </a:lnTo>
                                  <a:lnTo>
                                    <a:pt x="40" y="17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6"/>
                          <wps:cNvSpPr>
                            <a:spLocks/>
                          </wps:cNvSpPr>
                          <wps:spPr bwMode="auto">
                            <a:xfrm>
                              <a:off x="5337" y="-73"/>
                              <a:ext cx="81" cy="507"/>
                            </a:xfrm>
                            <a:custGeom>
                              <a:avLst/>
                              <a:gdLst>
                                <a:gd name="T0" fmla="*/ 80 w 81"/>
                                <a:gd name="T1" fmla="*/ 307 h 507"/>
                                <a:gd name="T2" fmla="*/ 47 w 81"/>
                                <a:gd name="T3" fmla="*/ 307 h 507"/>
                                <a:gd name="T4" fmla="*/ 47 w 81"/>
                                <a:gd name="T5" fmla="*/ 327 h 507"/>
                                <a:gd name="T6" fmla="*/ 45 w 81"/>
                                <a:gd name="T7" fmla="*/ 332 h 507"/>
                                <a:gd name="T8" fmla="*/ 40 w 81"/>
                                <a:gd name="T9" fmla="*/ 334 h 507"/>
                                <a:gd name="T10" fmla="*/ 74 w 81"/>
                                <a:gd name="T11" fmla="*/ 334 h 507"/>
                                <a:gd name="T12" fmla="*/ 80 w 81"/>
                                <a:gd name="T13" fmla="*/ 307 h 507"/>
                              </a:gdLst>
                              <a:ahLst/>
                              <a:cxnLst>
                                <a:cxn ang="0">
                                  <a:pos x="T0" y="T1"/>
                                </a:cxn>
                                <a:cxn ang="0">
                                  <a:pos x="T2" y="T3"/>
                                </a:cxn>
                                <a:cxn ang="0">
                                  <a:pos x="T4" y="T5"/>
                                </a:cxn>
                                <a:cxn ang="0">
                                  <a:pos x="T6" y="T7"/>
                                </a:cxn>
                                <a:cxn ang="0">
                                  <a:pos x="T8" y="T9"/>
                                </a:cxn>
                                <a:cxn ang="0">
                                  <a:pos x="T10" y="T11"/>
                                </a:cxn>
                                <a:cxn ang="0">
                                  <a:pos x="T12" y="T13"/>
                                </a:cxn>
                              </a:cxnLst>
                              <a:rect l="0" t="0" r="r" b="b"/>
                              <a:pathLst>
                                <a:path w="81" h="507">
                                  <a:moveTo>
                                    <a:pt x="80" y="307"/>
                                  </a:moveTo>
                                  <a:lnTo>
                                    <a:pt x="47" y="307"/>
                                  </a:lnTo>
                                  <a:lnTo>
                                    <a:pt x="47" y="327"/>
                                  </a:lnTo>
                                  <a:lnTo>
                                    <a:pt x="45" y="332"/>
                                  </a:lnTo>
                                  <a:lnTo>
                                    <a:pt x="40" y="334"/>
                                  </a:lnTo>
                                  <a:lnTo>
                                    <a:pt x="74" y="334"/>
                                  </a:lnTo>
                                  <a:lnTo>
                                    <a:pt x="80" y="30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7"/>
                          <wps:cNvSpPr>
                            <a:spLocks/>
                          </wps:cNvSpPr>
                          <wps:spPr bwMode="auto">
                            <a:xfrm>
                              <a:off x="5337" y="-73"/>
                              <a:ext cx="81" cy="507"/>
                            </a:xfrm>
                            <a:custGeom>
                              <a:avLst/>
                              <a:gdLst>
                                <a:gd name="T0" fmla="*/ 40 w 81"/>
                                <a:gd name="T1" fmla="*/ 0 h 507"/>
                                <a:gd name="T2" fmla="*/ 0 w 81"/>
                                <a:gd name="T3" fmla="*/ 199 h 507"/>
                                <a:gd name="T4" fmla="*/ 32 w 81"/>
                                <a:gd name="T5" fmla="*/ 199 h 507"/>
                                <a:gd name="T6" fmla="*/ 32 w 81"/>
                                <a:gd name="T7" fmla="*/ 180 h 507"/>
                                <a:gd name="T8" fmla="*/ 34 w 81"/>
                                <a:gd name="T9" fmla="*/ 174 h 507"/>
                                <a:gd name="T10" fmla="*/ 40 w 81"/>
                                <a:gd name="T11" fmla="*/ 171 h 507"/>
                                <a:gd name="T12" fmla="*/ 74 w 81"/>
                                <a:gd name="T13" fmla="*/ 171 h 507"/>
                                <a:gd name="T14" fmla="*/ 40 w 81"/>
                                <a:gd name="T15" fmla="*/ 0 h 50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1" h="507">
                                  <a:moveTo>
                                    <a:pt x="40" y="0"/>
                                  </a:moveTo>
                                  <a:lnTo>
                                    <a:pt x="0" y="199"/>
                                  </a:lnTo>
                                  <a:lnTo>
                                    <a:pt x="32" y="199"/>
                                  </a:lnTo>
                                  <a:lnTo>
                                    <a:pt x="32" y="180"/>
                                  </a:lnTo>
                                  <a:lnTo>
                                    <a:pt x="34" y="174"/>
                                  </a:lnTo>
                                  <a:lnTo>
                                    <a:pt x="40" y="171"/>
                                  </a:lnTo>
                                  <a:lnTo>
                                    <a:pt x="74" y="171"/>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8"/>
                          <wps:cNvSpPr>
                            <a:spLocks/>
                          </wps:cNvSpPr>
                          <wps:spPr bwMode="auto">
                            <a:xfrm>
                              <a:off x="5337" y="-73"/>
                              <a:ext cx="81" cy="507"/>
                            </a:xfrm>
                            <a:custGeom>
                              <a:avLst/>
                              <a:gdLst>
                                <a:gd name="T0" fmla="*/ 74 w 81"/>
                                <a:gd name="T1" fmla="*/ 171 h 507"/>
                                <a:gd name="T2" fmla="*/ 40 w 81"/>
                                <a:gd name="T3" fmla="*/ 171 h 507"/>
                                <a:gd name="T4" fmla="*/ 45 w 81"/>
                                <a:gd name="T5" fmla="*/ 174 h 507"/>
                                <a:gd name="T6" fmla="*/ 47 w 81"/>
                                <a:gd name="T7" fmla="*/ 180 h 507"/>
                                <a:gd name="T8" fmla="*/ 47 w 81"/>
                                <a:gd name="T9" fmla="*/ 199 h 507"/>
                                <a:gd name="T10" fmla="*/ 80 w 81"/>
                                <a:gd name="T11" fmla="*/ 199 h 507"/>
                                <a:gd name="T12" fmla="*/ 74 w 81"/>
                                <a:gd name="T13" fmla="*/ 171 h 507"/>
                              </a:gdLst>
                              <a:ahLst/>
                              <a:cxnLst>
                                <a:cxn ang="0">
                                  <a:pos x="T0" y="T1"/>
                                </a:cxn>
                                <a:cxn ang="0">
                                  <a:pos x="T2" y="T3"/>
                                </a:cxn>
                                <a:cxn ang="0">
                                  <a:pos x="T4" y="T5"/>
                                </a:cxn>
                                <a:cxn ang="0">
                                  <a:pos x="T6" y="T7"/>
                                </a:cxn>
                                <a:cxn ang="0">
                                  <a:pos x="T8" y="T9"/>
                                </a:cxn>
                                <a:cxn ang="0">
                                  <a:pos x="T10" y="T11"/>
                                </a:cxn>
                                <a:cxn ang="0">
                                  <a:pos x="T12" y="T13"/>
                                </a:cxn>
                              </a:cxnLst>
                              <a:rect l="0" t="0" r="r" b="b"/>
                              <a:pathLst>
                                <a:path w="81" h="507">
                                  <a:moveTo>
                                    <a:pt x="74" y="171"/>
                                  </a:moveTo>
                                  <a:lnTo>
                                    <a:pt x="40" y="171"/>
                                  </a:lnTo>
                                  <a:lnTo>
                                    <a:pt x="45" y="174"/>
                                  </a:lnTo>
                                  <a:lnTo>
                                    <a:pt x="47" y="180"/>
                                  </a:lnTo>
                                  <a:lnTo>
                                    <a:pt x="47" y="199"/>
                                  </a:lnTo>
                                  <a:lnTo>
                                    <a:pt x="80" y="199"/>
                                  </a:lnTo>
                                  <a:lnTo>
                                    <a:pt x="74" y="17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79"/>
                        <wpg:cNvGrpSpPr>
                          <a:grpSpLocks/>
                        </wpg:cNvGrpSpPr>
                        <wpg:grpSpPr bwMode="auto">
                          <a:xfrm>
                            <a:off x="5018" y="-114"/>
                            <a:ext cx="360" cy="81"/>
                            <a:chOff x="5018" y="-114"/>
                            <a:chExt cx="360" cy="81"/>
                          </a:xfrm>
                        </wpg:grpSpPr>
                        <wps:wsp>
                          <wps:cNvPr id="70" name="Freeform 80"/>
                          <wps:cNvSpPr>
                            <a:spLocks/>
                          </wps:cNvSpPr>
                          <wps:spPr bwMode="auto">
                            <a:xfrm>
                              <a:off x="5018" y="-114"/>
                              <a:ext cx="360" cy="81"/>
                            </a:xfrm>
                            <a:custGeom>
                              <a:avLst/>
                              <a:gdLst>
                                <a:gd name="T0" fmla="*/ 159 w 360"/>
                                <a:gd name="T1" fmla="*/ 72 h 81"/>
                                <a:gd name="T2" fmla="*/ 159 w 360"/>
                                <a:gd name="T3" fmla="*/ 80 h 81"/>
                                <a:gd name="T4" fmla="*/ 179 w 360"/>
                                <a:gd name="T5" fmla="*/ 76 h 81"/>
                                <a:gd name="T6" fmla="*/ 159 w 360"/>
                                <a:gd name="T7" fmla="*/ 72 h 81"/>
                              </a:gdLst>
                              <a:ahLst/>
                              <a:cxnLst>
                                <a:cxn ang="0">
                                  <a:pos x="T0" y="T1"/>
                                </a:cxn>
                                <a:cxn ang="0">
                                  <a:pos x="T2" y="T3"/>
                                </a:cxn>
                                <a:cxn ang="0">
                                  <a:pos x="T4" y="T5"/>
                                </a:cxn>
                                <a:cxn ang="0">
                                  <a:pos x="T6" y="T7"/>
                                </a:cxn>
                              </a:cxnLst>
                              <a:rect l="0" t="0" r="r" b="b"/>
                              <a:pathLst>
                                <a:path w="360" h="81">
                                  <a:moveTo>
                                    <a:pt x="159" y="72"/>
                                  </a:moveTo>
                                  <a:lnTo>
                                    <a:pt x="159" y="80"/>
                                  </a:lnTo>
                                  <a:lnTo>
                                    <a:pt x="179" y="76"/>
                                  </a:lnTo>
                                  <a:lnTo>
                                    <a:pt x="159" y="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81"/>
                          <wps:cNvSpPr>
                            <a:spLocks/>
                          </wps:cNvSpPr>
                          <wps:spPr bwMode="auto">
                            <a:xfrm>
                              <a:off x="5018" y="-114"/>
                              <a:ext cx="360" cy="81"/>
                            </a:xfrm>
                            <a:custGeom>
                              <a:avLst/>
                              <a:gdLst>
                                <a:gd name="T0" fmla="*/ 199 w 360"/>
                                <a:gd name="T1" fmla="*/ 72 h 81"/>
                                <a:gd name="T2" fmla="*/ 179 w 360"/>
                                <a:gd name="T3" fmla="*/ 76 h 81"/>
                                <a:gd name="T4" fmla="*/ 199 w 360"/>
                                <a:gd name="T5" fmla="*/ 80 h 81"/>
                                <a:gd name="T6" fmla="*/ 199 w 360"/>
                                <a:gd name="T7" fmla="*/ 72 h 81"/>
                              </a:gdLst>
                              <a:ahLst/>
                              <a:cxnLst>
                                <a:cxn ang="0">
                                  <a:pos x="T0" y="T1"/>
                                </a:cxn>
                                <a:cxn ang="0">
                                  <a:pos x="T2" y="T3"/>
                                </a:cxn>
                                <a:cxn ang="0">
                                  <a:pos x="T4" y="T5"/>
                                </a:cxn>
                                <a:cxn ang="0">
                                  <a:pos x="T6" y="T7"/>
                                </a:cxn>
                              </a:cxnLst>
                              <a:rect l="0" t="0" r="r" b="b"/>
                              <a:pathLst>
                                <a:path w="360" h="81">
                                  <a:moveTo>
                                    <a:pt x="199" y="72"/>
                                  </a:moveTo>
                                  <a:lnTo>
                                    <a:pt x="179" y="76"/>
                                  </a:lnTo>
                                  <a:lnTo>
                                    <a:pt x="199" y="80"/>
                                  </a:lnTo>
                                  <a:lnTo>
                                    <a:pt x="199" y="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82"/>
                          <wps:cNvSpPr>
                            <a:spLocks/>
                          </wps:cNvSpPr>
                          <wps:spPr bwMode="auto">
                            <a:xfrm>
                              <a:off x="5018" y="-114"/>
                              <a:ext cx="360" cy="81"/>
                            </a:xfrm>
                            <a:custGeom>
                              <a:avLst/>
                              <a:gdLst>
                                <a:gd name="T0" fmla="*/ 179 w 360"/>
                                <a:gd name="T1" fmla="*/ 4 h 81"/>
                                <a:gd name="T2" fmla="*/ 159 w 360"/>
                                <a:gd name="T3" fmla="*/ 8 h 81"/>
                                <a:gd name="T4" fmla="*/ 159 w 360"/>
                                <a:gd name="T5" fmla="*/ 72 h 81"/>
                                <a:gd name="T6" fmla="*/ 179 w 360"/>
                                <a:gd name="T7" fmla="*/ 76 h 81"/>
                                <a:gd name="T8" fmla="*/ 199 w 360"/>
                                <a:gd name="T9" fmla="*/ 72 h 81"/>
                                <a:gd name="T10" fmla="*/ 199 w 360"/>
                                <a:gd name="T11" fmla="*/ 8 h 81"/>
                                <a:gd name="T12" fmla="*/ 179 w 360"/>
                                <a:gd name="T13" fmla="*/ 4 h 81"/>
                              </a:gdLst>
                              <a:ahLst/>
                              <a:cxnLst>
                                <a:cxn ang="0">
                                  <a:pos x="T0" y="T1"/>
                                </a:cxn>
                                <a:cxn ang="0">
                                  <a:pos x="T2" y="T3"/>
                                </a:cxn>
                                <a:cxn ang="0">
                                  <a:pos x="T4" y="T5"/>
                                </a:cxn>
                                <a:cxn ang="0">
                                  <a:pos x="T6" y="T7"/>
                                </a:cxn>
                                <a:cxn ang="0">
                                  <a:pos x="T8" y="T9"/>
                                </a:cxn>
                                <a:cxn ang="0">
                                  <a:pos x="T10" y="T11"/>
                                </a:cxn>
                                <a:cxn ang="0">
                                  <a:pos x="T12" y="T13"/>
                                </a:cxn>
                              </a:cxnLst>
                              <a:rect l="0" t="0" r="r" b="b"/>
                              <a:pathLst>
                                <a:path w="360" h="81">
                                  <a:moveTo>
                                    <a:pt x="179" y="4"/>
                                  </a:moveTo>
                                  <a:lnTo>
                                    <a:pt x="159" y="8"/>
                                  </a:lnTo>
                                  <a:lnTo>
                                    <a:pt x="159" y="72"/>
                                  </a:lnTo>
                                  <a:lnTo>
                                    <a:pt x="179" y="76"/>
                                  </a:lnTo>
                                  <a:lnTo>
                                    <a:pt x="199" y="72"/>
                                  </a:lnTo>
                                  <a:lnTo>
                                    <a:pt x="199" y="8"/>
                                  </a:lnTo>
                                  <a:lnTo>
                                    <a:pt x="179" y="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83"/>
                          <wps:cNvSpPr>
                            <a:spLocks/>
                          </wps:cNvSpPr>
                          <wps:spPr bwMode="auto">
                            <a:xfrm>
                              <a:off x="5018" y="-114"/>
                              <a:ext cx="360" cy="81"/>
                            </a:xfrm>
                            <a:custGeom>
                              <a:avLst/>
                              <a:gdLst>
                                <a:gd name="T0" fmla="*/ 199 w 360"/>
                                <a:gd name="T1" fmla="*/ 8 h 81"/>
                                <a:gd name="T2" fmla="*/ 199 w 360"/>
                                <a:gd name="T3" fmla="*/ 72 h 81"/>
                                <a:gd name="T4" fmla="*/ 360 w 360"/>
                                <a:gd name="T5" fmla="*/ 40 h 81"/>
                                <a:gd name="T6" fmla="*/ 199 w 360"/>
                                <a:gd name="T7" fmla="*/ 8 h 81"/>
                              </a:gdLst>
                              <a:ahLst/>
                              <a:cxnLst>
                                <a:cxn ang="0">
                                  <a:pos x="T0" y="T1"/>
                                </a:cxn>
                                <a:cxn ang="0">
                                  <a:pos x="T2" y="T3"/>
                                </a:cxn>
                                <a:cxn ang="0">
                                  <a:pos x="T4" y="T5"/>
                                </a:cxn>
                                <a:cxn ang="0">
                                  <a:pos x="T6" y="T7"/>
                                </a:cxn>
                              </a:cxnLst>
                              <a:rect l="0" t="0" r="r" b="b"/>
                              <a:pathLst>
                                <a:path w="360" h="81">
                                  <a:moveTo>
                                    <a:pt x="199" y="8"/>
                                  </a:moveTo>
                                  <a:lnTo>
                                    <a:pt x="199" y="72"/>
                                  </a:lnTo>
                                  <a:lnTo>
                                    <a:pt x="360" y="40"/>
                                  </a:lnTo>
                                  <a:lnTo>
                                    <a:pt x="199" y="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84"/>
                          <wps:cNvSpPr>
                            <a:spLocks/>
                          </wps:cNvSpPr>
                          <wps:spPr bwMode="auto">
                            <a:xfrm>
                              <a:off x="5018" y="-114"/>
                              <a:ext cx="360" cy="81"/>
                            </a:xfrm>
                            <a:custGeom>
                              <a:avLst/>
                              <a:gdLst>
                                <a:gd name="T0" fmla="*/ 159 w 360"/>
                                <a:gd name="T1" fmla="*/ 8 h 81"/>
                                <a:gd name="T2" fmla="*/ 0 w 360"/>
                                <a:gd name="T3" fmla="*/ 40 h 81"/>
                                <a:gd name="T4" fmla="*/ 159 w 360"/>
                                <a:gd name="T5" fmla="*/ 72 h 81"/>
                                <a:gd name="T6" fmla="*/ 159 w 360"/>
                                <a:gd name="T7" fmla="*/ 8 h 81"/>
                              </a:gdLst>
                              <a:ahLst/>
                              <a:cxnLst>
                                <a:cxn ang="0">
                                  <a:pos x="T0" y="T1"/>
                                </a:cxn>
                                <a:cxn ang="0">
                                  <a:pos x="T2" y="T3"/>
                                </a:cxn>
                                <a:cxn ang="0">
                                  <a:pos x="T4" y="T5"/>
                                </a:cxn>
                                <a:cxn ang="0">
                                  <a:pos x="T6" y="T7"/>
                                </a:cxn>
                              </a:cxnLst>
                              <a:rect l="0" t="0" r="r" b="b"/>
                              <a:pathLst>
                                <a:path w="360" h="81">
                                  <a:moveTo>
                                    <a:pt x="159" y="8"/>
                                  </a:moveTo>
                                  <a:lnTo>
                                    <a:pt x="0" y="40"/>
                                  </a:lnTo>
                                  <a:lnTo>
                                    <a:pt x="159" y="72"/>
                                  </a:lnTo>
                                  <a:lnTo>
                                    <a:pt x="159" y="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85"/>
                          <wps:cNvSpPr>
                            <a:spLocks/>
                          </wps:cNvSpPr>
                          <wps:spPr bwMode="auto">
                            <a:xfrm>
                              <a:off x="5018" y="-114"/>
                              <a:ext cx="360" cy="81"/>
                            </a:xfrm>
                            <a:custGeom>
                              <a:avLst/>
                              <a:gdLst>
                                <a:gd name="T0" fmla="*/ 159 w 360"/>
                                <a:gd name="T1" fmla="*/ 0 h 81"/>
                                <a:gd name="T2" fmla="*/ 159 w 360"/>
                                <a:gd name="T3" fmla="*/ 8 h 81"/>
                                <a:gd name="T4" fmla="*/ 179 w 360"/>
                                <a:gd name="T5" fmla="*/ 4 h 81"/>
                                <a:gd name="T6" fmla="*/ 159 w 360"/>
                                <a:gd name="T7" fmla="*/ 0 h 81"/>
                              </a:gdLst>
                              <a:ahLst/>
                              <a:cxnLst>
                                <a:cxn ang="0">
                                  <a:pos x="T0" y="T1"/>
                                </a:cxn>
                                <a:cxn ang="0">
                                  <a:pos x="T2" y="T3"/>
                                </a:cxn>
                                <a:cxn ang="0">
                                  <a:pos x="T4" y="T5"/>
                                </a:cxn>
                                <a:cxn ang="0">
                                  <a:pos x="T6" y="T7"/>
                                </a:cxn>
                              </a:cxnLst>
                              <a:rect l="0" t="0" r="r" b="b"/>
                              <a:pathLst>
                                <a:path w="360" h="81">
                                  <a:moveTo>
                                    <a:pt x="159" y="0"/>
                                  </a:moveTo>
                                  <a:lnTo>
                                    <a:pt x="159" y="8"/>
                                  </a:lnTo>
                                  <a:lnTo>
                                    <a:pt x="179" y="4"/>
                                  </a:lnTo>
                                  <a:lnTo>
                                    <a:pt x="15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86"/>
                          <wps:cNvSpPr>
                            <a:spLocks/>
                          </wps:cNvSpPr>
                          <wps:spPr bwMode="auto">
                            <a:xfrm>
                              <a:off x="5018" y="-114"/>
                              <a:ext cx="360" cy="81"/>
                            </a:xfrm>
                            <a:custGeom>
                              <a:avLst/>
                              <a:gdLst>
                                <a:gd name="T0" fmla="*/ 199 w 360"/>
                                <a:gd name="T1" fmla="*/ 0 h 81"/>
                                <a:gd name="T2" fmla="*/ 179 w 360"/>
                                <a:gd name="T3" fmla="*/ 4 h 81"/>
                                <a:gd name="T4" fmla="*/ 199 w 360"/>
                                <a:gd name="T5" fmla="*/ 8 h 81"/>
                                <a:gd name="T6" fmla="*/ 199 w 360"/>
                                <a:gd name="T7" fmla="*/ 0 h 81"/>
                              </a:gdLst>
                              <a:ahLst/>
                              <a:cxnLst>
                                <a:cxn ang="0">
                                  <a:pos x="T0" y="T1"/>
                                </a:cxn>
                                <a:cxn ang="0">
                                  <a:pos x="T2" y="T3"/>
                                </a:cxn>
                                <a:cxn ang="0">
                                  <a:pos x="T4" y="T5"/>
                                </a:cxn>
                                <a:cxn ang="0">
                                  <a:pos x="T6" y="T7"/>
                                </a:cxn>
                              </a:cxnLst>
                              <a:rect l="0" t="0" r="r" b="b"/>
                              <a:pathLst>
                                <a:path w="360" h="81">
                                  <a:moveTo>
                                    <a:pt x="199" y="0"/>
                                  </a:moveTo>
                                  <a:lnTo>
                                    <a:pt x="179" y="4"/>
                                  </a:lnTo>
                                  <a:lnTo>
                                    <a:pt x="199" y="8"/>
                                  </a:lnTo>
                                  <a:lnTo>
                                    <a:pt x="19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7" name="Freeform 87"/>
                        <wps:cNvSpPr>
                          <a:spLocks/>
                        </wps:cNvSpPr>
                        <wps:spPr bwMode="auto">
                          <a:xfrm>
                            <a:off x="1970" y="-70"/>
                            <a:ext cx="3060" cy="20"/>
                          </a:xfrm>
                          <a:custGeom>
                            <a:avLst/>
                            <a:gdLst>
                              <a:gd name="T0" fmla="*/ 0 w 3060"/>
                              <a:gd name="T1" fmla="*/ 0 h 20"/>
                              <a:gd name="T2" fmla="*/ 3060 w 3060"/>
                              <a:gd name="T3" fmla="*/ 0 h 20"/>
                            </a:gdLst>
                            <a:ahLst/>
                            <a:cxnLst>
                              <a:cxn ang="0">
                                <a:pos x="T0" y="T1"/>
                              </a:cxn>
                              <a:cxn ang="0">
                                <a:pos x="T2" y="T3"/>
                              </a:cxn>
                            </a:cxnLst>
                            <a:rect l="0" t="0" r="r" b="b"/>
                            <a:pathLst>
                              <a:path w="3060" h="20">
                                <a:moveTo>
                                  <a:pt x="0" y="0"/>
                                </a:moveTo>
                                <a:lnTo>
                                  <a:pt x="306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88"/>
                        <wps:cNvSpPr>
                          <a:spLocks/>
                        </wps:cNvSpPr>
                        <wps:spPr bwMode="auto">
                          <a:xfrm>
                            <a:off x="1598" y="434"/>
                            <a:ext cx="20" cy="3389"/>
                          </a:xfrm>
                          <a:custGeom>
                            <a:avLst/>
                            <a:gdLst>
                              <a:gd name="T0" fmla="*/ 0 w 20"/>
                              <a:gd name="T1" fmla="*/ 0 h 3389"/>
                              <a:gd name="T2" fmla="*/ 14 w 20"/>
                              <a:gd name="T3" fmla="*/ 3388 h 3389"/>
                            </a:gdLst>
                            <a:ahLst/>
                            <a:cxnLst>
                              <a:cxn ang="0">
                                <a:pos x="T0" y="T1"/>
                              </a:cxn>
                              <a:cxn ang="0">
                                <a:pos x="T2" y="T3"/>
                              </a:cxn>
                            </a:cxnLst>
                            <a:rect l="0" t="0" r="r" b="b"/>
                            <a:pathLst>
                              <a:path w="20" h="3389">
                                <a:moveTo>
                                  <a:pt x="0" y="0"/>
                                </a:moveTo>
                                <a:lnTo>
                                  <a:pt x="14" y="3388"/>
                                </a:lnTo>
                              </a:path>
                            </a:pathLst>
                          </a:custGeom>
                          <a:noFill/>
                          <a:ln w="19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89"/>
                        <wps:cNvSpPr>
                          <a:spLocks/>
                        </wps:cNvSpPr>
                        <wps:spPr bwMode="auto">
                          <a:xfrm>
                            <a:off x="5392" y="434"/>
                            <a:ext cx="20" cy="3389"/>
                          </a:xfrm>
                          <a:custGeom>
                            <a:avLst/>
                            <a:gdLst>
                              <a:gd name="T0" fmla="*/ 0 w 20"/>
                              <a:gd name="T1" fmla="*/ 0 h 3389"/>
                              <a:gd name="T2" fmla="*/ 0 w 20"/>
                              <a:gd name="T3" fmla="*/ 3388 h 3389"/>
                            </a:gdLst>
                            <a:ahLst/>
                            <a:cxnLst>
                              <a:cxn ang="0">
                                <a:pos x="T0" y="T1"/>
                              </a:cxn>
                              <a:cxn ang="0">
                                <a:pos x="T2" y="T3"/>
                              </a:cxn>
                            </a:cxnLst>
                            <a:rect l="0" t="0" r="r" b="b"/>
                            <a:pathLst>
                              <a:path w="20" h="3389">
                                <a:moveTo>
                                  <a:pt x="0" y="0"/>
                                </a:moveTo>
                                <a:lnTo>
                                  <a:pt x="0" y="3388"/>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90"/>
                        <wps:cNvSpPr>
                          <a:spLocks/>
                        </wps:cNvSpPr>
                        <wps:spPr bwMode="auto">
                          <a:xfrm>
                            <a:off x="1612" y="3823"/>
                            <a:ext cx="3780" cy="20"/>
                          </a:xfrm>
                          <a:custGeom>
                            <a:avLst/>
                            <a:gdLst>
                              <a:gd name="T0" fmla="*/ 0 w 3780"/>
                              <a:gd name="T1" fmla="*/ 0 h 20"/>
                              <a:gd name="T2" fmla="*/ 3780 w 3780"/>
                              <a:gd name="T3" fmla="*/ 0 h 20"/>
                            </a:gdLst>
                            <a:ahLst/>
                            <a:cxnLst>
                              <a:cxn ang="0">
                                <a:pos x="T0" y="T1"/>
                              </a:cxn>
                              <a:cxn ang="0">
                                <a:pos x="T2" y="T3"/>
                              </a:cxn>
                            </a:cxnLst>
                            <a:rect l="0" t="0" r="r" b="b"/>
                            <a:pathLst>
                              <a:path w="3780" h="20">
                                <a:moveTo>
                                  <a:pt x="0" y="0"/>
                                </a:moveTo>
                                <a:lnTo>
                                  <a:pt x="37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91"/>
                        <wps:cNvSpPr>
                          <a:spLocks/>
                        </wps:cNvSpPr>
                        <wps:spPr bwMode="auto">
                          <a:xfrm>
                            <a:off x="3399" y="69"/>
                            <a:ext cx="177" cy="195"/>
                          </a:xfrm>
                          <a:custGeom>
                            <a:avLst/>
                            <a:gdLst>
                              <a:gd name="T0" fmla="*/ 88 w 177"/>
                              <a:gd name="T1" fmla="*/ 0 h 195"/>
                              <a:gd name="T2" fmla="*/ 66 w 177"/>
                              <a:gd name="T3" fmla="*/ 2 h 195"/>
                              <a:gd name="T4" fmla="*/ 47 w 177"/>
                              <a:gd name="T5" fmla="*/ 10 h 195"/>
                              <a:gd name="T6" fmla="*/ 29 w 177"/>
                              <a:gd name="T7" fmla="*/ 23 h 195"/>
                              <a:gd name="T8" fmla="*/ 15 w 177"/>
                              <a:gd name="T9" fmla="*/ 40 h 195"/>
                              <a:gd name="T10" fmla="*/ 5 w 177"/>
                              <a:gd name="T11" fmla="*/ 59 h 195"/>
                              <a:gd name="T12" fmla="*/ 0 w 177"/>
                              <a:gd name="T13" fmla="*/ 82 h 195"/>
                              <a:gd name="T14" fmla="*/ 1 w 177"/>
                              <a:gd name="T15" fmla="*/ 109 h 195"/>
                              <a:gd name="T16" fmla="*/ 7 w 177"/>
                              <a:gd name="T17" fmla="*/ 133 h 195"/>
                              <a:gd name="T18" fmla="*/ 17 w 177"/>
                              <a:gd name="T19" fmla="*/ 154 h 195"/>
                              <a:gd name="T20" fmla="*/ 30 w 177"/>
                              <a:gd name="T21" fmla="*/ 170 h 195"/>
                              <a:gd name="T22" fmla="*/ 45 w 177"/>
                              <a:gd name="T23" fmla="*/ 183 h 195"/>
                              <a:gd name="T24" fmla="*/ 63 w 177"/>
                              <a:gd name="T25" fmla="*/ 191 h 195"/>
                              <a:gd name="T26" fmla="*/ 83 w 177"/>
                              <a:gd name="T27" fmla="*/ 195 h 195"/>
                              <a:gd name="T28" fmla="*/ 106 w 177"/>
                              <a:gd name="T29" fmla="*/ 192 h 195"/>
                              <a:gd name="T30" fmla="*/ 127 w 177"/>
                              <a:gd name="T31" fmla="*/ 185 h 195"/>
                              <a:gd name="T32" fmla="*/ 144 w 177"/>
                              <a:gd name="T33" fmla="*/ 173 h 195"/>
                              <a:gd name="T34" fmla="*/ 159 w 177"/>
                              <a:gd name="T35" fmla="*/ 157 h 195"/>
                              <a:gd name="T36" fmla="*/ 170 w 177"/>
                              <a:gd name="T37" fmla="*/ 138 h 195"/>
                              <a:gd name="T38" fmla="*/ 177 w 177"/>
                              <a:gd name="T39" fmla="*/ 117 h 195"/>
                              <a:gd name="T40" fmla="*/ 175 w 177"/>
                              <a:gd name="T41" fmla="*/ 89 h 195"/>
                              <a:gd name="T42" fmla="*/ 170 w 177"/>
                              <a:gd name="T43" fmla="*/ 64 h 195"/>
                              <a:gd name="T44" fmla="*/ 160 w 177"/>
                              <a:gd name="T45" fmla="*/ 43 h 195"/>
                              <a:gd name="T46" fmla="*/ 148 w 177"/>
                              <a:gd name="T47" fmla="*/ 26 h 195"/>
                              <a:gd name="T48" fmla="*/ 133 w 177"/>
                              <a:gd name="T49" fmla="*/ 13 h 195"/>
                              <a:gd name="T50" fmla="*/ 116 w 177"/>
                              <a:gd name="T51" fmla="*/ 4 h 195"/>
                              <a:gd name="T52" fmla="*/ 97 w 177"/>
                              <a:gd name="T53" fmla="*/ 0 h 195"/>
                              <a:gd name="T54" fmla="*/ 88 w 177"/>
                              <a:gd name="T55"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7" h="195">
                                <a:moveTo>
                                  <a:pt x="88" y="0"/>
                                </a:moveTo>
                                <a:lnTo>
                                  <a:pt x="66" y="2"/>
                                </a:lnTo>
                                <a:lnTo>
                                  <a:pt x="47" y="10"/>
                                </a:lnTo>
                                <a:lnTo>
                                  <a:pt x="29" y="23"/>
                                </a:lnTo>
                                <a:lnTo>
                                  <a:pt x="15" y="40"/>
                                </a:lnTo>
                                <a:lnTo>
                                  <a:pt x="5" y="59"/>
                                </a:lnTo>
                                <a:lnTo>
                                  <a:pt x="0" y="82"/>
                                </a:lnTo>
                                <a:lnTo>
                                  <a:pt x="1" y="109"/>
                                </a:lnTo>
                                <a:lnTo>
                                  <a:pt x="7" y="133"/>
                                </a:lnTo>
                                <a:lnTo>
                                  <a:pt x="17" y="154"/>
                                </a:lnTo>
                                <a:lnTo>
                                  <a:pt x="30" y="170"/>
                                </a:lnTo>
                                <a:lnTo>
                                  <a:pt x="45" y="183"/>
                                </a:lnTo>
                                <a:lnTo>
                                  <a:pt x="63" y="191"/>
                                </a:lnTo>
                                <a:lnTo>
                                  <a:pt x="83" y="195"/>
                                </a:lnTo>
                                <a:lnTo>
                                  <a:pt x="106" y="192"/>
                                </a:lnTo>
                                <a:lnTo>
                                  <a:pt x="127" y="185"/>
                                </a:lnTo>
                                <a:lnTo>
                                  <a:pt x="144" y="173"/>
                                </a:lnTo>
                                <a:lnTo>
                                  <a:pt x="159" y="157"/>
                                </a:lnTo>
                                <a:lnTo>
                                  <a:pt x="170" y="138"/>
                                </a:lnTo>
                                <a:lnTo>
                                  <a:pt x="177" y="117"/>
                                </a:lnTo>
                                <a:lnTo>
                                  <a:pt x="175" y="89"/>
                                </a:lnTo>
                                <a:lnTo>
                                  <a:pt x="170" y="64"/>
                                </a:lnTo>
                                <a:lnTo>
                                  <a:pt x="160" y="43"/>
                                </a:lnTo>
                                <a:lnTo>
                                  <a:pt x="148" y="26"/>
                                </a:lnTo>
                                <a:lnTo>
                                  <a:pt x="133" y="13"/>
                                </a:lnTo>
                                <a:lnTo>
                                  <a:pt x="116" y="4"/>
                                </a:lnTo>
                                <a:lnTo>
                                  <a:pt x="97" y="0"/>
                                </a:lnTo>
                                <a:lnTo>
                                  <a:pt x="88" y="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750F6" id="组合 60" o:spid="_x0000_s1026" style="position:absolute;left:0;text-align:left;margin-left:79.15pt;margin-top:-6.45pt;width:192.45pt;height:198.35pt;z-index:-251648000;mso-position-horizontal-relative:page" coordorigin="1583,-129" coordsize="3849,3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" o:allowincell="f">
                <v:shape id="Freeform 71" o:spid="_x0000_s1027" style="position:absolute;left:1598;top:-70;width:374;height:504;visibility:visible;mso-wrap-style:square;v-text-anchor:top" coordsize="37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uZbcMA&#10;AADbAAAADwAAAGRycy9kb3ducmV2LnhtbESP3YrCMBSE7xd8h3CEvVk01YtSqlGKKAq7CP48wKE5&#10;NsXmpDSxdt9+syB4OczMN8xyPdhG9NT52rGC2TQBQVw6XXOl4HrZTTIQPiBrbByTgl/ysF6NPpaY&#10;a/fkE/XnUIkIYZ+jAhNCm0vpS0MW/dS1xNG7uc5iiLKrpO7wGeG2kfMkSaXFmuOCwZY2hsr7+WEV&#10;HL+KnyJzl+/seKqk6W/plvepUp/joViACDSEd/jVPmgF6Qz+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GuZbcMAAADbAAAADwAAAAAAAAAAAAAAAACYAgAAZHJzL2Rv&#10;d25yZXYueG1sUEsFBgAAAAAEAAQA9QAAAIgDAAAAAA==&#10;" path="m374,l,505e" filled="f" strokeweight="1.5pt">
                  <v:path arrowok="t" o:connecttype="custom" o:connectlocs="374,0;0,505" o:connectangles="0,0"/>
                </v:shape>
                <v:shape id="Freeform 72" o:spid="_x0000_s1028" style="position:absolute;left:5030;top:-73;width:362;height:507;visibility:visible;mso-wrap-style:square;v-text-anchor:top" coordsize="362,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shcQA&#10;AADbAAAADwAAAGRycy9kb3ducmV2LnhtbESPQWvCQBSE74X+h+UVvJS6MUIo0Y3YgiD2VC30+sw+&#10;k5Ds27i7mthf7xYKPQ4z8w2zXI2mE1dyvrGsYDZNQBCXVjdcKfg6bF5eQfiArLGzTApu5GFVPD4s&#10;Mdd24E+67kMlIoR9jgrqEPpcSl/WZNBPbU8cvZN1BkOUrpLa4RDhppNpkmTSYMNxocae3msq2/3F&#10;KDhnRp7TmX5z8jjs2uef749Gz5WaPI3rBYhAY/gP/7W3WkGWwu+X+AN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SLIXEAAAA2wAAAA8AAAAAAAAAAAAAAAAAmAIAAGRycy9k&#10;b3ducmV2LnhtbFBLBQYAAAAABAAEAPUAAACJAwAAAAA=&#10;" path="m362,507l,e" filled="f" strokeweight=".52914mm">
                  <v:path arrowok="t" o:connecttype="custom" o:connectlocs="362,507;0,0" o:connectangles="0,0"/>
                </v:shape>
                <v:group id="Group 73" o:spid="_x0000_s1029" style="position:absolute;left:5337;top:-73;width:81;height:507" coordorigin="5337,-73" coordsize="81,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74" o:spid="_x0000_s1030" style="position:absolute;left:5337;top:-73;width:81;height:507;visibility:visible;mso-wrap-style:square;v-text-anchor:top" coordsize="81,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OG48EA&#10;AADbAAAADwAAAGRycy9kb3ducmV2LnhtbESPwWrDMBBE74X8g9hALqWRW0oIbhQTTEpyrZ0PWKyt&#10;ZWqtFEt23L+PAoUeh5l5w+yK2fZioiF0jhW8rjMQxI3THbcKLvXnyxZEiMgae8ek4JcCFPvF0w5z&#10;7W78RVMVW5EgHHJUYGL0uZShMWQxrJ0nTt63GyzGJIdW6gFvCW57+ZZlG2mx47Rg0FNpqPmpRqug&#10;unaxnlp/evaSjyfjy2M9lkqtlvPhA0SkOf6H/9pnrWDzDo8v6Q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zhuPBAAAA2wAAAA8AAAAAAAAAAAAAAAAAmAIAAGRycy9kb3du&#10;cmV2LnhtbFBLBQYAAAAABAAEAPUAAACGAwAAAAA=&#10;" path="m32,307l,307,40,507,74,334r-34,l34,332r-2,-5l32,307e" fillcolor="black" stroked="f">
                    <v:path arrowok="t" o:connecttype="custom" o:connectlocs="32,307;0,307;40,507;74,334;40,334;34,332;32,327;32,307" o:connectangles="0,0,0,0,0,0,0,0"/>
                  </v:shape>
                  <v:shape id="Freeform 75" o:spid="_x0000_s1031" style="position:absolute;left:5337;top:-73;width:81;height:507;visibility:visible;mso-wrap-style:square;v-text-anchor:top" coordsize="81,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8jeMEA&#10;AADbAAAADwAAAGRycy9kb3ducmV2LnhtbESPwWrDMBBE74X8g9hALqWRW2gIbhQTTEpyrZ0PWKyt&#10;ZWqtFEt23L+PAoUeh5l5w+yK2fZioiF0jhW8rjMQxI3THbcKLvXnyxZEiMgae8ek4JcCFPvF0w5z&#10;7W78RVMVW5EgHHJUYGL0uZShMWQxrJ0nTt63GyzGJIdW6gFvCW57+ZZlG2mx47Rg0FNpqPmpRqug&#10;unaxnlp/evaSjyfjy2M9lkqtlvPhA0SkOf6H/9pnrWDzDo8v6Q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I3jBAAAA2wAAAA8AAAAAAAAAAAAAAAAAmAIAAGRycy9kb3du&#10;cmV2LnhtbFBLBQYAAAAABAAEAPUAAACGAwAAAAA=&#10;" path="m40,171r-6,3l32,180r,147l34,332r6,2l45,332r2,-5l47,180r-2,-6l40,171e" fillcolor="black" stroked="f">
                    <v:path arrowok="t" o:connecttype="custom" o:connectlocs="40,171;34,174;32,180;32,327;34,332;40,334;45,332;47,327;47,180;45,174;40,171" o:connectangles="0,0,0,0,0,0,0,0,0,0,0"/>
                  </v:shape>
                  <v:shape id="Freeform 76" o:spid="_x0000_s1032" style="position:absolute;left:5337;top:-73;width:81;height:507;visibility:visible;mso-wrap-style:square;v-text-anchor:top" coordsize="81,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29D8EA&#10;AADbAAAADwAAAGRycy9kb3ducmV2LnhtbESPQYvCMBSE7wv+h/AWvCya6qEs1ShLUfRquz/g0Tyb&#10;ss1Ltom1/nsjLOxxmJlvmO1+sr0YaQidYwWrZQaCuHG641bBd31cfIIIEVlj75gUPCjAfjd722Kh&#10;3Z0vNFaxFQnCoUAFJkZfSBkaQxbD0nni5F3dYDEmObRSD3hPcNvLdZbl0mLHacGgp9JQ81PdrILq&#10;t4v12PrTh5d8OBlfHupbqdT8ffragIg0xf/wX/usFeQ5vL6kHyB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tvQ/BAAAA2wAAAA8AAAAAAAAAAAAAAAAAmAIAAGRycy9kb3du&#10;cmV2LnhtbFBLBQYAAAAABAAEAPUAAACGAwAAAAA=&#10;" path="m80,307r-33,l47,327r-2,5l40,334r34,l80,307e" fillcolor="black" stroked="f">
                    <v:path arrowok="t" o:connecttype="custom" o:connectlocs="80,307;47,307;47,327;45,332;40,334;74,334;80,307" o:connectangles="0,0,0,0,0,0,0"/>
                  </v:shape>
                  <v:shape id="Freeform 77" o:spid="_x0000_s1033" style="position:absolute;left:5337;top:-73;width:81;height:507;visibility:visible;mso-wrap-style:square;v-text-anchor:top" coordsize="81,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EYlMEA&#10;AADbAAAADwAAAGRycy9kb3ducmV2LnhtbESPwW7CMBBE70j8g7VIvaDGaQ8UpRiEIiq4kvABq3gb&#10;R43XJjYh/fsaCanH0cy80Wx2k+3FSEPoHCt4y3IQxI3THbcKLvXX6xpEiMgae8ek4JcC7Lbz2QYL&#10;7e58prGKrUgQDgUqMDH6QsrQGLIYMueJk/ftBosxyaGVesB7gttevuf5SlrsOC0Y9FQaan6qm1VQ&#10;XbtYj60/Lr3kw9H48lDfSqVeFtP+E0SkKf6Hn+2TVrD6gMeX9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hGJTBAAAA2wAAAA8AAAAAAAAAAAAAAAAAmAIAAGRycy9kb3du&#10;cmV2LnhtbFBLBQYAAAAABAAEAPUAAACGAwAAAAA=&#10;" path="m40,l,199r32,l32,180r2,-6l40,171r34,l40,e" fillcolor="black" stroked="f">
                    <v:path arrowok="t" o:connecttype="custom" o:connectlocs="40,0;0,199;32,199;32,180;34,174;40,171;74,171;40,0" o:connectangles="0,0,0,0,0,0,0,0"/>
                  </v:shape>
                  <v:shape id="Freeform 78" o:spid="_x0000_s1034" style="position:absolute;left:5337;top:-73;width:81;height:507;visibility:visible;mso-wrap-style:square;v-text-anchor:top" coordsize="81,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6M5r0A&#10;AADbAAAADwAAAGRycy9kb3ducmV2LnhtbERPzYrCMBC+C/sOYRa8iKa7B5HaKFJc3KutDzA0Y1Ns&#10;JrGJtfv2m4Pg8eP7L/aT7cVIQ+gcK/haZSCIG6c7bhVc6p/lBkSIyBp7x6TgjwLsdx+zAnPtnnym&#10;sYqtSCEcclRgYvS5lKExZDGsnCdO3NUNFmOCQyv1gM8Ubnv5nWVrabHj1GDQU2mouVUPq6C6d7Ee&#10;W39aeMnHk/HlsX6USs0/p8MWRKQpvsUv969WsE5j05f0A+Tu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H6M5r0AAADbAAAADwAAAAAAAAAAAAAAAACYAgAAZHJzL2Rvd25yZXYu&#10;eG1sUEsFBgAAAAAEAAQA9QAAAIIDAAAAAA==&#10;" path="m74,171r-34,l45,174r2,6l47,199r33,l74,171e" fillcolor="black" stroked="f">
                    <v:path arrowok="t" o:connecttype="custom" o:connectlocs="74,171;40,171;45,174;47,180;47,199;80,199;74,171" o:connectangles="0,0,0,0,0,0,0"/>
                  </v:shape>
                </v:group>
                <v:group id="Group 79" o:spid="_x0000_s1035" style="position:absolute;left:5018;top:-114;width:360;height:81" coordorigin="5018,-114" coordsize="36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80" o:spid="_x0000_s1036" style="position:absolute;left:5018;top:-114;width:360;height:81;visibility:visible;mso-wrap-style:square;v-text-anchor:top" coordsize="36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GhsAA&#10;AADbAAAADwAAAGRycy9kb3ducmV2LnhtbERPy4rCMBTdD/gP4QqzG1NdTEs1igrCiJvxAbq8NNe2&#10;mtx0mqj17ycLweXhvCezzhpxp9bXjhUMBwkI4sLpmksFh/3qKwPhA7JG45gUPMnDbNr7mGCu3YO3&#10;dN+FUsQQ9jkqqEJocil9UZFFP3ANceTOrrUYImxLqVt8xHBr5ChJvqXFmmNDhQ0tKyquu5tVYFY+&#10;HaXe/NlTtllffhfH7TljpT773XwMIlAX3uKX+0crSOP6+CX+AD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EGhsAAAADbAAAADwAAAAAAAAAAAAAAAACYAgAAZHJzL2Rvd25y&#10;ZXYueG1sUEsFBgAAAAAEAAQA9QAAAIUDAAAAAA==&#10;" path="m159,72r,8l179,76,159,72e" fillcolor="black" stroked="f">
                    <v:path arrowok="t" o:connecttype="custom" o:connectlocs="159,72;159,80;179,76;159,72" o:connectangles="0,0,0,0"/>
                  </v:shape>
                  <v:shape id="Freeform 81" o:spid="_x0000_s1037" style="position:absolute;left:5018;top:-114;width:360;height:81;visibility:visible;mso-wrap-style:square;v-text-anchor:top" coordsize="36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jHcQA&#10;AADbAAAADwAAAGRycy9kb3ducmV2LnhtbESPT2vCQBTE70K/w/IKvZmNHkyIrqIFodKLfwr1+Mg+&#10;k+ju2zS71fjtuwXB4zAzv2Fmi94acaXON44VjJIUBHHpdMOVgq/DepiD8AFZo3FMCu7kYTF/Gcyw&#10;0O7GO7ruQyUihH2BCuoQ2kJKX9Zk0SeuJY7eyXUWQ5RdJXWHtwi3Ro7TdCItNhwXamzpvabysv+1&#10;CszaZ+PMmx97zD835+3qe3fKWam31345BRGoD8/wo/2hFWQj+P8Sf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tox3EAAAA2wAAAA8AAAAAAAAAAAAAAAAAmAIAAGRycy9k&#10;b3ducmV2LnhtbFBLBQYAAAAABAAEAPUAAACJAwAAAAA=&#10;" path="m199,72r-20,4l199,80r,-8e" fillcolor="black" stroked="f">
                    <v:path arrowok="t" o:connecttype="custom" o:connectlocs="199,72;179,76;199,80;199,72" o:connectangles="0,0,0,0"/>
                  </v:shape>
                  <v:shape id="Freeform 82" o:spid="_x0000_s1038" style="position:absolute;left:5018;top:-114;width:360;height:81;visibility:visible;mso-wrap-style:square;v-text-anchor:top" coordsize="36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89asQA&#10;AADbAAAADwAAAGRycy9kb3ducmV2LnhtbESPT2vCQBTE70K/w/IK3nRjDiakrlILguLFf9AeH9ln&#10;knb3bZpdNX77bkHwOMzMb5jZordGXKnzjWMFk3ECgrh0uuFKwem4GuUgfEDWaByTgjt5WMxfBjMs&#10;tLvxnq6HUIkIYV+ggjqEtpDSlzVZ9GPXEkfv7DqLIcqukrrDW4RbI9MkmUqLDceFGlv6qKn8OVys&#10;ArPyWZp582u/8u3me7f83J9zVmr42r+/gQjUh2f40V5rBVkK/1/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PWrEAAAA2wAAAA8AAAAAAAAAAAAAAAAAmAIAAGRycy9k&#10;b3ducmV2LnhtbFBLBQYAAAAABAAEAPUAAACJAwAAAAA=&#10;" path="m179,4l159,8r,64l179,76r20,-4l199,8,179,4e" fillcolor="black" stroked="f">
                    <v:path arrowok="t" o:connecttype="custom" o:connectlocs="179,4;159,8;159,72;179,76;199,72;199,8;179,4" o:connectangles="0,0,0,0,0,0,0"/>
                  </v:shape>
                  <v:shape id="Freeform 83" o:spid="_x0000_s1039" style="position:absolute;left:5018;top:-114;width:360;height:81;visibility:visible;mso-wrap-style:square;v-text-anchor:top" coordsize="36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Y8cQA&#10;AADbAAAADwAAAGRycy9kb3ducmV2LnhtbESPT2sCMRTE74LfIbxCb5qtgrtszUoVBEsv1Rba42Pz&#10;9k+bvKybVNdv3wiCx2FmfsMsV4M14kS9bx0reJomIIhLp1uuFXx+bCcZCB+QNRrHpOBCHlbFeLTE&#10;XLsz7+l0CLWIEPY5KmhC6HIpfdmQRT91HXH0KtdbDFH2tdQ9niPcGjlLkoW02HJcaLCjTUPl7+HP&#10;KjBbn85Sb472O3t7/Xlff+2rjJV6fBhenkEEGsI9fGvvtIJ0Dtcv8QfI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zmPHEAAAA2wAAAA8AAAAAAAAAAAAAAAAAmAIAAGRycy9k&#10;b3ducmV2LnhtbFBLBQYAAAAABAAEAPUAAACJAwAAAAA=&#10;" path="m199,8r,64l360,40,199,8e" fillcolor="black" stroked="f">
                    <v:path arrowok="t" o:connecttype="custom" o:connectlocs="199,8;199,72;360,40;199,8" o:connectangles="0,0,0,0"/>
                  </v:shape>
                  <v:shape id="Freeform 84" o:spid="_x0000_s1040" style="position:absolute;left:5018;top:-114;width:360;height:81;visibility:visible;mso-wrap-style:square;v-text-anchor:top" coordsize="36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AhcQA&#10;AADbAAAADwAAAGRycy9kb3ducmV2LnhtbESPT2sCMRTE74LfIbxCb5qtiLtszUoVBEsv1Rba42Pz&#10;9k+bvKybVNdv3wiCx2FmfsMsV4M14kS9bx0reJomIIhLp1uuFXx+bCcZCB+QNRrHpOBCHlbFeLTE&#10;XLsz7+l0CLWIEPY5KmhC6HIpfdmQRT91HXH0KtdbDFH2tdQ9niPcGjlLkoW02HJcaLCjTUPl7+HP&#10;KjBbn85Sb472O3t7/Xlff+2rjJV6fBhenkEEGsI9fGvvtIJ0Dtcv8QfI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aAIXEAAAA2wAAAA8AAAAAAAAAAAAAAAAAmAIAAGRycy9k&#10;b3ducmV2LnhtbFBLBQYAAAAABAAEAPUAAACJAwAAAAA=&#10;" path="m159,8l,40,159,72r,-64e" fillcolor="black" stroked="f">
                    <v:path arrowok="t" o:connecttype="custom" o:connectlocs="159,8;0,40;159,72;159,8" o:connectangles="0,0,0,0"/>
                  </v:shape>
                  <v:shape id="Freeform 85" o:spid="_x0000_s1041" style="position:absolute;left:5018;top:-114;width:360;height:81;visibility:visible;mso-wrap-style:square;v-text-anchor:top" coordsize="36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lHsQA&#10;AADbAAAADwAAAGRycy9kb3ducmV2LnhtbESPT2sCMRTE74LfIbxCb5qtoLtszUoVBEsv1Rba42Pz&#10;9k+bvKybVNdv3wiCx2FmfsMsV4M14kS9bx0reJomIIhLp1uuFXx+bCcZCB+QNRrHpOBCHlbFeLTE&#10;XLsz7+l0CLWIEPY5KmhC6HIpfdmQRT91HXH0KtdbDFH2tdQ9niPcGjlLkoW02HJcaLCjTUPl7+HP&#10;KjBbn85Sb472O3t7/Xlff+2rjJV6fBhenkEEGsI9fGvvtIJ0Dtcv8QfI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WpR7EAAAA2wAAAA8AAAAAAAAAAAAAAAAAmAIAAGRycy9k&#10;b3ducmV2LnhtbFBLBQYAAAAABAAEAPUAAACJAwAAAAA=&#10;" path="m159,r,8l179,4,159,e" fillcolor="black" stroked="f">
                    <v:path arrowok="t" o:connecttype="custom" o:connectlocs="159,0;159,8;179,4;159,0" o:connectangles="0,0,0,0"/>
                  </v:shape>
                  <v:shape id="Freeform 86" o:spid="_x0000_s1042" style="position:absolute;left:5018;top:-114;width:360;height:81;visibility:visible;mso-wrap-style:square;v-text-anchor:top" coordsize="36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7acMA&#10;AADbAAAADwAAAGRycy9kb3ducmV2LnhtbESPT4vCMBTE74LfITxhb5rqwZauUVQQdtmL/8A9Pppn&#10;293kpdtktX57Iwgeh5n5DTNbdNaIC7W+dqxgPEpAEBdO11wqOB42wwyED8gajWNScCMPi3m/N8Nc&#10;uyvv6LIPpYgQ9jkqqEJocil9UZFFP3INcfTOrrUYomxLqVu8Rrg1cpIkU2mx5rhQYUPriorf/b9V&#10;YDY+naTe/Nnv7OvzZ7s67c4ZK/U26JbvIAJ14RV+tj+0gnQK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Q7acMAAADbAAAADwAAAAAAAAAAAAAAAACYAgAAZHJzL2Rv&#10;d25yZXYueG1sUEsFBgAAAAAEAAQA9QAAAIgDAAAAAA==&#10;" path="m199,l179,4r20,4l199,e" fillcolor="black" stroked="f">
                    <v:path arrowok="t" o:connecttype="custom" o:connectlocs="199,0;179,4;199,8;199,0" o:connectangles="0,0,0,0"/>
                  </v:shape>
                </v:group>
                <v:shape id="Freeform 87" o:spid="_x0000_s1043" style="position:absolute;left:1970;top:-70;width:3060;height:20;visibility:visible;mso-wrap-style:square;v-text-anchor:top" coordsize="30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U6JsQA&#10;AADbAAAADwAAAGRycy9kb3ducmV2LnhtbESPQWvCQBSE7wX/w/IEb3WTHqJGVxGpIPRi0+r5mX0m&#10;wd23IbuatL++Wyj0OMzMN8xqM1gjHtT5xrGCdJqAIC6dbrhS8Pmxf56D8AFZo3FMCr7Iw2Y9elph&#10;rl3P7/QoQiUihH2OCuoQ2lxKX9Zk0U9dSxy9q+sshii7SuoO+wi3Rr4kSSYtNhwXamxpV1N5K+5W&#10;wavPTrezS76L6jh/Sxfm2LtLr9RkPGyXIAIN4T/81z5oBbMZ/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FOibEAAAA2wAAAA8AAAAAAAAAAAAAAAAAmAIAAGRycy9k&#10;b3ducmV2LnhtbFBLBQYAAAAABAAEAPUAAACJAwAAAAA=&#10;" path="m,l3060,e" filled="f" strokeweight="1.5pt">
                  <v:path arrowok="t" o:connecttype="custom" o:connectlocs="0,0;3060,0" o:connectangles="0,0"/>
                </v:shape>
                <v:shape id="Freeform 88" o:spid="_x0000_s1044" style="position:absolute;left:1598;top:434;width:20;height:3389;visibility:visible;mso-wrap-style:square;v-text-anchor:top" coordsize="20,3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DlB8IA&#10;AADbAAAADwAAAGRycy9kb3ducmV2LnhtbERPy2rCQBTdF/yH4Ra6EZ1YStXoKFIILe3GJ24vmWsS&#10;mrkTZyYm/n1nIXR5OO/luje1uJHzlWUFk3ECgji3uuJCwfGQjWYgfEDWWFsmBXfysF4NnpaYatvx&#10;jm77UIgYwj5FBWUITSqlz0sy6Me2IY7cxTqDIUJXSO2wi+Gmlq9J8i4NVhwbSmzoo6T8d98aBUN0&#10;9+1nNm/bk6zeTt3PtTtn30q9PPebBYhAffgXP9xfWsE0jo1f4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OUHwgAAANsAAAAPAAAAAAAAAAAAAAAAAJgCAABkcnMvZG93&#10;bnJldi54bWxQSwUGAAAAAAQABAD1AAAAhwMAAAAA&#10;" path="m,l14,3388e" filled="f" strokeweight=".52914mm">
                  <v:path arrowok="t" o:connecttype="custom" o:connectlocs="0,0;14,3388" o:connectangles="0,0"/>
                </v:shape>
                <v:shape id="Freeform 89" o:spid="_x0000_s1045" style="position:absolute;left:5392;top:434;width:20;height:3389;visibility:visible;mso-wrap-style:square;v-text-anchor:top" coordsize="20,3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CX8UA&#10;AADbAAAADwAAAGRycy9kb3ducmV2LnhtbESPwW7CMBBE70j9B2sr9QZOObQ0YFBUEVqlFxq4cFvF&#10;SxwRr9PYhfD3dSUkjqOZeaNZrAbbijP1vnGs4HmSgCCunG64VrDf5eMZCB+QNbaOScGVPKyWD6MF&#10;ptpd+JvOZahFhLBPUYEJoUul9JUhi37iOuLoHV1vMUTZ11L3eIlw28ppkrxIiw3HBYMdvRuqTuWv&#10;VXD4mZkiW39siy9fbHJ7LarNgEo9PQ7ZHESgIdzDt/anVvD6Bv9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8JfxQAAANsAAAAPAAAAAAAAAAAAAAAAAJgCAABkcnMv&#10;ZG93bnJldi54bWxQSwUGAAAAAAQABAD1AAAAigMAAAAA&#10;" path="m,l,3388e" filled="f" strokeweight="1.5pt">
                  <v:path arrowok="t" o:connecttype="custom" o:connectlocs="0,0;0,3388" o:connectangles="0,0"/>
                </v:shape>
                <v:shape id="Freeform 90" o:spid="_x0000_s1046" style="position:absolute;left:1612;top:3823;width:3780;height:20;visibility:visible;mso-wrap-style:square;v-text-anchor:top" coordsize="37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MeLwA&#10;AADbAAAADwAAAGRycy9kb3ducmV2LnhtbERPTwsBQRS/K99hesqNWRJahlAKOVjk/Np5djc7b7ad&#10;wfr25qAcf/3+z5eNKcWLaldYVjDoRyCIU6sLzhRcL9veFITzyBpLy6TgQw6Wi3ZrjrG2b07odfaZ&#10;CCHsYlSQe1/FUro0J4OubyviwN1tbdAHWGdS1/gO4aaUwygaS4MFh4YcK9rklD7OT6PgOV4fo9Pk&#10;JvHoDyazo2S33idKdTvNagbCU+P/4p97pxVMw/rwJf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6J0x4vAAAANsAAAAPAAAAAAAAAAAAAAAAAJgCAABkcnMvZG93bnJldi54&#10;bWxQSwUGAAAAAAQABAD1AAAAgQMAAAAA&#10;" path="m,l3780,e" filled="f" strokeweight="1.5pt">
                  <v:path arrowok="t" o:connecttype="custom" o:connectlocs="0,0;3780,0" o:connectangles="0,0"/>
                </v:shape>
                <v:shape id="Freeform 91" o:spid="_x0000_s1047" style="position:absolute;left:3399;top:69;width:177;height:195;visibility:visible;mso-wrap-style:square;v-text-anchor:top" coordsize="177,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RmKcUA&#10;AADbAAAADwAAAGRycy9kb3ducmV2LnhtbESPQWvCQBSE70L/w/IKvekmpRWJboIIgrSH0qilx0f2&#10;mUSzb5fsatJ/3y0UPA4z8w2zKkbTiRv1vrWsIJ0lIIgrq1uuFRz22+kChA/IGjvLpOCHPBT5w2SF&#10;mbYDf9KtDLWIEPYZKmhCcJmUvmrIoJ9ZRxy9k+0Nhij7Wuoehwg3nXxOkrk02HJcaNDRpqHqUl6N&#10;gm/7Pl5e0nI9fB1d+3Z9Pe3O7kOpp8dxvQQRaAz38H97pxUsUv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ZGYpxQAAANsAAAAPAAAAAAAAAAAAAAAAAJgCAABkcnMv&#10;ZG93bnJldi54bWxQSwUGAAAAAAQABAD1AAAAigMAAAAA&#10;" path="m88,l66,2,47,10,29,23,15,40,5,59,,82r1,27l7,133r10,21l30,170r15,13l63,191r20,4l106,192r21,-7l144,173r15,-16l170,138r7,-21l175,89,170,64,160,43,148,26,133,13,116,4,97,,88,xe" filled="f" strokeweight="3pt">
                  <v:path arrowok="t" o:connecttype="custom" o:connectlocs="88,0;66,2;47,10;29,23;15,40;5,59;0,82;1,109;7,133;17,154;30,170;45,183;63,191;83,195;106,192;127,185;144,173;159,157;170,138;177,117;175,89;170,64;160,43;148,26;133,13;116,4;97,0;88,0" o:connectangles="0,0,0,0,0,0,0,0,0,0,0,0,0,0,0,0,0,0,0,0,0,0,0,0,0,0,0,0"/>
                </v:shape>
                <w10:wrap anchorx="page"/>
              </v:group>
            </w:pict>
          </mc:Fallback>
        </mc:AlternateContent>
      </w:r>
      <w:r w:rsidRPr="00C9684A">
        <mc:AlternateContent>
          <mc:Choice Requires="wpg">
            <w:drawing>
              <wp:anchor distT="0" distB="0" distL="114300" distR="114300" simplePos="0" relativeHeight="251669504" behindDoc="1" locked="0" layoutInCell="0" allowOverlap="1" wp14:anchorId="0460521D" wp14:editId="7E3AE2E5">
                <wp:simplePos x="0" y="0"/>
                <wp:positionH relativeFrom="page">
                  <wp:posOffset>3862705</wp:posOffset>
                </wp:positionH>
                <wp:positionV relativeFrom="paragraph">
                  <wp:posOffset>-83185</wp:posOffset>
                </wp:positionV>
                <wp:extent cx="2444750" cy="2520315"/>
                <wp:effectExtent l="5080" t="0" r="0" b="4445"/>
                <wp:wrapNone/>
                <wp:docPr id="38" name="组合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2520315"/>
                          <a:chOff x="6083" y="-131"/>
                          <a:chExt cx="3850" cy="3969"/>
                        </a:xfrm>
                      </wpg:grpSpPr>
                      <wps:wsp>
                        <wps:cNvPr id="39" name="Freeform 93"/>
                        <wps:cNvSpPr>
                          <a:spLocks/>
                        </wps:cNvSpPr>
                        <wps:spPr bwMode="auto">
                          <a:xfrm>
                            <a:off x="6098" y="-73"/>
                            <a:ext cx="374" cy="504"/>
                          </a:xfrm>
                          <a:custGeom>
                            <a:avLst/>
                            <a:gdLst>
                              <a:gd name="T0" fmla="*/ 374 w 374"/>
                              <a:gd name="T1" fmla="*/ 0 h 504"/>
                              <a:gd name="T2" fmla="*/ 0 w 374"/>
                              <a:gd name="T3" fmla="*/ 505 h 504"/>
                            </a:gdLst>
                            <a:ahLst/>
                            <a:cxnLst>
                              <a:cxn ang="0">
                                <a:pos x="T0" y="T1"/>
                              </a:cxn>
                              <a:cxn ang="0">
                                <a:pos x="T2" y="T3"/>
                              </a:cxn>
                            </a:cxnLst>
                            <a:rect l="0" t="0" r="r" b="b"/>
                            <a:pathLst>
                              <a:path w="374" h="504">
                                <a:moveTo>
                                  <a:pt x="374" y="0"/>
                                </a:moveTo>
                                <a:lnTo>
                                  <a:pt x="0" y="505"/>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94"/>
                        <wps:cNvSpPr>
                          <a:spLocks/>
                        </wps:cNvSpPr>
                        <wps:spPr bwMode="auto">
                          <a:xfrm>
                            <a:off x="9530" y="-76"/>
                            <a:ext cx="362" cy="507"/>
                          </a:xfrm>
                          <a:custGeom>
                            <a:avLst/>
                            <a:gdLst>
                              <a:gd name="T0" fmla="*/ 362 w 362"/>
                              <a:gd name="T1" fmla="*/ 508 h 507"/>
                              <a:gd name="T2" fmla="*/ 0 w 362"/>
                              <a:gd name="T3" fmla="*/ 0 h 507"/>
                            </a:gdLst>
                            <a:ahLst/>
                            <a:cxnLst>
                              <a:cxn ang="0">
                                <a:pos x="T0" y="T1"/>
                              </a:cxn>
                              <a:cxn ang="0">
                                <a:pos x="T2" y="T3"/>
                              </a:cxn>
                            </a:cxnLst>
                            <a:rect l="0" t="0" r="r" b="b"/>
                            <a:pathLst>
                              <a:path w="362" h="507">
                                <a:moveTo>
                                  <a:pt x="362" y="508"/>
                                </a:moveTo>
                                <a:lnTo>
                                  <a:pt x="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1" name="Group 95"/>
                        <wpg:cNvGrpSpPr>
                          <a:grpSpLocks/>
                        </wpg:cNvGrpSpPr>
                        <wpg:grpSpPr bwMode="auto">
                          <a:xfrm>
                            <a:off x="9837" y="-76"/>
                            <a:ext cx="81" cy="507"/>
                            <a:chOff x="9837" y="-76"/>
                            <a:chExt cx="81" cy="507"/>
                          </a:xfrm>
                        </wpg:grpSpPr>
                        <wps:wsp>
                          <wps:cNvPr id="42" name="Freeform 96"/>
                          <wps:cNvSpPr>
                            <a:spLocks/>
                          </wps:cNvSpPr>
                          <wps:spPr bwMode="auto">
                            <a:xfrm>
                              <a:off x="9837" y="-76"/>
                              <a:ext cx="81" cy="507"/>
                            </a:xfrm>
                            <a:custGeom>
                              <a:avLst/>
                              <a:gdLst>
                                <a:gd name="T0" fmla="*/ 32 w 81"/>
                                <a:gd name="T1" fmla="*/ 309 h 507"/>
                                <a:gd name="T2" fmla="*/ 0 w 81"/>
                                <a:gd name="T3" fmla="*/ 309 h 507"/>
                                <a:gd name="T4" fmla="*/ 40 w 81"/>
                                <a:gd name="T5" fmla="*/ 508 h 507"/>
                                <a:gd name="T6" fmla="*/ 74 w 81"/>
                                <a:gd name="T7" fmla="*/ 337 h 507"/>
                                <a:gd name="T8" fmla="*/ 40 w 81"/>
                                <a:gd name="T9" fmla="*/ 337 h 507"/>
                                <a:gd name="T10" fmla="*/ 34 w 81"/>
                                <a:gd name="T11" fmla="*/ 334 h 507"/>
                                <a:gd name="T12" fmla="*/ 32 w 81"/>
                                <a:gd name="T13" fmla="*/ 328 h 507"/>
                                <a:gd name="T14" fmla="*/ 32 w 81"/>
                                <a:gd name="T15" fmla="*/ 309 h 50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1" h="507">
                                  <a:moveTo>
                                    <a:pt x="32" y="309"/>
                                  </a:moveTo>
                                  <a:lnTo>
                                    <a:pt x="0" y="309"/>
                                  </a:lnTo>
                                  <a:lnTo>
                                    <a:pt x="40" y="508"/>
                                  </a:lnTo>
                                  <a:lnTo>
                                    <a:pt x="74" y="337"/>
                                  </a:lnTo>
                                  <a:lnTo>
                                    <a:pt x="40" y="337"/>
                                  </a:lnTo>
                                  <a:lnTo>
                                    <a:pt x="34" y="334"/>
                                  </a:lnTo>
                                  <a:lnTo>
                                    <a:pt x="32" y="328"/>
                                  </a:lnTo>
                                  <a:lnTo>
                                    <a:pt x="32" y="30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7"/>
                          <wps:cNvSpPr>
                            <a:spLocks/>
                          </wps:cNvSpPr>
                          <wps:spPr bwMode="auto">
                            <a:xfrm>
                              <a:off x="9837" y="-76"/>
                              <a:ext cx="81" cy="507"/>
                            </a:xfrm>
                            <a:custGeom>
                              <a:avLst/>
                              <a:gdLst>
                                <a:gd name="T0" fmla="*/ 40 w 81"/>
                                <a:gd name="T1" fmla="*/ 172 h 507"/>
                                <a:gd name="T2" fmla="*/ 34 w 81"/>
                                <a:gd name="T3" fmla="*/ 175 h 507"/>
                                <a:gd name="T4" fmla="*/ 32 w 81"/>
                                <a:gd name="T5" fmla="*/ 180 h 507"/>
                                <a:gd name="T6" fmla="*/ 32 w 81"/>
                                <a:gd name="T7" fmla="*/ 328 h 507"/>
                                <a:gd name="T8" fmla="*/ 34 w 81"/>
                                <a:gd name="T9" fmla="*/ 334 h 507"/>
                                <a:gd name="T10" fmla="*/ 40 w 81"/>
                                <a:gd name="T11" fmla="*/ 337 h 507"/>
                                <a:gd name="T12" fmla="*/ 45 w 81"/>
                                <a:gd name="T13" fmla="*/ 334 h 507"/>
                                <a:gd name="T14" fmla="*/ 47 w 81"/>
                                <a:gd name="T15" fmla="*/ 328 h 507"/>
                                <a:gd name="T16" fmla="*/ 47 w 81"/>
                                <a:gd name="T17" fmla="*/ 180 h 507"/>
                                <a:gd name="T18" fmla="*/ 45 w 81"/>
                                <a:gd name="T19" fmla="*/ 175 h 507"/>
                                <a:gd name="T20" fmla="*/ 40 w 81"/>
                                <a:gd name="T21" fmla="*/ 172 h 5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1" h="507">
                                  <a:moveTo>
                                    <a:pt x="40" y="172"/>
                                  </a:moveTo>
                                  <a:lnTo>
                                    <a:pt x="34" y="175"/>
                                  </a:lnTo>
                                  <a:lnTo>
                                    <a:pt x="32" y="180"/>
                                  </a:lnTo>
                                  <a:lnTo>
                                    <a:pt x="32" y="328"/>
                                  </a:lnTo>
                                  <a:lnTo>
                                    <a:pt x="34" y="334"/>
                                  </a:lnTo>
                                  <a:lnTo>
                                    <a:pt x="40" y="337"/>
                                  </a:lnTo>
                                  <a:lnTo>
                                    <a:pt x="45" y="334"/>
                                  </a:lnTo>
                                  <a:lnTo>
                                    <a:pt x="47" y="328"/>
                                  </a:lnTo>
                                  <a:lnTo>
                                    <a:pt x="47" y="180"/>
                                  </a:lnTo>
                                  <a:lnTo>
                                    <a:pt x="45" y="175"/>
                                  </a:lnTo>
                                  <a:lnTo>
                                    <a:pt x="40" y="1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8"/>
                          <wps:cNvSpPr>
                            <a:spLocks/>
                          </wps:cNvSpPr>
                          <wps:spPr bwMode="auto">
                            <a:xfrm>
                              <a:off x="9837" y="-76"/>
                              <a:ext cx="81" cy="507"/>
                            </a:xfrm>
                            <a:custGeom>
                              <a:avLst/>
                              <a:gdLst>
                                <a:gd name="T0" fmla="*/ 80 w 81"/>
                                <a:gd name="T1" fmla="*/ 309 h 507"/>
                                <a:gd name="T2" fmla="*/ 47 w 81"/>
                                <a:gd name="T3" fmla="*/ 309 h 507"/>
                                <a:gd name="T4" fmla="*/ 47 w 81"/>
                                <a:gd name="T5" fmla="*/ 328 h 507"/>
                                <a:gd name="T6" fmla="*/ 45 w 81"/>
                                <a:gd name="T7" fmla="*/ 334 h 507"/>
                                <a:gd name="T8" fmla="*/ 40 w 81"/>
                                <a:gd name="T9" fmla="*/ 337 h 507"/>
                                <a:gd name="T10" fmla="*/ 74 w 81"/>
                                <a:gd name="T11" fmla="*/ 337 h 507"/>
                                <a:gd name="T12" fmla="*/ 80 w 81"/>
                                <a:gd name="T13" fmla="*/ 309 h 507"/>
                              </a:gdLst>
                              <a:ahLst/>
                              <a:cxnLst>
                                <a:cxn ang="0">
                                  <a:pos x="T0" y="T1"/>
                                </a:cxn>
                                <a:cxn ang="0">
                                  <a:pos x="T2" y="T3"/>
                                </a:cxn>
                                <a:cxn ang="0">
                                  <a:pos x="T4" y="T5"/>
                                </a:cxn>
                                <a:cxn ang="0">
                                  <a:pos x="T6" y="T7"/>
                                </a:cxn>
                                <a:cxn ang="0">
                                  <a:pos x="T8" y="T9"/>
                                </a:cxn>
                                <a:cxn ang="0">
                                  <a:pos x="T10" y="T11"/>
                                </a:cxn>
                                <a:cxn ang="0">
                                  <a:pos x="T12" y="T13"/>
                                </a:cxn>
                              </a:cxnLst>
                              <a:rect l="0" t="0" r="r" b="b"/>
                              <a:pathLst>
                                <a:path w="81" h="507">
                                  <a:moveTo>
                                    <a:pt x="80" y="309"/>
                                  </a:moveTo>
                                  <a:lnTo>
                                    <a:pt x="47" y="309"/>
                                  </a:lnTo>
                                  <a:lnTo>
                                    <a:pt x="47" y="328"/>
                                  </a:lnTo>
                                  <a:lnTo>
                                    <a:pt x="45" y="334"/>
                                  </a:lnTo>
                                  <a:lnTo>
                                    <a:pt x="40" y="337"/>
                                  </a:lnTo>
                                  <a:lnTo>
                                    <a:pt x="74" y="337"/>
                                  </a:lnTo>
                                  <a:lnTo>
                                    <a:pt x="80" y="30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9"/>
                          <wps:cNvSpPr>
                            <a:spLocks/>
                          </wps:cNvSpPr>
                          <wps:spPr bwMode="auto">
                            <a:xfrm>
                              <a:off x="9837" y="-76"/>
                              <a:ext cx="81" cy="507"/>
                            </a:xfrm>
                            <a:custGeom>
                              <a:avLst/>
                              <a:gdLst>
                                <a:gd name="T0" fmla="*/ 40 w 81"/>
                                <a:gd name="T1" fmla="*/ 0 h 507"/>
                                <a:gd name="T2" fmla="*/ 0 w 81"/>
                                <a:gd name="T3" fmla="*/ 200 h 507"/>
                                <a:gd name="T4" fmla="*/ 32 w 81"/>
                                <a:gd name="T5" fmla="*/ 200 h 507"/>
                                <a:gd name="T6" fmla="*/ 32 w 81"/>
                                <a:gd name="T7" fmla="*/ 180 h 507"/>
                                <a:gd name="T8" fmla="*/ 34 w 81"/>
                                <a:gd name="T9" fmla="*/ 175 h 507"/>
                                <a:gd name="T10" fmla="*/ 40 w 81"/>
                                <a:gd name="T11" fmla="*/ 172 h 507"/>
                                <a:gd name="T12" fmla="*/ 74 w 81"/>
                                <a:gd name="T13" fmla="*/ 172 h 507"/>
                                <a:gd name="T14" fmla="*/ 40 w 81"/>
                                <a:gd name="T15" fmla="*/ 0 h 50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1" h="507">
                                  <a:moveTo>
                                    <a:pt x="40" y="0"/>
                                  </a:moveTo>
                                  <a:lnTo>
                                    <a:pt x="0" y="200"/>
                                  </a:lnTo>
                                  <a:lnTo>
                                    <a:pt x="32" y="200"/>
                                  </a:lnTo>
                                  <a:lnTo>
                                    <a:pt x="32" y="180"/>
                                  </a:lnTo>
                                  <a:lnTo>
                                    <a:pt x="34" y="175"/>
                                  </a:lnTo>
                                  <a:lnTo>
                                    <a:pt x="40" y="172"/>
                                  </a:lnTo>
                                  <a:lnTo>
                                    <a:pt x="74" y="172"/>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00"/>
                          <wps:cNvSpPr>
                            <a:spLocks/>
                          </wps:cNvSpPr>
                          <wps:spPr bwMode="auto">
                            <a:xfrm>
                              <a:off x="9837" y="-76"/>
                              <a:ext cx="81" cy="507"/>
                            </a:xfrm>
                            <a:custGeom>
                              <a:avLst/>
                              <a:gdLst>
                                <a:gd name="T0" fmla="*/ 74 w 81"/>
                                <a:gd name="T1" fmla="*/ 172 h 507"/>
                                <a:gd name="T2" fmla="*/ 40 w 81"/>
                                <a:gd name="T3" fmla="*/ 172 h 507"/>
                                <a:gd name="T4" fmla="*/ 45 w 81"/>
                                <a:gd name="T5" fmla="*/ 175 h 507"/>
                                <a:gd name="T6" fmla="*/ 47 w 81"/>
                                <a:gd name="T7" fmla="*/ 180 h 507"/>
                                <a:gd name="T8" fmla="*/ 47 w 81"/>
                                <a:gd name="T9" fmla="*/ 200 h 507"/>
                                <a:gd name="T10" fmla="*/ 80 w 81"/>
                                <a:gd name="T11" fmla="*/ 200 h 507"/>
                                <a:gd name="T12" fmla="*/ 74 w 81"/>
                                <a:gd name="T13" fmla="*/ 172 h 507"/>
                              </a:gdLst>
                              <a:ahLst/>
                              <a:cxnLst>
                                <a:cxn ang="0">
                                  <a:pos x="T0" y="T1"/>
                                </a:cxn>
                                <a:cxn ang="0">
                                  <a:pos x="T2" y="T3"/>
                                </a:cxn>
                                <a:cxn ang="0">
                                  <a:pos x="T4" y="T5"/>
                                </a:cxn>
                                <a:cxn ang="0">
                                  <a:pos x="T6" y="T7"/>
                                </a:cxn>
                                <a:cxn ang="0">
                                  <a:pos x="T8" y="T9"/>
                                </a:cxn>
                                <a:cxn ang="0">
                                  <a:pos x="T10" y="T11"/>
                                </a:cxn>
                                <a:cxn ang="0">
                                  <a:pos x="T12" y="T13"/>
                                </a:cxn>
                              </a:cxnLst>
                              <a:rect l="0" t="0" r="r" b="b"/>
                              <a:pathLst>
                                <a:path w="81" h="507">
                                  <a:moveTo>
                                    <a:pt x="74" y="172"/>
                                  </a:moveTo>
                                  <a:lnTo>
                                    <a:pt x="40" y="172"/>
                                  </a:lnTo>
                                  <a:lnTo>
                                    <a:pt x="45" y="175"/>
                                  </a:lnTo>
                                  <a:lnTo>
                                    <a:pt x="47" y="180"/>
                                  </a:lnTo>
                                  <a:lnTo>
                                    <a:pt x="47" y="200"/>
                                  </a:lnTo>
                                  <a:lnTo>
                                    <a:pt x="80" y="200"/>
                                  </a:lnTo>
                                  <a:lnTo>
                                    <a:pt x="74" y="1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101"/>
                        <wpg:cNvGrpSpPr>
                          <a:grpSpLocks/>
                        </wpg:cNvGrpSpPr>
                        <wpg:grpSpPr bwMode="auto">
                          <a:xfrm>
                            <a:off x="9518" y="-116"/>
                            <a:ext cx="360" cy="79"/>
                            <a:chOff x="9518" y="-116"/>
                            <a:chExt cx="360" cy="79"/>
                          </a:xfrm>
                        </wpg:grpSpPr>
                        <wps:wsp>
                          <wps:cNvPr id="48" name="Freeform 102"/>
                          <wps:cNvSpPr>
                            <a:spLocks/>
                          </wps:cNvSpPr>
                          <wps:spPr bwMode="auto">
                            <a:xfrm>
                              <a:off x="9518" y="-116"/>
                              <a:ext cx="360" cy="79"/>
                            </a:xfrm>
                            <a:custGeom>
                              <a:avLst/>
                              <a:gdLst>
                                <a:gd name="T0" fmla="*/ 159 w 360"/>
                                <a:gd name="T1" fmla="*/ 71 h 79"/>
                                <a:gd name="T2" fmla="*/ 159 w 360"/>
                                <a:gd name="T3" fmla="*/ 79 h 79"/>
                                <a:gd name="T4" fmla="*/ 179 w 360"/>
                                <a:gd name="T5" fmla="*/ 75 h 79"/>
                                <a:gd name="T6" fmla="*/ 159 w 360"/>
                                <a:gd name="T7" fmla="*/ 71 h 79"/>
                              </a:gdLst>
                              <a:ahLst/>
                              <a:cxnLst>
                                <a:cxn ang="0">
                                  <a:pos x="T0" y="T1"/>
                                </a:cxn>
                                <a:cxn ang="0">
                                  <a:pos x="T2" y="T3"/>
                                </a:cxn>
                                <a:cxn ang="0">
                                  <a:pos x="T4" y="T5"/>
                                </a:cxn>
                                <a:cxn ang="0">
                                  <a:pos x="T6" y="T7"/>
                                </a:cxn>
                              </a:cxnLst>
                              <a:rect l="0" t="0" r="r" b="b"/>
                              <a:pathLst>
                                <a:path w="360" h="79">
                                  <a:moveTo>
                                    <a:pt x="159" y="71"/>
                                  </a:moveTo>
                                  <a:lnTo>
                                    <a:pt x="159" y="79"/>
                                  </a:lnTo>
                                  <a:lnTo>
                                    <a:pt x="179" y="75"/>
                                  </a:lnTo>
                                  <a:lnTo>
                                    <a:pt x="159" y="7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3"/>
                          <wps:cNvSpPr>
                            <a:spLocks/>
                          </wps:cNvSpPr>
                          <wps:spPr bwMode="auto">
                            <a:xfrm>
                              <a:off x="9518" y="-116"/>
                              <a:ext cx="360" cy="79"/>
                            </a:xfrm>
                            <a:custGeom>
                              <a:avLst/>
                              <a:gdLst>
                                <a:gd name="T0" fmla="*/ 199 w 360"/>
                                <a:gd name="T1" fmla="*/ 71 h 79"/>
                                <a:gd name="T2" fmla="*/ 179 w 360"/>
                                <a:gd name="T3" fmla="*/ 75 h 79"/>
                                <a:gd name="T4" fmla="*/ 199 w 360"/>
                                <a:gd name="T5" fmla="*/ 79 h 79"/>
                                <a:gd name="T6" fmla="*/ 199 w 360"/>
                                <a:gd name="T7" fmla="*/ 71 h 79"/>
                              </a:gdLst>
                              <a:ahLst/>
                              <a:cxnLst>
                                <a:cxn ang="0">
                                  <a:pos x="T0" y="T1"/>
                                </a:cxn>
                                <a:cxn ang="0">
                                  <a:pos x="T2" y="T3"/>
                                </a:cxn>
                                <a:cxn ang="0">
                                  <a:pos x="T4" y="T5"/>
                                </a:cxn>
                                <a:cxn ang="0">
                                  <a:pos x="T6" y="T7"/>
                                </a:cxn>
                              </a:cxnLst>
                              <a:rect l="0" t="0" r="r" b="b"/>
                              <a:pathLst>
                                <a:path w="360" h="79">
                                  <a:moveTo>
                                    <a:pt x="199" y="71"/>
                                  </a:moveTo>
                                  <a:lnTo>
                                    <a:pt x="179" y="75"/>
                                  </a:lnTo>
                                  <a:lnTo>
                                    <a:pt x="199" y="79"/>
                                  </a:lnTo>
                                  <a:lnTo>
                                    <a:pt x="199" y="7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4"/>
                          <wps:cNvSpPr>
                            <a:spLocks/>
                          </wps:cNvSpPr>
                          <wps:spPr bwMode="auto">
                            <a:xfrm>
                              <a:off x="9518" y="-116"/>
                              <a:ext cx="360" cy="79"/>
                            </a:xfrm>
                            <a:custGeom>
                              <a:avLst/>
                              <a:gdLst>
                                <a:gd name="T0" fmla="*/ 179 w 360"/>
                                <a:gd name="T1" fmla="*/ 3 h 79"/>
                                <a:gd name="T2" fmla="*/ 159 w 360"/>
                                <a:gd name="T3" fmla="*/ 7 h 79"/>
                                <a:gd name="T4" fmla="*/ 159 w 360"/>
                                <a:gd name="T5" fmla="*/ 71 h 79"/>
                                <a:gd name="T6" fmla="*/ 179 w 360"/>
                                <a:gd name="T7" fmla="*/ 75 h 79"/>
                                <a:gd name="T8" fmla="*/ 199 w 360"/>
                                <a:gd name="T9" fmla="*/ 71 h 79"/>
                                <a:gd name="T10" fmla="*/ 199 w 360"/>
                                <a:gd name="T11" fmla="*/ 7 h 79"/>
                                <a:gd name="T12" fmla="*/ 179 w 360"/>
                                <a:gd name="T13" fmla="*/ 3 h 79"/>
                              </a:gdLst>
                              <a:ahLst/>
                              <a:cxnLst>
                                <a:cxn ang="0">
                                  <a:pos x="T0" y="T1"/>
                                </a:cxn>
                                <a:cxn ang="0">
                                  <a:pos x="T2" y="T3"/>
                                </a:cxn>
                                <a:cxn ang="0">
                                  <a:pos x="T4" y="T5"/>
                                </a:cxn>
                                <a:cxn ang="0">
                                  <a:pos x="T6" y="T7"/>
                                </a:cxn>
                                <a:cxn ang="0">
                                  <a:pos x="T8" y="T9"/>
                                </a:cxn>
                                <a:cxn ang="0">
                                  <a:pos x="T10" y="T11"/>
                                </a:cxn>
                                <a:cxn ang="0">
                                  <a:pos x="T12" y="T13"/>
                                </a:cxn>
                              </a:cxnLst>
                              <a:rect l="0" t="0" r="r" b="b"/>
                              <a:pathLst>
                                <a:path w="360" h="79">
                                  <a:moveTo>
                                    <a:pt x="179" y="3"/>
                                  </a:moveTo>
                                  <a:lnTo>
                                    <a:pt x="159" y="7"/>
                                  </a:lnTo>
                                  <a:lnTo>
                                    <a:pt x="159" y="71"/>
                                  </a:lnTo>
                                  <a:lnTo>
                                    <a:pt x="179" y="75"/>
                                  </a:lnTo>
                                  <a:lnTo>
                                    <a:pt x="199" y="71"/>
                                  </a:lnTo>
                                  <a:lnTo>
                                    <a:pt x="199" y="7"/>
                                  </a:lnTo>
                                  <a:lnTo>
                                    <a:pt x="179" y="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5"/>
                          <wps:cNvSpPr>
                            <a:spLocks/>
                          </wps:cNvSpPr>
                          <wps:spPr bwMode="auto">
                            <a:xfrm>
                              <a:off x="9518" y="-116"/>
                              <a:ext cx="360" cy="79"/>
                            </a:xfrm>
                            <a:custGeom>
                              <a:avLst/>
                              <a:gdLst>
                                <a:gd name="T0" fmla="*/ 199 w 360"/>
                                <a:gd name="T1" fmla="*/ 7 h 79"/>
                                <a:gd name="T2" fmla="*/ 199 w 360"/>
                                <a:gd name="T3" fmla="*/ 71 h 79"/>
                                <a:gd name="T4" fmla="*/ 360 w 360"/>
                                <a:gd name="T5" fmla="*/ 39 h 79"/>
                                <a:gd name="T6" fmla="*/ 199 w 360"/>
                                <a:gd name="T7" fmla="*/ 7 h 79"/>
                              </a:gdLst>
                              <a:ahLst/>
                              <a:cxnLst>
                                <a:cxn ang="0">
                                  <a:pos x="T0" y="T1"/>
                                </a:cxn>
                                <a:cxn ang="0">
                                  <a:pos x="T2" y="T3"/>
                                </a:cxn>
                                <a:cxn ang="0">
                                  <a:pos x="T4" y="T5"/>
                                </a:cxn>
                                <a:cxn ang="0">
                                  <a:pos x="T6" y="T7"/>
                                </a:cxn>
                              </a:cxnLst>
                              <a:rect l="0" t="0" r="r" b="b"/>
                              <a:pathLst>
                                <a:path w="360" h="79">
                                  <a:moveTo>
                                    <a:pt x="199" y="7"/>
                                  </a:moveTo>
                                  <a:lnTo>
                                    <a:pt x="199" y="71"/>
                                  </a:lnTo>
                                  <a:lnTo>
                                    <a:pt x="360" y="39"/>
                                  </a:lnTo>
                                  <a:lnTo>
                                    <a:pt x="199" y="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06"/>
                          <wps:cNvSpPr>
                            <a:spLocks/>
                          </wps:cNvSpPr>
                          <wps:spPr bwMode="auto">
                            <a:xfrm>
                              <a:off x="9518" y="-116"/>
                              <a:ext cx="360" cy="79"/>
                            </a:xfrm>
                            <a:custGeom>
                              <a:avLst/>
                              <a:gdLst>
                                <a:gd name="T0" fmla="*/ 159 w 360"/>
                                <a:gd name="T1" fmla="*/ 7 h 79"/>
                                <a:gd name="T2" fmla="*/ 0 w 360"/>
                                <a:gd name="T3" fmla="*/ 39 h 79"/>
                                <a:gd name="T4" fmla="*/ 159 w 360"/>
                                <a:gd name="T5" fmla="*/ 71 h 79"/>
                                <a:gd name="T6" fmla="*/ 159 w 360"/>
                                <a:gd name="T7" fmla="*/ 7 h 79"/>
                              </a:gdLst>
                              <a:ahLst/>
                              <a:cxnLst>
                                <a:cxn ang="0">
                                  <a:pos x="T0" y="T1"/>
                                </a:cxn>
                                <a:cxn ang="0">
                                  <a:pos x="T2" y="T3"/>
                                </a:cxn>
                                <a:cxn ang="0">
                                  <a:pos x="T4" y="T5"/>
                                </a:cxn>
                                <a:cxn ang="0">
                                  <a:pos x="T6" y="T7"/>
                                </a:cxn>
                              </a:cxnLst>
                              <a:rect l="0" t="0" r="r" b="b"/>
                              <a:pathLst>
                                <a:path w="360" h="79">
                                  <a:moveTo>
                                    <a:pt x="159" y="7"/>
                                  </a:moveTo>
                                  <a:lnTo>
                                    <a:pt x="0" y="39"/>
                                  </a:lnTo>
                                  <a:lnTo>
                                    <a:pt x="159" y="71"/>
                                  </a:lnTo>
                                  <a:lnTo>
                                    <a:pt x="159" y="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07"/>
                          <wps:cNvSpPr>
                            <a:spLocks/>
                          </wps:cNvSpPr>
                          <wps:spPr bwMode="auto">
                            <a:xfrm>
                              <a:off x="9518" y="-116"/>
                              <a:ext cx="360" cy="79"/>
                            </a:xfrm>
                            <a:custGeom>
                              <a:avLst/>
                              <a:gdLst>
                                <a:gd name="T0" fmla="*/ 159 w 360"/>
                                <a:gd name="T1" fmla="*/ 0 h 79"/>
                                <a:gd name="T2" fmla="*/ 159 w 360"/>
                                <a:gd name="T3" fmla="*/ 7 h 79"/>
                                <a:gd name="T4" fmla="*/ 179 w 360"/>
                                <a:gd name="T5" fmla="*/ 3 h 79"/>
                                <a:gd name="T6" fmla="*/ 159 w 360"/>
                                <a:gd name="T7" fmla="*/ 0 h 79"/>
                              </a:gdLst>
                              <a:ahLst/>
                              <a:cxnLst>
                                <a:cxn ang="0">
                                  <a:pos x="T0" y="T1"/>
                                </a:cxn>
                                <a:cxn ang="0">
                                  <a:pos x="T2" y="T3"/>
                                </a:cxn>
                                <a:cxn ang="0">
                                  <a:pos x="T4" y="T5"/>
                                </a:cxn>
                                <a:cxn ang="0">
                                  <a:pos x="T6" y="T7"/>
                                </a:cxn>
                              </a:cxnLst>
                              <a:rect l="0" t="0" r="r" b="b"/>
                              <a:pathLst>
                                <a:path w="360" h="79">
                                  <a:moveTo>
                                    <a:pt x="159" y="0"/>
                                  </a:moveTo>
                                  <a:lnTo>
                                    <a:pt x="159" y="7"/>
                                  </a:lnTo>
                                  <a:lnTo>
                                    <a:pt x="179" y="3"/>
                                  </a:lnTo>
                                  <a:lnTo>
                                    <a:pt x="15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8"/>
                          <wps:cNvSpPr>
                            <a:spLocks/>
                          </wps:cNvSpPr>
                          <wps:spPr bwMode="auto">
                            <a:xfrm>
                              <a:off x="9518" y="-116"/>
                              <a:ext cx="360" cy="79"/>
                            </a:xfrm>
                            <a:custGeom>
                              <a:avLst/>
                              <a:gdLst>
                                <a:gd name="T0" fmla="*/ 199 w 360"/>
                                <a:gd name="T1" fmla="*/ 0 h 79"/>
                                <a:gd name="T2" fmla="*/ 179 w 360"/>
                                <a:gd name="T3" fmla="*/ 3 h 79"/>
                                <a:gd name="T4" fmla="*/ 199 w 360"/>
                                <a:gd name="T5" fmla="*/ 7 h 79"/>
                                <a:gd name="T6" fmla="*/ 199 w 360"/>
                                <a:gd name="T7" fmla="*/ 0 h 79"/>
                              </a:gdLst>
                              <a:ahLst/>
                              <a:cxnLst>
                                <a:cxn ang="0">
                                  <a:pos x="T0" y="T1"/>
                                </a:cxn>
                                <a:cxn ang="0">
                                  <a:pos x="T2" y="T3"/>
                                </a:cxn>
                                <a:cxn ang="0">
                                  <a:pos x="T4" y="T5"/>
                                </a:cxn>
                                <a:cxn ang="0">
                                  <a:pos x="T6" y="T7"/>
                                </a:cxn>
                              </a:cxnLst>
                              <a:rect l="0" t="0" r="r" b="b"/>
                              <a:pathLst>
                                <a:path w="360" h="79">
                                  <a:moveTo>
                                    <a:pt x="199" y="0"/>
                                  </a:moveTo>
                                  <a:lnTo>
                                    <a:pt x="179" y="3"/>
                                  </a:lnTo>
                                  <a:lnTo>
                                    <a:pt x="199" y="7"/>
                                  </a:lnTo>
                                  <a:lnTo>
                                    <a:pt x="19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5" name="Freeform 109"/>
                        <wps:cNvSpPr>
                          <a:spLocks/>
                        </wps:cNvSpPr>
                        <wps:spPr bwMode="auto">
                          <a:xfrm>
                            <a:off x="6470" y="-73"/>
                            <a:ext cx="3060" cy="20"/>
                          </a:xfrm>
                          <a:custGeom>
                            <a:avLst/>
                            <a:gdLst>
                              <a:gd name="T0" fmla="*/ 0 w 3060"/>
                              <a:gd name="T1" fmla="*/ 0 h 20"/>
                              <a:gd name="T2" fmla="*/ 3060 w 3060"/>
                              <a:gd name="T3" fmla="*/ 0 h 20"/>
                            </a:gdLst>
                            <a:ahLst/>
                            <a:cxnLst>
                              <a:cxn ang="0">
                                <a:pos x="T0" y="T1"/>
                              </a:cxn>
                              <a:cxn ang="0">
                                <a:pos x="T2" y="T3"/>
                              </a:cxn>
                            </a:cxnLst>
                            <a:rect l="0" t="0" r="r" b="b"/>
                            <a:pathLst>
                              <a:path w="3060" h="20">
                                <a:moveTo>
                                  <a:pt x="0" y="0"/>
                                </a:moveTo>
                                <a:lnTo>
                                  <a:pt x="306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10"/>
                        <wps:cNvSpPr>
                          <a:spLocks/>
                        </wps:cNvSpPr>
                        <wps:spPr bwMode="auto">
                          <a:xfrm>
                            <a:off x="6098" y="431"/>
                            <a:ext cx="20" cy="3392"/>
                          </a:xfrm>
                          <a:custGeom>
                            <a:avLst/>
                            <a:gdLst>
                              <a:gd name="T0" fmla="*/ 0 w 20"/>
                              <a:gd name="T1" fmla="*/ 0 h 3392"/>
                              <a:gd name="T2" fmla="*/ 14 w 20"/>
                              <a:gd name="T3" fmla="*/ 3391 h 3392"/>
                            </a:gdLst>
                            <a:ahLst/>
                            <a:cxnLst>
                              <a:cxn ang="0">
                                <a:pos x="T0" y="T1"/>
                              </a:cxn>
                              <a:cxn ang="0">
                                <a:pos x="T2" y="T3"/>
                              </a:cxn>
                            </a:cxnLst>
                            <a:rect l="0" t="0" r="r" b="b"/>
                            <a:pathLst>
                              <a:path w="20" h="3392">
                                <a:moveTo>
                                  <a:pt x="0" y="0"/>
                                </a:moveTo>
                                <a:lnTo>
                                  <a:pt x="14" y="3391"/>
                                </a:lnTo>
                              </a:path>
                            </a:pathLst>
                          </a:custGeom>
                          <a:noFill/>
                          <a:ln w="19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11"/>
                        <wps:cNvSpPr>
                          <a:spLocks/>
                        </wps:cNvSpPr>
                        <wps:spPr bwMode="auto">
                          <a:xfrm>
                            <a:off x="9892" y="431"/>
                            <a:ext cx="20" cy="3392"/>
                          </a:xfrm>
                          <a:custGeom>
                            <a:avLst/>
                            <a:gdLst>
                              <a:gd name="T0" fmla="*/ 0 w 20"/>
                              <a:gd name="T1" fmla="*/ 0 h 3392"/>
                              <a:gd name="T2" fmla="*/ 0 w 20"/>
                              <a:gd name="T3" fmla="*/ 3391 h 3392"/>
                            </a:gdLst>
                            <a:ahLst/>
                            <a:cxnLst>
                              <a:cxn ang="0">
                                <a:pos x="T0" y="T1"/>
                              </a:cxn>
                              <a:cxn ang="0">
                                <a:pos x="T2" y="T3"/>
                              </a:cxn>
                            </a:cxnLst>
                            <a:rect l="0" t="0" r="r" b="b"/>
                            <a:pathLst>
                              <a:path w="20" h="3392">
                                <a:moveTo>
                                  <a:pt x="0" y="0"/>
                                </a:moveTo>
                                <a:lnTo>
                                  <a:pt x="0" y="3391"/>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12"/>
                        <wps:cNvSpPr>
                          <a:spLocks/>
                        </wps:cNvSpPr>
                        <wps:spPr bwMode="auto">
                          <a:xfrm>
                            <a:off x="6112" y="3823"/>
                            <a:ext cx="3780" cy="20"/>
                          </a:xfrm>
                          <a:custGeom>
                            <a:avLst/>
                            <a:gdLst>
                              <a:gd name="T0" fmla="*/ 0 w 3780"/>
                              <a:gd name="T1" fmla="*/ 0 h 20"/>
                              <a:gd name="T2" fmla="*/ 3780 w 3780"/>
                              <a:gd name="T3" fmla="*/ 0 h 20"/>
                            </a:gdLst>
                            <a:ahLst/>
                            <a:cxnLst>
                              <a:cxn ang="0">
                                <a:pos x="T0" y="T1"/>
                              </a:cxn>
                              <a:cxn ang="0">
                                <a:pos x="T2" y="T3"/>
                              </a:cxn>
                            </a:cxnLst>
                            <a:rect l="0" t="0" r="r" b="b"/>
                            <a:pathLst>
                              <a:path w="3780" h="20">
                                <a:moveTo>
                                  <a:pt x="0" y="0"/>
                                </a:moveTo>
                                <a:lnTo>
                                  <a:pt x="37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13"/>
                        <wps:cNvSpPr>
                          <a:spLocks/>
                        </wps:cNvSpPr>
                        <wps:spPr bwMode="auto">
                          <a:xfrm>
                            <a:off x="7899" y="65"/>
                            <a:ext cx="177" cy="197"/>
                          </a:xfrm>
                          <a:custGeom>
                            <a:avLst/>
                            <a:gdLst>
                              <a:gd name="T0" fmla="*/ 88 w 177"/>
                              <a:gd name="T1" fmla="*/ 0 h 197"/>
                              <a:gd name="T2" fmla="*/ 66 w 177"/>
                              <a:gd name="T3" fmla="*/ 2 h 197"/>
                              <a:gd name="T4" fmla="*/ 47 w 177"/>
                              <a:gd name="T5" fmla="*/ 11 h 197"/>
                              <a:gd name="T6" fmla="*/ 29 w 177"/>
                              <a:gd name="T7" fmla="*/ 23 h 197"/>
                              <a:gd name="T8" fmla="*/ 16 w 177"/>
                              <a:gd name="T9" fmla="*/ 40 h 197"/>
                              <a:gd name="T10" fmla="*/ 5 w 177"/>
                              <a:gd name="T11" fmla="*/ 60 h 197"/>
                              <a:gd name="T12" fmla="*/ 0 w 177"/>
                              <a:gd name="T13" fmla="*/ 82 h 197"/>
                              <a:gd name="T14" fmla="*/ 1 w 177"/>
                              <a:gd name="T15" fmla="*/ 109 h 197"/>
                              <a:gd name="T16" fmla="*/ 7 w 177"/>
                              <a:gd name="T17" fmla="*/ 133 h 197"/>
                              <a:gd name="T18" fmla="*/ 17 w 177"/>
                              <a:gd name="T19" fmla="*/ 154 h 197"/>
                              <a:gd name="T20" fmla="*/ 29 w 177"/>
                              <a:gd name="T21" fmla="*/ 171 h 197"/>
                              <a:gd name="T22" fmla="*/ 45 w 177"/>
                              <a:gd name="T23" fmla="*/ 184 h 197"/>
                              <a:gd name="T24" fmla="*/ 62 w 177"/>
                              <a:gd name="T25" fmla="*/ 192 h 197"/>
                              <a:gd name="T26" fmla="*/ 82 w 177"/>
                              <a:gd name="T27" fmla="*/ 196 h 197"/>
                              <a:gd name="T28" fmla="*/ 105 w 177"/>
                              <a:gd name="T29" fmla="*/ 193 h 197"/>
                              <a:gd name="T30" fmla="*/ 126 w 177"/>
                              <a:gd name="T31" fmla="*/ 186 h 197"/>
                              <a:gd name="T32" fmla="*/ 144 w 177"/>
                              <a:gd name="T33" fmla="*/ 174 h 197"/>
                              <a:gd name="T34" fmla="*/ 159 w 177"/>
                              <a:gd name="T35" fmla="*/ 158 h 197"/>
                              <a:gd name="T36" fmla="*/ 170 w 177"/>
                              <a:gd name="T37" fmla="*/ 140 h 197"/>
                              <a:gd name="T38" fmla="*/ 176 w 177"/>
                              <a:gd name="T39" fmla="*/ 118 h 197"/>
                              <a:gd name="T40" fmla="*/ 175 w 177"/>
                              <a:gd name="T41" fmla="*/ 90 h 197"/>
                              <a:gd name="T42" fmla="*/ 169 w 177"/>
                              <a:gd name="T43" fmla="*/ 66 h 197"/>
                              <a:gd name="T44" fmla="*/ 160 w 177"/>
                              <a:gd name="T45" fmla="*/ 44 h 197"/>
                              <a:gd name="T46" fmla="*/ 148 w 177"/>
                              <a:gd name="T47" fmla="*/ 27 h 197"/>
                              <a:gd name="T48" fmla="*/ 134 w 177"/>
                              <a:gd name="T49" fmla="*/ 14 h 197"/>
                              <a:gd name="T50" fmla="*/ 117 w 177"/>
                              <a:gd name="T51" fmla="*/ 5 h 197"/>
                              <a:gd name="T52" fmla="*/ 98 w 177"/>
                              <a:gd name="T53" fmla="*/ 0 h 197"/>
                              <a:gd name="T54" fmla="*/ 88 w 177"/>
                              <a:gd name="T55" fmla="*/ 0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7" h="197">
                                <a:moveTo>
                                  <a:pt x="88" y="0"/>
                                </a:moveTo>
                                <a:lnTo>
                                  <a:pt x="66" y="2"/>
                                </a:lnTo>
                                <a:lnTo>
                                  <a:pt x="47" y="11"/>
                                </a:lnTo>
                                <a:lnTo>
                                  <a:pt x="29" y="23"/>
                                </a:lnTo>
                                <a:lnTo>
                                  <a:pt x="16" y="40"/>
                                </a:lnTo>
                                <a:lnTo>
                                  <a:pt x="5" y="60"/>
                                </a:lnTo>
                                <a:lnTo>
                                  <a:pt x="0" y="82"/>
                                </a:lnTo>
                                <a:lnTo>
                                  <a:pt x="1" y="109"/>
                                </a:lnTo>
                                <a:lnTo>
                                  <a:pt x="7" y="133"/>
                                </a:lnTo>
                                <a:lnTo>
                                  <a:pt x="17" y="154"/>
                                </a:lnTo>
                                <a:lnTo>
                                  <a:pt x="29" y="171"/>
                                </a:lnTo>
                                <a:lnTo>
                                  <a:pt x="45" y="184"/>
                                </a:lnTo>
                                <a:lnTo>
                                  <a:pt x="62" y="192"/>
                                </a:lnTo>
                                <a:lnTo>
                                  <a:pt x="82" y="196"/>
                                </a:lnTo>
                                <a:lnTo>
                                  <a:pt x="105" y="193"/>
                                </a:lnTo>
                                <a:lnTo>
                                  <a:pt x="126" y="186"/>
                                </a:lnTo>
                                <a:lnTo>
                                  <a:pt x="144" y="174"/>
                                </a:lnTo>
                                <a:lnTo>
                                  <a:pt x="159" y="158"/>
                                </a:lnTo>
                                <a:lnTo>
                                  <a:pt x="170" y="140"/>
                                </a:lnTo>
                                <a:lnTo>
                                  <a:pt x="176" y="118"/>
                                </a:lnTo>
                                <a:lnTo>
                                  <a:pt x="175" y="90"/>
                                </a:lnTo>
                                <a:lnTo>
                                  <a:pt x="169" y="66"/>
                                </a:lnTo>
                                <a:lnTo>
                                  <a:pt x="160" y="44"/>
                                </a:lnTo>
                                <a:lnTo>
                                  <a:pt x="148" y="27"/>
                                </a:lnTo>
                                <a:lnTo>
                                  <a:pt x="134" y="14"/>
                                </a:lnTo>
                                <a:lnTo>
                                  <a:pt x="117" y="5"/>
                                </a:lnTo>
                                <a:lnTo>
                                  <a:pt x="98" y="0"/>
                                </a:lnTo>
                                <a:lnTo>
                                  <a:pt x="88" y="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10E179" id="组合 38" o:spid="_x0000_s1026" style="position:absolute;left:0;text-align:left;margin-left:304.15pt;margin-top:-6.55pt;width:192.5pt;height:198.45pt;z-index:-251646976;mso-position-horizontal-relative:page" coordorigin="6083,-131" coordsize="3850,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" o:allowincell="f">
                <v:shape id="Freeform 93" o:spid="_x0000_s1027" style="position:absolute;left:6098;top:-73;width:374;height:504;visibility:visible;mso-wrap-style:square;v-text-anchor:top" coordsize="374,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66dsQA&#10;AADbAAAADwAAAGRycy9kb3ducmV2LnhtbESP3WrCQBSE7wu+w3IEb0rdVCGk0VWCVCy0CP48wCF7&#10;zAazZ0N2jfHtu0Khl8PMfMMs14NtRE+drx0reJ8mIIhLp2uuFJxP27cMhA/IGhvHpOBBHtar0csS&#10;c+3ufKD+GCoRIexzVGBCaHMpfWnIop+6ljh6F9dZDFF2ldQd3iPcNnKWJKm0WHNcMNjSxlB5Pd6s&#10;gv1r8VNk7vSd7Q+VNP0l/eRdqtRkPBQLEIGG8B/+a39pBfMPeH6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uunbEAAAA2wAAAA8AAAAAAAAAAAAAAAAAmAIAAGRycy9k&#10;b3ducmV2LnhtbFBLBQYAAAAABAAEAPUAAACJAwAAAAA=&#10;" path="m374,l,505e" filled="f" strokeweight="1.5pt">
                  <v:path arrowok="t" o:connecttype="custom" o:connectlocs="374,0;0,505" o:connectangles="0,0"/>
                </v:shape>
                <v:shape id="Freeform 94" o:spid="_x0000_s1028" style="position:absolute;left:9530;top:-76;width:362;height:507;visibility:visible;mso-wrap-style:square;v-text-anchor:top" coordsize="362,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Aurr8A&#10;AADbAAAADwAAAGRycy9kb3ducmV2LnhtbERPy4rCMBTdC/MP4Q64EU19INIxyiiIgi58gdtLc22L&#10;zU1pYm3/3iwEl4fzni8bU4iaKpdbVjAcRCCIE6tzThVcL5v+DITzyBoLy6SgJQfLxU9njrG2Lz5R&#10;ffapCCHsYlSQeV/GUrokI4NuYEviwN1tZdAHWKVSV/gK4aaQoyiaSoM5h4YMS1pnlDzOT6Pgtnns&#10;dbtayfZAd+6Vx21NeqxU97f5/wPhqfFf8ce90womYX34En6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wC6uvwAAANsAAAAPAAAAAAAAAAAAAAAAAJgCAABkcnMvZG93bnJl&#10;di54bWxQSwUGAAAAAAQABAD1AAAAhAMAAAAA&#10;" path="m362,508l,e" filled="f" strokeweight="1.5pt">
                  <v:path arrowok="t" o:connecttype="custom" o:connectlocs="362,508;0,0" o:connectangles="0,0"/>
                </v:shape>
                <v:group id="Group 95" o:spid="_x0000_s1029" style="position:absolute;left:9837;top:-76;width:81;height:507" coordorigin="9837,-76" coordsize="81,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96" o:spid="_x0000_s1030" style="position:absolute;left:9837;top:-76;width:81;height:507;visibility:visible;mso-wrap-style:square;v-text-anchor:top" coordsize="81,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PnbMEA&#10;AADbAAAADwAAAGRycy9kb3ducmV2LnhtbESPUWvCMBSF3wX/Q7jCXmRNlTFGZxQpir6u3Q+4NHdN&#10;WXMTm1i7f28EYY+Hc853OJvdZHsx0hA6xwpWWQ6CuHG641bBd318/QARIrLG3jEp+KMAu+18tsFC&#10;uxt/0VjFViQIhwIVmBh9IWVoDFkMmfPEyftxg8WY5NBKPeAtwW0v13n+Li12nBYMeioNNb/V1Sqo&#10;Ll2sx9afll7y4WR8eaivpVIvi2n/CSLSFP/Dz/ZZK3hbw+NL+g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j52zBAAAA2wAAAA8AAAAAAAAAAAAAAAAAmAIAAGRycy9kb3du&#10;cmV2LnhtbFBLBQYAAAAABAAEAPUAAACGAwAAAAA=&#10;" path="m32,309l,309,40,508,74,337r-34,l34,334r-2,-6l32,309e" fillcolor="black" stroked="f">
                    <v:path arrowok="t" o:connecttype="custom" o:connectlocs="32,309;0,309;40,508;74,337;40,337;34,334;32,328;32,309" o:connectangles="0,0,0,0,0,0,0,0"/>
                  </v:shape>
                  <v:shape id="Freeform 97" o:spid="_x0000_s1031" style="position:absolute;left:9837;top:-76;width:81;height:507;visibility:visible;mso-wrap-style:square;v-text-anchor:top" coordsize="81,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9C98EA&#10;AADbAAAADwAAAGRycy9kb3ducmV2LnhtbESPUWvCMBSF3wf+h3AHexmabopINcooDn219QdcmmtT&#10;1tzEJtbu3y8DwcfDOec7nM1utJ0YqA+tYwUfswwEce10y42Cc/U9XYEIEVlj55gU/FKA3XbyssFc&#10;uzufaChjIxKEQ44KTIw+lzLUhiyGmfPEybu43mJMsm+k7vGe4LaTn1m2lBZbTgsGPRWG6p/yZhWU&#10;1zZWQ+MP717y/mB8sa9uhVJvr+PXGkSkMT7Dj/ZRK1jM4f9L+g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vQvfBAAAA2wAAAA8AAAAAAAAAAAAAAAAAmAIAAGRycy9kb3du&#10;cmV2LnhtbFBLBQYAAAAABAAEAPUAAACGAwAAAAA=&#10;" path="m40,172r-6,3l32,180r,148l34,334r6,3l45,334r2,-6l47,180r-2,-5l40,172e" fillcolor="black" stroked="f">
                    <v:path arrowok="t" o:connecttype="custom" o:connectlocs="40,172;34,175;32,180;32,328;34,334;40,337;45,334;47,328;47,180;45,175;40,172" o:connectangles="0,0,0,0,0,0,0,0,0,0,0"/>
                  </v:shape>
                  <v:shape id="Freeform 98" o:spid="_x0000_s1032" style="position:absolute;left:9837;top:-76;width:81;height:507;visibility:visible;mso-wrap-style:square;v-text-anchor:top" coordsize="81,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bag8EA&#10;AADbAAAADwAAAGRycy9kb3ducmV2LnhtbESPUWvCMBSF3wX/Q7jCXmRNN2RIZxQpDn219Qdcmrum&#10;rLmJTazdv18EYY+Hc853OJvdZHsx0hA6xwreshwEceN0x62CS/31ugYRIrLG3jEp+KUAu+18tsFC&#10;uzufaaxiKxKEQ4EKTIy+kDI0hiyGzHni5H27wWJMcmilHvCe4LaX73n+IS12nBYMeioNNT/VzSqo&#10;rl2sx9Yfl17y4Wh8eahvpVIvi2n/CSLSFP/Dz/ZJK1it4PEl/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G2oPBAAAA2wAAAA8AAAAAAAAAAAAAAAAAmAIAAGRycy9kb3du&#10;cmV2LnhtbFBLBQYAAAAABAAEAPUAAACGAwAAAAA=&#10;" path="m80,309r-33,l47,328r-2,6l40,337r34,l80,309e" fillcolor="black" stroked="f">
                    <v:path arrowok="t" o:connecttype="custom" o:connectlocs="80,309;47,309;47,328;45,334;40,337;74,337;80,309" o:connectangles="0,0,0,0,0,0,0"/>
                  </v:shape>
                  <v:shape id="Freeform 99" o:spid="_x0000_s1033" style="position:absolute;left:9837;top:-76;width:81;height:507;visibility:visible;mso-wrap-style:square;v-text-anchor:top" coordsize="81,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GMEA&#10;AADbAAAADwAAAGRycy9kb3ducmV2LnhtbESPUWvCMBSF3wf+h3AHexmabqhINcooDn219QdcmmtT&#10;1tzEJtbu3y8DwcfDOec7nM1utJ0YqA+tYwUfswwEce10y42Cc/U9XYEIEVlj55gU/FKA3XbyssFc&#10;uzufaChjIxKEQ44KTIw+lzLUhiyGmfPEybu43mJMsm+k7vGe4LaTn1m2lBZbTgsGPRWG6p/yZhWU&#10;1zZWQ+MP717y/mB8sa9uhVJvr+PXGkSkMT7Dj/ZRK5gv4P9L+g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KfxjBAAAA2wAAAA8AAAAAAAAAAAAAAAAAmAIAAGRycy9kb3du&#10;cmV2LnhtbFBLBQYAAAAABAAEAPUAAACGAwAAAAA=&#10;" path="m40,l,200r32,l32,180r2,-5l40,172r34,l40,e" fillcolor="black" stroked="f">
                    <v:path arrowok="t" o:connecttype="custom" o:connectlocs="40,0;0,200;32,200;32,180;34,175;40,172;74,172;40,0" o:connectangles="0,0,0,0,0,0,0,0"/>
                  </v:shape>
                  <v:shape id="Freeform 100" o:spid="_x0000_s1034" style="position:absolute;left:9837;top:-76;width:81;height:507;visibility:visible;mso-wrap-style:square;v-text-anchor:top" coordsize="81,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jhb8EA&#10;AADbAAAADwAAAGRycy9kb3ducmV2LnhtbESPwWrDMBBE74X8g9hALqWRW0oIbhQTTEpyrZ0PWKyt&#10;ZWqtFEt23L+PAoUeh5l5w+yK2fZioiF0jhW8rjMQxI3THbcKLvXnyxZEiMgae8ek4JcCFPvF0w5z&#10;7W78RVMVW5EgHHJUYGL0uZShMWQxrJ0nTt63GyzGJIdW6gFvCW57+ZZlG2mx47Rg0FNpqPmpRqug&#10;unaxnlp/evaSjyfjy2M9lkqtlvPhA0SkOf6H/9pnreB9A48v6Q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Y4W/BAAAA2wAAAA8AAAAAAAAAAAAAAAAAmAIAAGRycy9kb3du&#10;cmV2LnhtbFBLBQYAAAAABAAEAPUAAACGAwAAAAA=&#10;" path="m74,172r-34,l45,175r2,5l47,200r33,l74,172e" fillcolor="black" stroked="f">
                    <v:path arrowok="t" o:connecttype="custom" o:connectlocs="74,172;40,172;45,175;47,180;47,200;80,200;74,172" o:connectangles="0,0,0,0,0,0,0"/>
                  </v:shape>
                </v:group>
                <v:group id="Group 101" o:spid="_x0000_s1035" style="position:absolute;left:9518;top:-116;width:360;height:79" coordorigin="9518,-116" coordsize="36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02" o:spid="_x0000_s1036" style="position:absolute;left:9518;top:-116;width:360;height:79;visibility:visible;mso-wrap-style:square;v-text-anchor:top" coordsize="36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BC8IA&#10;AADbAAAADwAAAGRycy9kb3ducmV2LnhtbERPPW/CMBDdK/EfrEPqVhwoqkrAIFREVdEJyMJ2io84&#10;YJ/T2CUpv74eKnV8et+LVe+suFEbas8KxqMMBHHpdc2VguK4fXoFESKyRuuZFPxQgNVy8LDAXPuO&#10;93Q7xEqkEA45KjAxNrmUoTTkMIx8Q5y4s28dxgTbSuoWuxTurJxk2Yt0WHNqMNjQm6Hyevh2CnaT&#10;q5t9Fnb6dTL753fbXYpNcVfqcdiv5yAi9fFf/Of+0AqmaWz6kn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AEELwgAAANsAAAAPAAAAAAAAAAAAAAAAAJgCAABkcnMvZG93&#10;bnJldi54bWxQSwUGAAAAAAQABAD1AAAAhwMAAAAA&#10;" path="m159,71r,8l179,75,159,71e" fillcolor="black" stroked="f">
                    <v:path arrowok="t" o:connecttype="custom" o:connectlocs="159,71;159,79;179,75;159,71" o:connectangles="0,0,0,0"/>
                  </v:shape>
                  <v:shape id="Freeform 103" o:spid="_x0000_s1037" style="position:absolute;left:9518;top:-116;width:360;height:79;visibility:visible;mso-wrap-style:square;v-text-anchor:top" coordsize="36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kkMUA&#10;AADbAAAADwAAAGRycy9kb3ducmV2LnhtbESPQWsCMRSE7wX/Q3gFbzVblVK3RpGWirQn7V56e2xe&#10;N1uTl+0mumt/vREEj8PMfMPMl72z4khtqD0reBxlIIhLr2uuFBRf7w/PIEJE1mg9k4ITBVguBndz&#10;zLXveEvHXaxEgnDIUYGJscmlDKUhh2HkG+Lk/fjWYUyyraRusUtwZ+U4y56kw5rTgsGGXg2V+93B&#10;KfgY793ss7DTv2+znaxt91u8Ff9KDe/71QuISH28ha/tjVYwncHlS/oBcnE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TOSQxQAAANsAAAAPAAAAAAAAAAAAAAAAAJgCAABkcnMv&#10;ZG93bnJldi54bWxQSwUGAAAAAAQABAD1AAAAigMAAAAA&#10;" path="m199,71r-20,4l199,79r,-8e" fillcolor="black" stroked="f">
                    <v:path arrowok="t" o:connecttype="custom" o:connectlocs="199,71;179,75;199,79;199,71" o:connectangles="0,0,0,0"/>
                  </v:shape>
                  <v:shape id="Freeform 104" o:spid="_x0000_s1038" style="position:absolute;left:9518;top:-116;width:360;height:79;visibility:visible;mso-wrap-style:square;v-text-anchor:top" coordsize="36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b0MIA&#10;AADbAAAADwAAAGRycy9kb3ducmV2LnhtbERPz0/CMBS+k/A/NM/EG3SiEhgUQjQQoidgF24v63Od&#10;tK9zrWzy19uDiccv3+/lundWXKkNtWcFD+MMBHHpdc2VguK0Hc1AhIis0XomBT8UYL0aDpaYa9/x&#10;ga7HWIkUwiFHBSbGJpcylIYchrFviBP34VuHMcG2krrFLoU7KydZNpUOa04NBht6MVRejt9Owdvk&#10;4ubvhX36OpvD4852n8VrcVPq/q7fLEBE6uO/+M+91wqe0/r0Jf0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9vQwgAAANsAAAAPAAAAAAAAAAAAAAAAAJgCAABkcnMvZG93&#10;bnJldi54bWxQSwUGAAAAAAQABAD1AAAAhwMAAAAA&#10;" path="m179,3l159,7r,64l179,75r20,-4l199,7,179,3e" fillcolor="black" stroked="f">
                    <v:path arrowok="t" o:connecttype="custom" o:connectlocs="179,3;159,7;159,71;179,75;199,71;199,7;179,3" o:connectangles="0,0,0,0,0,0,0"/>
                  </v:shape>
                  <v:shape id="Freeform 105" o:spid="_x0000_s1039" style="position:absolute;left:9518;top:-116;width:360;height:79;visibility:visible;mso-wrap-style:square;v-text-anchor:top" coordsize="36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S8YA&#10;AADbAAAADwAAAGRycy9kb3ducmV2LnhtbESPzU7DMBCE70h9B2srcaNOy4/aNE5VgUAITi259LaK&#10;lzjUXqexaQJPj5GQOI5m5htNsRmdFWfqQ+tZwXyWgSCuvW65UVC9PV4tQYSIrNF6JgVfFGBTTi4K&#10;zLUfeEfnfWxEgnDIUYGJsculDLUhh2HmO+LkvfveYUyyb6TucUhwZ+Uiy+6kw5bTgsGO7g3Vx/2n&#10;U/CyOLrVa2VvTgezu36yw0f1UH0rdTkdt2sQkcb4H/5rP2sFt3P4/ZJ+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S8YAAADbAAAADwAAAAAAAAAAAAAAAACYAgAAZHJz&#10;L2Rvd25yZXYueG1sUEsFBgAAAAAEAAQA9QAAAIsDAAAAAA==&#10;" path="m199,7r,64l360,39,199,7e" fillcolor="black" stroked="f">
                    <v:path arrowok="t" o:connecttype="custom" o:connectlocs="199,7;199,71;360,39;199,7" o:connectangles="0,0,0,0"/>
                  </v:shape>
                  <v:shape id="Freeform 106" o:spid="_x0000_s1040" style="position:absolute;left:9518;top:-116;width:360;height:79;visibility:visible;mso-wrap-style:square;v-text-anchor:top" coordsize="36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gPMYA&#10;AADbAAAADwAAAGRycy9kb3ducmV2LnhtbESPQU8CMRSE7yb+h+aZeJMuqxJZKcRAMEZO4F64vWyf&#10;24X2dd0WdvXXWxMTjpOZ+SYzWwzOijN1ofGsYDzKQBBXXjdcKyg/1ndPIEJE1mg9k4JvCrCYX1/N&#10;sNC+5y2dd7EWCcKhQAUmxraQMlSGHIaRb4mT9+k7hzHJrpa6wz7BnZV5lk2kw4bTgsGWloaq4+7k&#10;FLznRzfdlPbha2+296+2P5Sr8kep25vh5RlEpCFewv/tN63gMYe/L+k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HgPMYAAADbAAAADwAAAAAAAAAAAAAAAACYAgAAZHJz&#10;L2Rvd25yZXYueG1sUEsFBgAAAAAEAAQA9QAAAIsDAAAAAA==&#10;" path="m159,7l,39,159,71r,-64e" fillcolor="black" stroked="f">
                    <v:path arrowok="t" o:connecttype="custom" o:connectlocs="159,7;0,39;159,71;159,7" o:connectangles="0,0,0,0"/>
                  </v:shape>
                  <v:shape id="Freeform 107" o:spid="_x0000_s1041" style="position:absolute;left:9518;top:-116;width:360;height:79;visibility:visible;mso-wrap-style:square;v-text-anchor:top" coordsize="36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1Fp8UA&#10;AADbAAAADwAAAGRycy9kb3ducmV2LnhtbESPQU8CMRSE7yb8h+aReJMuoEZXCiEYDNETuBdvL9vn&#10;dqV9XbaFXfj11MTE42RmvsnMFr2z4kRtqD0rGI8yEMSl1zVXCorP9d0TiBCRNVrPpOBMARbzwc0M&#10;c+073tJpFyuRIBxyVGBibHIpQ2nIYRj5hjh53751GJNsK6lb7BLcWTnJskfpsOa0YLChlaFyvzs6&#10;Be+TvXv+KOz94ctsp2+2+ylei4tSt8N++QIiUh//w3/tjVbwMIXfL+k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UWnxQAAANsAAAAPAAAAAAAAAAAAAAAAAJgCAABkcnMv&#10;ZG93bnJldi54bWxQSwUGAAAAAAQABAD1AAAAigMAAAAA&#10;" path="m159,r,7l179,3,159,e" fillcolor="black" stroked="f">
                    <v:path arrowok="t" o:connecttype="custom" o:connectlocs="159,0;159,7;179,3;159,0" o:connectangles="0,0,0,0"/>
                  </v:shape>
                  <v:shape id="Freeform 108" o:spid="_x0000_s1042" style="position:absolute;left:9518;top:-116;width:360;height:79;visibility:visible;mso-wrap-style:square;v-text-anchor:top" coordsize="36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Td08UA&#10;AADbAAAADwAAAGRycy9kb3ducmV2LnhtbESPQU8CMRSE7yb+h+aReJMuCAQWCjEajdETsBduL9vH&#10;dqF9XbeVXf311oTE42RmvsmsNr2z4kJtqD0rGA0zEMSl1zVXCor9y/0cRIjIGq1nUvBNATbr25sV&#10;5tp3vKXLLlYiQTjkqMDE2ORShtKQwzD0DXHyjr51GJNsK6lb7BLcWTnOspl0WHNaMNjQk6HyvPty&#10;Ct7HZ7f4KOzk82C2D6+2OxXPxY9Sd4P+cQkiUh//w9f2m1YwncDfl/Q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lN3TxQAAANsAAAAPAAAAAAAAAAAAAAAAAJgCAABkcnMv&#10;ZG93bnJldi54bWxQSwUGAAAAAAQABAD1AAAAigMAAAAA&#10;" path="m199,l179,3r20,4l199,e" fillcolor="black" stroked="f">
                    <v:path arrowok="t" o:connecttype="custom" o:connectlocs="199,0;179,3;199,7;199,0" o:connectangles="0,0,0,0"/>
                  </v:shape>
                </v:group>
                <v:shape id="Freeform 109" o:spid="_x0000_s1043" style="position:absolute;left:6470;top:-73;width:3060;height:20;visibility:visible;mso-wrap-style:square;v-text-anchor:top" coordsize="30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5dqsQA&#10;AADbAAAADwAAAGRycy9kb3ducmV2LnhtbESPQWvCQBSE7wX/w/IEb3WTQkSjq4hUEHqxafX8zD6T&#10;4O7bkF1N2l/fLRR6HGbmG2a1GawRD+p841hBOk1AEJdON1wp+PzYP89B+ICs0TgmBV/kYbMePa0w&#10;167nd3oUoRIRwj5HBXUIbS6lL2uy6KeuJY7e1XUWQ5RdJXWHfYRbI1+SZCYtNhwXamxpV1N5K+5W&#10;waufnW5nl3wX1XH+li7MsXeXXqnJeNguQQQawn/4r33QCrIM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uXarEAAAA2wAAAA8AAAAAAAAAAAAAAAAAmAIAAGRycy9k&#10;b3ducmV2LnhtbFBLBQYAAAAABAAEAPUAAACJAwAAAAA=&#10;" path="m,l3060,e" filled="f" strokeweight="1.5pt">
                  <v:path arrowok="t" o:connecttype="custom" o:connectlocs="0,0;3060,0" o:connectangles="0,0"/>
                </v:shape>
                <v:shape id="Freeform 110" o:spid="_x0000_s1044" style="position:absolute;left:6098;top:431;width:20;height:3392;visibility:visible;mso-wrap-style:square;v-text-anchor:top" coordsize="20,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n9UcIA&#10;AADbAAAADwAAAGRycy9kb3ducmV2LnhtbESP3YrCMBSE7wXfIRxhb2SbKihLNRVZWHFBL/x5gENz&#10;bIrNSW2i7b79RhC8HGa+GWa56m0tHtT6yrGCSZKCIC6crrhUcD79fH6B8AFZY+2YFPyRh1U+HCwx&#10;067jAz2OoRSxhH2GCkwITSalLwxZ9IlriKN3ca3FEGVbSt1iF8ttLadpOpcWK44LBhv6NlRcj3er&#10;YDY+7W1Y/7p9bc7bbnejDcdx9THq1wsQgfrwDr/orY7cHJ5f4g+Q+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6f1RwgAAANsAAAAPAAAAAAAAAAAAAAAAAJgCAABkcnMvZG93&#10;bnJldi54bWxQSwUGAAAAAAQABAD1AAAAhwMAAAAA&#10;" path="m,l14,3391e" filled="f" strokeweight=".52914mm">
                  <v:path arrowok="t" o:connecttype="custom" o:connectlocs="0,0;14,3391" o:connectangles="0,0"/>
                </v:shape>
                <v:shape id="Freeform 111" o:spid="_x0000_s1045" style="position:absolute;left:9892;top:431;width:20;height:3392;visibility:visible;mso-wrap-style:square;v-text-anchor:top" coordsize="20,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opMQA&#10;AADbAAAADwAAAGRycy9kb3ducmV2LnhtbESP3WoCMRSE7wu+QziF3hTNWvCH1ShSEIVe1L8HOG6O&#10;u2s3J9skdVefvhEEL4eZ+YaZzltTiQs5X1pW0O8lIIgzq0vOFRz2y+4YhA/IGivLpOBKHuazzssU&#10;U20b3tJlF3IRIexTVFCEUKdS+qwgg75na+LonawzGKJ0udQOmwg3lfxIkqE0WHJcKLCmz4Kyn92f&#10;UdDcNm60/wrv3/YXB9Q/r9bHhpV6e20XExCB2vAMP9prrWAwgvuX+AP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76KTEAAAA2wAAAA8AAAAAAAAAAAAAAAAAmAIAAGRycy9k&#10;b3ducmV2LnhtbFBLBQYAAAAABAAEAPUAAACJAwAAAAA=&#10;" path="m,l,3391e" filled="f" strokeweight="1.5pt">
                  <v:path arrowok="t" o:connecttype="custom" o:connectlocs="0,0;0,3391" o:connectangles="0,0"/>
                </v:shape>
                <v:shape id="Freeform 112" o:spid="_x0000_s1046" style="position:absolute;left:6112;top:3823;width:3780;height:20;visibility:visible;mso-wrap-style:square;v-text-anchor:top" coordsize="37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sOb8A&#10;AADbAAAADwAAAGRycy9kb3ducmV2LnhtbERPy4rCMBTdC/5DuMLsNHXwRTUtOiDo4MKquL4017bY&#10;3JQmaufvJwvB5eG8V2lnavGk1lWWFYxHEQji3OqKCwWX83a4AOE8ssbaMin4Iwdp0u+tMNb2xRk9&#10;T74QIYRdjApK75tYSpeXZNCNbEMcuJttDfoA20LqFl8h3NTyO4pm0mDFoaHEhn5Kyu+nh1HwmG0O&#10;0XF+lXjwv6awk2y32WdKfQ269RKEp85/xG/3TiuYhrHhS/gBM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MWw5vwAAANsAAAAPAAAAAAAAAAAAAAAAAJgCAABkcnMvZG93bnJl&#10;di54bWxQSwUGAAAAAAQABAD1AAAAhAMAAAAA&#10;" path="m,l3780,e" filled="f" strokeweight="1.5pt">
                  <v:path arrowok="t" o:connecttype="custom" o:connectlocs="0,0;3780,0" o:connectangles="0,0"/>
                </v:shape>
                <v:shape id="Freeform 113" o:spid="_x0000_s1047" style="position:absolute;left:7899;top:65;width:177;height:197;visibility:visible;mso-wrap-style:square;v-text-anchor:top" coordsize="17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pV/MUA&#10;AADbAAAADwAAAGRycy9kb3ducmV2LnhtbESPQWvCQBSE7wX/w/KE3urGQqtGVwkWqUhBtJZen9ln&#10;Esy+jdltTPrr3YLQ4zAz3zCzRWtK0VDtCssKhoMIBHFqdcGZgsPn6mkMwnlkjaVlUtCRg8W89zDD&#10;WNsr76jZ+0wECLsYFeTeV7GULs3JoBvYijh4J1sb9EHWmdQ1XgPclPI5il6lwYLDQo4VLXNKz/sf&#10;o2Dz699HtP1KL8nH99thciw2HXVKPfbbZArCU+v/w/f2Wit4mcDfl/A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2lX8xQAAANsAAAAPAAAAAAAAAAAAAAAAAJgCAABkcnMv&#10;ZG93bnJldi54bWxQSwUGAAAAAAQABAD1AAAAigMAAAAA&#10;" path="m88,l66,2,47,11,29,23,16,40,5,60,,82r1,27l7,133r10,21l29,171r16,13l62,192r20,4l105,193r21,-7l144,174r15,-16l170,140r6,-22l175,90,169,66,160,44,148,27,134,14,117,5,98,,88,xe" filled="f" strokeweight="3pt">
                  <v:path arrowok="t" o:connecttype="custom" o:connectlocs="88,0;66,2;47,11;29,23;16,40;5,60;0,82;1,109;7,133;17,154;29,171;45,184;62,192;82,196;105,193;126,186;144,174;159,158;170,140;176,118;175,90;169,66;160,44;148,27;134,14;117,5;98,0;88,0" o:connectangles="0,0,0,0,0,0,0,0,0,0,0,0,0,0,0,0,0,0,0,0,0,0,0,0,0,0,0,0"/>
                </v:shape>
                <w10:wrap anchorx="page"/>
              </v:group>
            </w:pict>
          </mc:Fallback>
        </mc:AlternateContent>
      </w:r>
      <w:r w:rsidRPr="00C9684A">
        <w:t>30mm</w:t>
      </w:r>
      <w:r w:rsidRPr="00C9684A">
        <w:tab/>
        <w:t>30mm</w:t>
      </w:r>
    </w:p>
    <w:p w:rsidR="00C9684A" w:rsidRPr="00C9684A" w:rsidRDefault="00C9684A" w:rsidP="00C9684A">
      <w:r w:rsidRPr="00C9684A">
        <w:rPr>
          <w:rFonts w:hint="eastAsia"/>
        </w:rPr>
        <w:t>脚手架可以使用</w:t>
      </w:r>
      <w:r w:rsidRPr="00C9684A">
        <w:tab/>
      </w:r>
      <w:r w:rsidRPr="00C9684A">
        <w:rPr>
          <w:rFonts w:hint="eastAsia"/>
        </w:rPr>
        <w:t>危险</w:t>
      </w:r>
    </w:p>
    <w:p w:rsidR="00C9684A" w:rsidRPr="00C9684A" w:rsidRDefault="00C9684A" w:rsidP="00C9684A">
      <w:r w:rsidRPr="00C9684A">
        <w:rPr>
          <w:rFonts w:hint="eastAsia"/>
        </w:rPr>
        <w:t>严</w:t>
      </w:r>
      <w:r w:rsidRPr="00C9684A">
        <w:tab/>
      </w:r>
      <w:r w:rsidRPr="00C9684A">
        <w:rPr>
          <w:rFonts w:hint="eastAsia"/>
        </w:rPr>
        <w:t>禁</w:t>
      </w:r>
      <w:r w:rsidRPr="00C9684A">
        <w:tab/>
      </w:r>
      <w:r w:rsidRPr="00C9684A">
        <w:rPr>
          <w:rFonts w:hint="eastAsia"/>
        </w:rPr>
        <w:t>使</w:t>
      </w:r>
      <w:r w:rsidRPr="00C9684A">
        <w:tab/>
      </w:r>
      <w:r w:rsidRPr="00C9684A">
        <w:rPr>
          <w:rFonts w:hint="eastAsia"/>
        </w:rPr>
        <w:t>用</w:t>
      </w:r>
    </w:p>
    <w:p w:rsidR="00C9684A" w:rsidRPr="00C9684A" w:rsidRDefault="00C9684A" w:rsidP="00C9684A">
      <w:pPr>
        <w:sectPr w:rsidR="00C9684A" w:rsidRPr="00C9684A">
          <w:type w:val="continuous"/>
          <w:pgSz w:w="11920" w:h="16840"/>
          <w:pgMar w:top="3120" w:right="1260" w:bottom="280" w:left="1280" w:header="720" w:footer="720" w:gutter="0"/>
          <w:cols w:num="2" w:space="720" w:equalWidth="0">
            <w:col w:w="799" w:space="307"/>
            <w:col w:w="8274"/>
          </w:cols>
          <w:noEndnote/>
        </w:sectPr>
      </w:pPr>
    </w:p>
    <w:p w:rsidR="00C9684A" w:rsidRPr="00C9684A" w:rsidRDefault="00C9684A" w:rsidP="00C9684A"/>
    <w:p w:rsidR="00C9684A" w:rsidRPr="00C9684A" w:rsidRDefault="00C9684A" w:rsidP="00C9684A"/>
    <w:p w:rsidR="00C9684A" w:rsidRPr="00C9684A" w:rsidRDefault="00C9684A" w:rsidP="00C9684A">
      <w:r w:rsidRPr="00C9684A">
        <w:t>(72</w:t>
      </w:r>
      <w:r w:rsidRPr="00C9684A">
        <w:rPr>
          <w:rFonts w:hint="eastAsia"/>
        </w:rPr>
        <w:t>号宋体字</w:t>
      </w:r>
      <w:r w:rsidRPr="00C9684A">
        <w:t>)</w:t>
      </w:r>
      <w:r w:rsidRPr="00C9684A">
        <w:tab/>
      </w:r>
      <w:r w:rsidRPr="00C9684A">
        <w:tab/>
        <w:t>(72</w:t>
      </w:r>
      <w:r w:rsidRPr="00C9684A">
        <w:rPr>
          <w:rFonts w:hint="eastAsia"/>
        </w:rPr>
        <w:t>号宋体字</w:t>
      </w:r>
      <w:r w:rsidRPr="00C9684A">
        <w:t>)</w:t>
      </w:r>
      <w:r w:rsidRPr="00C9684A">
        <w:rPr>
          <w:rFonts w:hint="eastAsia"/>
        </w:rPr>
        <w:t>高</w:t>
      </w:r>
      <w:r w:rsidRPr="00C9684A">
        <w:t>200mm</w:t>
      </w:r>
      <w:r w:rsidRPr="00C9684A">
        <w:tab/>
      </w:r>
      <w:r w:rsidRPr="00C9684A">
        <w:rPr>
          <w:rFonts w:hint="eastAsia"/>
        </w:rPr>
        <w:t>高</w:t>
      </w:r>
      <w:r w:rsidRPr="00C9684A">
        <w:t>200mm</w:t>
      </w:r>
    </w:p>
    <w:p w:rsidR="00C9684A" w:rsidRPr="00C9684A" w:rsidRDefault="00C9684A" w:rsidP="00C9684A"/>
    <w:p w:rsidR="00C9684A" w:rsidRPr="00C9684A" w:rsidRDefault="00C9684A" w:rsidP="00C9684A">
      <w:r w:rsidRPr="00C9684A">
        <w:rPr>
          <w:rFonts w:hint="eastAsia"/>
        </w:rPr>
        <w:t>检查日期：检查日期：施工单位验收人：检查人：监理单位验收人：使用单位：</w:t>
      </w:r>
    </w:p>
    <w:p w:rsidR="00C9684A" w:rsidRPr="00C9684A" w:rsidRDefault="00C9684A" w:rsidP="00C9684A">
      <w:r w:rsidRPr="00C9684A">
        <w:rPr>
          <w:rFonts w:hint="eastAsia"/>
        </w:rPr>
        <w:t>（小初宋体字）</w:t>
      </w:r>
      <w:r w:rsidRPr="00C9684A">
        <w:tab/>
      </w:r>
      <w:r w:rsidRPr="00C9684A">
        <w:rPr>
          <w:rFonts w:hint="eastAsia"/>
        </w:rPr>
        <w:t>存在问题：</w:t>
      </w:r>
      <w:r w:rsidRPr="00C9684A">
        <w:rPr>
          <w:u w:val="single"/>
        </w:rPr>
        <w:tab/>
      </w:r>
    </w:p>
    <w:p w:rsidR="00C9684A" w:rsidRPr="00C9684A" w:rsidRDefault="00C9684A" w:rsidP="00C9684A"/>
    <w:p w:rsidR="00C9684A" w:rsidRPr="00C9684A" w:rsidRDefault="00C9684A" w:rsidP="00C9684A">
      <w:r w:rsidRPr="00C9684A">
        <w:rPr>
          <w:rFonts w:hint="eastAsia"/>
        </w:rPr>
        <w:t>宽</w:t>
      </w:r>
      <w:r w:rsidRPr="00C9684A">
        <w:t>150mm</w:t>
      </w:r>
      <w:r w:rsidRPr="00C9684A">
        <w:tab/>
      </w:r>
      <w:r w:rsidRPr="00C9684A">
        <w:rPr>
          <w:rFonts w:hint="eastAsia"/>
        </w:rPr>
        <w:t>宽</w:t>
      </w:r>
      <w:r w:rsidRPr="00C9684A">
        <w:t>150mm</w:t>
      </w:r>
    </w:p>
    <w:p w:rsidR="00C9684A" w:rsidRPr="00C9684A" w:rsidRDefault="00C9684A" w:rsidP="00C9684A">
      <w:r w:rsidRPr="00C9684A">
        <w:rPr>
          <w:rFonts w:hint="eastAsia"/>
        </w:rPr>
        <w:t>注：绿底白字，铁皮厚</w:t>
      </w:r>
      <w:r w:rsidRPr="00C9684A">
        <w:t>1</w:t>
      </w:r>
      <w:r w:rsidRPr="00C9684A">
        <w:rPr>
          <w:rFonts w:hint="eastAsia"/>
        </w:rPr>
        <w:t>～</w:t>
      </w:r>
      <w:r w:rsidRPr="00C9684A">
        <w:t>1.5mm</w:t>
      </w:r>
      <w:r w:rsidRPr="00C9684A">
        <w:tab/>
      </w:r>
      <w:r w:rsidRPr="00C9684A">
        <w:rPr>
          <w:rFonts w:hint="eastAsia"/>
        </w:rPr>
        <w:t>注：红底白字，铁皮厚</w:t>
      </w:r>
      <w:r w:rsidRPr="00C9684A">
        <w:t>1</w:t>
      </w:r>
      <w:r w:rsidRPr="00C9684A">
        <w:rPr>
          <w:rFonts w:hint="eastAsia"/>
        </w:rPr>
        <w:t>～</w:t>
      </w:r>
      <w:r w:rsidRPr="00C9684A">
        <w:t>1.5mm</w:t>
      </w:r>
      <w:r w:rsidRPr="00C9684A">
        <w:rPr>
          <w:rFonts w:hint="eastAsia"/>
        </w:rPr>
        <w:t>。</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Pr>
        <w:sectPr w:rsidR="00C9684A" w:rsidRPr="00C9684A">
          <w:type w:val="continuous"/>
          <w:pgSz w:w="11920" w:h="16840"/>
          <w:pgMar w:top="3120" w:right="1260" w:bottom="280" w:left="1280" w:header="720" w:footer="720" w:gutter="0"/>
          <w:cols w:space="720" w:equalWidth="0">
            <w:col w:w="9380"/>
          </w:cols>
          <w:noEndnote/>
        </w:sectPr>
      </w:pPr>
    </w:p>
    <w:p w:rsidR="00C9684A" w:rsidRPr="00C9684A" w:rsidRDefault="00C9684A" w:rsidP="00C9684A">
      <w:r w:rsidRPr="00C9684A">
        <w:rPr>
          <w:rFonts w:hint="eastAsia"/>
        </w:rPr>
        <w:t>脚手架搭设中挂牌</w:t>
      </w:r>
    </w:p>
    <w:p w:rsidR="00C9684A" w:rsidRPr="00C9684A" w:rsidRDefault="00C9684A" w:rsidP="00C9684A">
      <w:r w:rsidRPr="00C9684A">
        <w:br w:type="column"/>
      </w:r>
    </w:p>
    <w:p w:rsidR="00C9684A" w:rsidRPr="00C9684A" w:rsidRDefault="00C9684A" w:rsidP="00C9684A"/>
    <w:p w:rsidR="00C9684A" w:rsidRPr="00C9684A" w:rsidRDefault="00C9684A" w:rsidP="00C9684A">
      <w:r w:rsidRPr="00C9684A">
        <w:t>20mm</w:t>
      </w:r>
    </w:p>
    <w:p w:rsidR="00C9684A" w:rsidRPr="00C9684A" w:rsidRDefault="00C9684A" w:rsidP="00C9684A">
      <w:pPr>
        <w:sectPr w:rsidR="00C9684A" w:rsidRPr="00C9684A">
          <w:type w:val="continuous"/>
          <w:pgSz w:w="11920" w:h="16840"/>
          <w:pgMar w:top="3120" w:right="1260" w:bottom="280" w:left="1280" w:header="720" w:footer="720" w:gutter="0"/>
          <w:cols w:num="2" w:space="720" w:equalWidth="0">
            <w:col w:w="3353" w:space="266"/>
            <w:col w:w="5761"/>
          </w:cols>
          <w:noEndnote/>
        </w:sectPr>
      </w:pPr>
    </w:p>
    <w:p w:rsidR="00C9684A" w:rsidRPr="00C9684A" w:rsidRDefault="00C9684A" w:rsidP="00C9684A"/>
    <w:p w:rsidR="00C9684A" w:rsidRPr="00C9684A" w:rsidRDefault="00C9684A" w:rsidP="00C9684A"/>
    <w:p w:rsidR="00C9684A" w:rsidRPr="00C9684A" w:rsidRDefault="00C9684A" w:rsidP="00C9684A">
      <w:pPr>
        <w:sectPr w:rsidR="00C9684A" w:rsidRPr="00C9684A">
          <w:type w:val="continuous"/>
          <w:pgSz w:w="11920" w:h="16840"/>
          <w:pgMar w:top="3120" w:right="1260" w:bottom="280" w:left="1280" w:header="720" w:footer="720" w:gutter="0"/>
          <w:cols w:space="720" w:equalWidth="0">
            <w:col w:w="9380"/>
          </w:cols>
          <w:noEndnote/>
        </w:sectPr>
      </w:pPr>
    </w:p>
    <w:p w:rsidR="00C9684A" w:rsidRPr="00C9684A" w:rsidRDefault="00C9684A" w:rsidP="00C9684A"/>
    <w:p w:rsidR="00C9684A" w:rsidRPr="00C9684A" w:rsidRDefault="00C9684A" w:rsidP="00C9684A"/>
    <w:p w:rsidR="00C9684A" w:rsidRPr="00C9684A" w:rsidRDefault="00C9684A" w:rsidP="00C9684A">
      <w:r w:rsidRPr="00C9684A">
        <w:rPr>
          <w:rFonts w:hint="eastAsia"/>
        </w:rPr>
        <w:t>脚手架搭设中严禁使用</w:t>
      </w:r>
    </w:p>
    <w:p w:rsidR="00C9684A" w:rsidRPr="00C9684A" w:rsidRDefault="00C9684A" w:rsidP="00C9684A">
      <w:r w:rsidRPr="00C9684A">
        <w:t>(72</w:t>
      </w:r>
      <w:r w:rsidRPr="00C9684A">
        <w:rPr>
          <w:rFonts w:hint="eastAsia"/>
        </w:rPr>
        <w:t>号宋体字</w:t>
      </w:r>
      <w:r w:rsidRPr="00C9684A">
        <w:t>)</w:t>
      </w:r>
    </w:p>
    <w:p w:rsidR="00C9684A" w:rsidRPr="00C9684A" w:rsidRDefault="00C9684A" w:rsidP="00C9684A">
      <w:r w:rsidRPr="00C9684A">
        <w:rPr>
          <w:rFonts w:hint="eastAsia"/>
        </w:rPr>
        <w:t>高</w:t>
      </w:r>
      <w:r w:rsidRPr="00C9684A">
        <w:t>200mm</w:t>
      </w:r>
    </w:p>
    <w:p w:rsidR="00C9684A" w:rsidRPr="00C9684A" w:rsidRDefault="00C9684A" w:rsidP="00C9684A"/>
    <w:p w:rsidR="00C9684A" w:rsidRPr="00C9684A" w:rsidRDefault="00C9684A" w:rsidP="00C9684A"/>
    <w:p w:rsidR="00C9684A" w:rsidRPr="00C9684A" w:rsidRDefault="00C9684A" w:rsidP="00C9684A">
      <w:r w:rsidRPr="00C9684A">
        <w:rPr>
          <w:rFonts w:hint="eastAsia"/>
        </w:rPr>
        <w:t>搭设时间：</w:t>
      </w:r>
      <w:r w:rsidRPr="00C9684A">
        <w:rPr>
          <w:u w:val="single"/>
        </w:rPr>
        <w:tab/>
      </w:r>
      <w:r w:rsidRPr="00C9684A">
        <w:rPr>
          <w:u w:val="single"/>
        </w:rPr>
        <w:tab/>
      </w:r>
      <w:r w:rsidRPr="00C9684A">
        <w:rPr>
          <w:rFonts w:hint="eastAsia"/>
        </w:rPr>
        <w:t>搭设单位：</w:t>
      </w:r>
      <w:r w:rsidRPr="00C9684A">
        <w:rPr>
          <w:u w:val="single"/>
        </w:rPr>
        <w:tab/>
      </w:r>
      <w:r w:rsidRPr="00C9684A">
        <w:rPr>
          <w:u w:val="single"/>
        </w:rPr>
        <w:tab/>
      </w:r>
      <w:r w:rsidRPr="00C9684A">
        <w:rPr>
          <w:rFonts w:hint="eastAsia"/>
        </w:rPr>
        <w:t>负责人：</w:t>
      </w:r>
      <w:r w:rsidRPr="00C9684A">
        <w:rPr>
          <w:u w:val="single"/>
        </w:rPr>
        <w:tab/>
      </w:r>
    </w:p>
    <w:p w:rsidR="00C9684A" w:rsidRPr="00C9684A" w:rsidRDefault="00C9684A" w:rsidP="00C9684A">
      <w:r w:rsidRPr="00C9684A">
        <w:rPr>
          <w:rFonts w:hint="eastAsia"/>
        </w:rPr>
        <w:t>（小初宋体字）</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mc:AlternateContent>
          <mc:Choice Requires="wpg">
            <w:drawing>
              <wp:anchor distT="0" distB="0" distL="114300" distR="114300" simplePos="0" relativeHeight="251670528" behindDoc="1" locked="0" layoutInCell="0" allowOverlap="1" wp14:anchorId="341F6C85" wp14:editId="3492F193">
                <wp:simplePos x="0" y="0"/>
                <wp:positionH relativeFrom="page">
                  <wp:posOffset>1005205</wp:posOffset>
                </wp:positionH>
                <wp:positionV relativeFrom="paragraph">
                  <wp:posOffset>-2453005</wp:posOffset>
                </wp:positionV>
                <wp:extent cx="2444115" cy="2518410"/>
                <wp:effectExtent l="5080" t="0" r="0" b="1905"/>
                <wp:wrapNone/>
                <wp:docPr id="16" name="组合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115" cy="2518410"/>
                          <a:chOff x="1583" y="-3863"/>
                          <a:chExt cx="3849" cy="3966"/>
                        </a:xfrm>
                      </wpg:grpSpPr>
                      <wps:wsp>
                        <wps:cNvPr id="17" name="Freeform 115"/>
                        <wps:cNvSpPr>
                          <a:spLocks/>
                        </wps:cNvSpPr>
                        <wps:spPr bwMode="auto">
                          <a:xfrm>
                            <a:off x="1598" y="-3805"/>
                            <a:ext cx="374" cy="505"/>
                          </a:xfrm>
                          <a:custGeom>
                            <a:avLst/>
                            <a:gdLst>
                              <a:gd name="T0" fmla="*/ 374 w 374"/>
                              <a:gd name="T1" fmla="*/ 0 h 505"/>
                              <a:gd name="T2" fmla="*/ 0 w 374"/>
                              <a:gd name="T3" fmla="*/ 505 h 505"/>
                            </a:gdLst>
                            <a:ahLst/>
                            <a:cxnLst>
                              <a:cxn ang="0">
                                <a:pos x="T0" y="T1"/>
                              </a:cxn>
                              <a:cxn ang="0">
                                <a:pos x="T2" y="T3"/>
                              </a:cxn>
                            </a:cxnLst>
                            <a:rect l="0" t="0" r="r" b="b"/>
                            <a:pathLst>
                              <a:path w="374" h="505">
                                <a:moveTo>
                                  <a:pt x="374" y="0"/>
                                </a:moveTo>
                                <a:lnTo>
                                  <a:pt x="0" y="505"/>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16"/>
                        <wps:cNvSpPr>
                          <a:spLocks/>
                        </wps:cNvSpPr>
                        <wps:spPr bwMode="auto">
                          <a:xfrm>
                            <a:off x="5030" y="-3808"/>
                            <a:ext cx="362" cy="508"/>
                          </a:xfrm>
                          <a:custGeom>
                            <a:avLst/>
                            <a:gdLst>
                              <a:gd name="T0" fmla="*/ 362 w 362"/>
                              <a:gd name="T1" fmla="*/ 508 h 508"/>
                              <a:gd name="T2" fmla="*/ 0 w 362"/>
                              <a:gd name="T3" fmla="*/ 0 h 508"/>
                            </a:gdLst>
                            <a:ahLst/>
                            <a:cxnLst>
                              <a:cxn ang="0">
                                <a:pos x="T0" y="T1"/>
                              </a:cxn>
                              <a:cxn ang="0">
                                <a:pos x="T2" y="T3"/>
                              </a:cxn>
                            </a:cxnLst>
                            <a:rect l="0" t="0" r="r" b="b"/>
                            <a:pathLst>
                              <a:path w="362" h="508">
                                <a:moveTo>
                                  <a:pt x="362" y="508"/>
                                </a:moveTo>
                                <a:lnTo>
                                  <a:pt x="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 name="Group 117"/>
                        <wpg:cNvGrpSpPr>
                          <a:grpSpLocks/>
                        </wpg:cNvGrpSpPr>
                        <wpg:grpSpPr bwMode="auto">
                          <a:xfrm>
                            <a:off x="5337" y="-3808"/>
                            <a:ext cx="81" cy="508"/>
                            <a:chOff x="5337" y="-3808"/>
                            <a:chExt cx="81" cy="508"/>
                          </a:xfrm>
                        </wpg:grpSpPr>
                        <wps:wsp>
                          <wps:cNvPr id="20" name="Freeform 118"/>
                          <wps:cNvSpPr>
                            <a:spLocks/>
                          </wps:cNvSpPr>
                          <wps:spPr bwMode="auto">
                            <a:xfrm>
                              <a:off x="5337" y="-3808"/>
                              <a:ext cx="81" cy="508"/>
                            </a:xfrm>
                            <a:custGeom>
                              <a:avLst/>
                              <a:gdLst>
                                <a:gd name="T0" fmla="*/ 32 w 81"/>
                                <a:gd name="T1" fmla="*/ 308 h 508"/>
                                <a:gd name="T2" fmla="*/ 0 w 81"/>
                                <a:gd name="T3" fmla="*/ 308 h 508"/>
                                <a:gd name="T4" fmla="*/ 40 w 81"/>
                                <a:gd name="T5" fmla="*/ 508 h 508"/>
                                <a:gd name="T6" fmla="*/ 74 w 81"/>
                                <a:gd name="T7" fmla="*/ 336 h 508"/>
                                <a:gd name="T8" fmla="*/ 40 w 81"/>
                                <a:gd name="T9" fmla="*/ 336 h 508"/>
                                <a:gd name="T10" fmla="*/ 34 w 81"/>
                                <a:gd name="T11" fmla="*/ 333 h 508"/>
                                <a:gd name="T12" fmla="*/ 32 w 81"/>
                                <a:gd name="T13" fmla="*/ 328 h 508"/>
                                <a:gd name="T14" fmla="*/ 32 w 81"/>
                                <a:gd name="T15" fmla="*/ 308 h 50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1" h="508">
                                  <a:moveTo>
                                    <a:pt x="32" y="308"/>
                                  </a:moveTo>
                                  <a:lnTo>
                                    <a:pt x="0" y="308"/>
                                  </a:lnTo>
                                  <a:lnTo>
                                    <a:pt x="40" y="508"/>
                                  </a:lnTo>
                                  <a:lnTo>
                                    <a:pt x="74" y="336"/>
                                  </a:lnTo>
                                  <a:lnTo>
                                    <a:pt x="40" y="336"/>
                                  </a:lnTo>
                                  <a:lnTo>
                                    <a:pt x="34" y="333"/>
                                  </a:lnTo>
                                  <a:lnTo>
                                    <a:pt x="32" y="328"/>
                                  </a:lnTo>
                                  <a:lnTo>
                                    <a:pt x="32" y="30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19"/>
                          <wps:cNvSpPr>
                            <a:spLocks/>
                          </wps:cNvSpPr>
                          <wps:spPr bwMode="auto">
                            <a:xfrm>
                              <a:off x="5337" y="-3808"/>
                              <a:ext cx="81" cy="508"/>
                            </a:xfrm>
                            <a:custGeom>
                              <a:avLst/>
                              <a:gdLst>
                                <a:gd name="T0" fmla="*/ 40 w 81"/>
                                <a:gd name="T1" fmla="*/ 172 h 508"/>
                                <a:gd name="T2" fmla="*/ 34 w 81"/>
                                <a:gd name="T3" fmla="*/ 175 h 508"/>
                                <a:gd name="T4" fmla="*/ 32 w 81"/>
                                <a:gd name="T5" fmla="*/ 180 h 508"/>
                                <a:gd name="T6" fmla="*/ 32 w 81"/>
                                <a:gd name="T7" fmla="*/ 328 h 508"/>
                                <a:gd name="T8" fmla="*/ 34 w 81"/>
                                <a:gd name="T9" fmla="*/ 333 h 508"/>
                                <a:gd name="T10" fmla="*/ 40 w 81"/>
                                <a:gd name="T11" fmla="*/ 336 h 508"/>
                                <a:gd name="T12" fmla="*/ 45 w 81"/>
                                <a:gd name="T13" fmla="*/ 333 h 508"/>
                                <a:gd name="T14" fmla="*/ 47 w 81"/>
                                <a:gd name="T15" fmla="*/ 328 h 508"/>
                                <a:gd name="T16" fmla="*/ 47 w 81"/>
                                <a:gd name="T17" fmla="*/ 180 h 508"/>
                                <a:gd name="T18" fmla="*/ 45 w 81"/>
                                <a:gd name="T19" fmla="*/ 175 h 508"/>
                                <a:gd name="T20" fmla="*/ 40 w 81"/>
                                <a:gd name="T21" fmla="*/ 172 h 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1" h="508">
                                  <a:moveTo>
                                    <a:pt x="40" y="172"/>
                                  </a:moveTo>
                                  <a:lnTo>
                                    <a:pt x="34" y="175"/>
                                  </a:lnTo>
                                  <a:lnTo>
                                    <a:pt x="32" y="180"/>
                                  </a:lnTo>
                                  <a:lnTo>
                                    <a:pt x="32" y="328"/>
                                  </a:lnTo>
                                  <a:lnTo>
                                    <a:pt x="34" y="333"/>
                                  </a:lnTo>
                                  <a:lnTo>
                                    <a:pt x="40" y="336"/>
                                  </a:lnTo>
                                  <a:lnTo>
                                    <a:pt x="45" y="333"/>
                                  </a:lnTo>
                                  <a:lnTo>
                                    <a:pt x="47" y="328"/>
                                  </a:lnTo>
                                  <a:lnTo>
                                    <a:pt x="47" y="180"/>
                                  </a:lnTo>
                                  <a:lnTo>
                                    <a:pt x="45" y="175"/>
                                  </a:lnTo>
                                  <a:lnTo>
                                    <a:pt x="40" y="1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20"/>
                          <wps:cNvSpPr>
                            <a:spLocks/>
                          </wps:cNvSpPr>
                          <wps:spPr bwMode="auto">
                            <a:xfrm>
                              <a:off x="5337" y="-3808"/>
                              <a:ext cx="81" cy="508"/>
                            </a:xfrm>
                            <a:custGeom>
                              <a:avLst/>
                              <a:gdLst>
                                <a:gd name="T0" fmla="*/ 80 w 81"/>
                                <a:gd name="T1" fmla="*/ 308 h 508"/>
                                <a:gd name="T2" fmla="*/ 47 w 81"/>
                                <a:gd name="T3" fmla="*/ 308 h 508"/>
                                <a:gd name="T4" fmla="*/ 47 w 81"/>
                                <a:gd name="T5" fmla="*/ 328 h 508"/>
                                <a:gd name="T6" fmla="*/ 45 w 81"/>
                                <a:gd name="T7" fmla="*/ 333 h 508"/>
                                <a:gd name="T8" fmla="*/ 40 w 81"/>
                                <a:gd name="T9" fmla="*/ 336 h 508"/>
                                <a:gd name="T10" fmla="*/ 74 w 81"/>
                                <a:gd name="T11" fmla="*/ 336 h 508"/>
                                <a:gd name="T12" fmla="*/ 80 w 81"/>
                                <a:gd name="T13" fmla="*/ 308 h 508"/>
                              </a:gdLst>
                              <a:ahLst/>
                              <a:cxnLst>
                                <a:cxn ang="0">
                                  <a:pos x="T0" y="T1"/>
                                </a:cxn>
                                <a:cxn ang="0">
                                  <a:pos x="T2" y="T3"/>
                                </a:cxn>
                                <a:cxn ang="0">
                                  <a:pos x="T4" y="T5"/>
                                </a:cxn>
                                <a:cxn ang="0">
                                  <a:pos x="T6" y="T7"/>
                                </a:cxn>
                                <a:cxn ang="0">
                                  <a:pos x="T8" y="T9"/>
                                </a:cxn>
                                <a:cxn ang="0">
                                  <a:pos x="T10" y="T11"/>
                                </a:cxn>
                                <a:cxn ang="0">
                                  <a:pos x="T12" y="T13"/>
                                </a:cxn>
                              </a:cxnLst>
                              <a:rect l="0" t="0" r="r" b="b"/>
                              <a:pathLst>
                                <a:path w="81" h="508">
                                  <a:moveTo>
                                    <a:pt x="80" y="308"/>
                                  </a:moveTo>
                                  <a:lnTo>
                                    <a:pt x="47" y="308"/>
                                  </a:lnTo>
                                  <a:lnTo>
                                    <a:pt x="47" y="328"/>
                                  </a:lnTo>
                                  <a:lnTo>
                                    <a:pt x="45" y="333"/>
                                  </a:lnTo>
                                  <a:lnTo>
                                    <a:pt x="40" y="336"/>
                                  </a:lnTo>
                                  <a:lnTo>
                                    <a:pt x="74" y="336"/>
                                  </a:lnTo>
                                  <a:lnTo>
                                    <a:pt x="80" y="30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21"/>
                          <wps:cNvSpPr>
                            <a:spLocks/>
                          </wps:cNvSpPr>
                          <wps:spPr bwMode="auto">
                            <a:xfrm>
                              <a:off x="5337" y="-3808"/>
                              <a:ext cx="81" cy="508"/>
                            </a:xfrm>
                            <a:custGeom>
                              <a:avLst/>
                              <a:gdLst>
                                <a:gd name="T0" fmla="*/ 40 w 81"/>
                                <a:gd name="T1" fmla="*/ 0 h 508"/>
                                <a:gd name="T2" fmla="*/ 0 w 81"/>
                                <a:gd name="T3" fmla="*/ 200 h 508"/>
                                <a:gd name="T4" fmla="*/ 32 w 81"/>
                                <a:gd name="T5" fmla="*/ 200 h 508"/>
                                <a:gd name="T6" fmla="*/ 32 w 81"/>
                                <a:gd name="T7" fmla="*/ 180 h 508"/>
                                <a:gd name="T8" fmla="*/ 34 w 81"/>
                                <a:gd name="T9" fmla="*/ 175 h 508"/>
                                <a:gd name="T10" fmla="*/ 40 w 81"/>
                                <a:gd name="T11" fmla="*/ 172 h 508"/>
                                <a:gd name="T12" fmla="*/ 74 w 81"/>
                                <a:gd name="T13" fmla="*/ 172 h 508"/>
                                <a:gd name="T14" fmla="*/ 40 w 81"/>
                                <a:gd name="T15" fmla="*/ 0 h 50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1" h="508">
                                  <a:moveTo>
                                    <a:pt x="40" y="0"/>
                                  </a:moveTo>
                                  <a:lnTo>
                                    <a:pt x="0" y="200"/>
                                  </a:lnTo>
                                  <a:lnTo>
                                    <a:pt x="32" y="200"/>
                                  </a:lnTo>
                                  <a:lnTo>
                                    <a:pt x="32" y="180"/>
                                  </a:lnTo>
                                  <a:lnTo>
                                    <a:pt x="34" y="175"/>
                                  </a:lnTo>
                                  <a:lnTo>
                                    <a:pt x="40" y="172"/>
                                  </a:lnTo>
                                  <a:lnTo>
                                    <a:pt x="74" y="172"/>
                                  </a:lnTo>
                                  <a:lnTo>
                                    <a:pt x="4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22"/>
                          <wps:cNvSpPr>
                            <a:spLocks/>
                          </wps:cNvSpPr>
                          <wps:spPr bwMode="auto">
                            <a:xfrm>
                              <a:off x="5337" y="-3808"/>
                              <a:ext cx="81" cy="508"/>
                            </a:xfrm>
                            <a:custGeom>
                              <a:avLst/>
                              <a:gdLst>
                                <a:gd name="T0" fmla="*/ 74 w 81"/>
                                <a:gd name="T1" fmla="*/ 172 h 508"/>
                                <a:gd name="T2" fmla="*/ 40 w 81"/>
                                <a:gd name="T3" fmla="*/ 172 h 508"/>
                                <a:gd name="T4" fmla="*/ 45 w 81"/>
                                <a:gd name="T5" fmla="*/ 175 h 508"/>
                                <a:gd name="T6" fmla="*/ 47 w 81"/>
                                <a:gd name="T7" fmla="*/ 180 h 508"/>
                                <a:gd name="T8" fmla="*/ 47 w 81"/>
                                <a:gd name="T9" fmla="*/ 200 h 508"/>
                                <a:gd name="T10" fmla="*/ 80 w 81"/>
                                <a:gd name="T11" fmla="*/ 200 h 508"/>
                                <a:gd name="T12" fmla="*/ 74 w 81"/>
                                <a:gd name="T13" fmla="*/ 172 h 508"/>
                              </a:gdLst>
                              <a:ahLst/>
                              <a:cxnLst>
                                <a:cxn ang="0">
                                  <a:pos x="T0" y="T1"/>
                                </a:cxn>
                                <a:cxn ang="0">
                                  <a:pos x="T2" y="T3"/>
                                </a:cxn>
                                <a:cxn ang="0">
                                  <a:pos x="T4" y="T5"/>
                                </a:cxn>
                                <a:cxn ang="0">
                                  <a:pos x="T6" y="T7"/>
                                </a:cxn>
                                <a:cxn ang="0">
                                  <a:pos x="T8" y="T9"/>
                                </a:cxn>
                                <a:cxn ang="0">
                                  <a:pos x="T10" y="T11"/>
                                </a:cxn>
                                <a:cxn ang="0">
                                  <a:pos x="T12" y="T13"/>
                                </a:cxn>
                              </a:cxnLst>
                              <a:rect l="0" t="0" r="r" b="b"/>
                              <a:pathLst>
                                <a:path w="81" h="508">
                                  <a:moveTo>
                                    <a:pt x="74" y="172"/>
                                  </a:moveTo>
                                  <a:lnTo>
                                    <a:pt x="40" y="172"/>
                                  </a:lnTo>
                                  <a:lnTo>
                                    <a:pt x="45" y="175"/>
                                  </a:lnTo>
                                  <a:lnTo>
                                    <a:pt x="47" y="180"/>
                                  </a:lnTo>
                                  <a:lnTo>
                                    <a:pt x="47" y="200"/>
                                  </a:lnTo>
                                  <a:lnTo>
                                    <a:pt x="80" y="200"/>
                                  </a:lnTo>
                                  <a:lnTo>
                                    <a:pt x="74" y="1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123"/>
                        <wpg:cNvGrpSpPr>
                          <a:grpSpLocks/>
                        </wpg:cNvGrpSpPr>
                        <wpg:grpSpPr bwMode="auto">
                          <a:xfrm>
                            <a:off x="5018" y="-3848"/>
                            <a:ext cx="360" cy="80"/>
                            <a:chOff x="5018" y="-3848"/>
                            <a:chExt cx="360" cy="80"/>
                          </a:xfrm>
                        </wpg:grpSpPr>
                        <wps:wsp>
                          <wps:cNvPr id="26" name="Freeform 124"/>
                          <wps:cNvSpPr>
                            <a:spLocks/>
                          </wps:cNvSpPr>
                          <wps:spPr bwMode="auto">
                            <a:xfrm>
                              <a:off x="5018" y="-3848"/>
                              <a:ext cx="360" cy="80"/>
                            </a:xfrm>
                            <a:custGeom>
                              <a:avLst/>
                              <a:gdLst>
                                <a:gd name="T0" fmla="*/ 159 w 360"/>
                                <a:gd name="T1" fmla="*/ 72 h 80"/>
                                <a:gd name="T2" fmla="*/ 159 w 360"/>
                                <a:gd name="T3" fmla="*/ 80 h 80"/>
                                <a:gd name="T4" fmla="*/ 179 w 360"/>
                                <a:gd name="T5" fmla="*/ 76 h 80"/>
                                <a:gd name="T6" fmla="*/ 159 w 360"/>
                                <a:gd name="T7" fmla="*/ 72 h 80"/>
                              </a:gdLst>
                              <a:ahLst/>
                              <a:cxnLst>
                                <a:cxn ang="0">
                                  <a:pos x="T0" y="T1"/>
                                </a:cxn>
                                <a:cxn ang="0">
                                  <a:pos x="T2" y="T3"/>
                                </a:cxn>
                                <a:cxn ang="0">
                                  <a:pos x="T4" y="T5"/>
                                </a:cxn>
                                <a:cxn ang="0">
                                  <a:pos x="T6" y="T7"/>
                                </a:cxn>
                              </a:cxnLst>
                              <a:rect l="0" t="0" r="r" b="b"/>
                              <a:pathLst>
                                <a:path w="360" h="80">
                                  <a:moveTo>
                                    <a:pt x="159" y="72"/>
                                  </a:moveTo>
                                  <a:lnTo>
                                    <a:pt x="159" y="80"/>
                                  </a:lnTo>
                                  <a:lnTo>
                                    <a:pt x="179" y="76"/>
                                  </a:lnTo>
                                  <a:lnTo>
                                    <a:pt x="159" y="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25"/>
                          <wps:cNvSpPr>
                            <a:spLocks/>
                          </wps:cNvSpPr>
                          <wps:spPr bwMode="auto">
                            <a:xfrm>
                              <a:off x="5018" y="-3848"/>
                              <a:ext cx="360" cy="80"/>
                            </a:xfrm>
                            <a:custGeom>
                              <a:avLst/>
                              <a:gdLst>
                                <a:gd name="T0" fmla="*/ 199 w 360"/>
                                <a:gd name="T1" fmla="*/ 72 h 80"/>
                                <a:gd name="T2" fmla="*/ 179 w 360"/>
                                <a:gd name="T3" fmla="*/ 76 h 80"/>
                                <a:gd name="T4" fmla="*/ 199 w 360"/>
                                <a:gd name="T5" fmla="*/ 80 h 80"/>
                                <a:gd name="T6" fmla="*/ 199 w 360"/>
                                <a:gd name="T7" fmla="*/ 72 h 80"/>
                              </a:gdLst>
                              <a:ahLst/>
                              <a:cxnLst>
                                <a:cxn ang="0">
                                  <a:pos x="T0" y="T1"/>
                                </a:cxn>
                                <a:cxn ang="0">
                                  <a:pos x="T2" y="T3"/>
                                </a:cxn>
                                <a:cxn ang="0">
                                  <a:pos x="T4" y="T5"/>
                                </a:cxn>
                                <a:cxn ang="0">
                                  <a:pos x="T6" y="T7"/>
                                </a:cxn>
                              </a:cxnLst>
                              <a:rect l="0" t="0" r="r" b="b"/>
                              <a:pathLst>
                                <a:path w="360" h="80">
                                  <a:moveTo>
                                    <a:pt x="199" y="72"/>
                                  </a:moveTo>
                                  <a:lnTo>
                                    <a:pt x="179" y="76"/>
                                  </a:lnTo>
                                  <a:lnTo>
                                    <a:pt x="199" y="80"/>
                                  </a:lnTo>
                                  <a:lnTo>
                                    <a:pt x="199" y="7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26"/>
                          <wps:cNvSpPr>
                            <a:spLocks/>
                          </wps:cNvSpPr>
                          <wps:spPr bwMode="auto">
                            <a:xfrm>
                              <a:off x="5018" y="-3848"/>
                              <a:ext cx="360" cy="80"/>
                            </a:xfrm>
                            <a:custGeom>
                              <a:avLst/>
                              <a:gdLst>
                                <a:gd name="T0" fmla="*/ 179 w 360"/>
                                <a:gd name="T1" fmla="*/ 3 h 80"/>
                                <a:gd name="T2" fmla="*/ 159 w 360"/>
                                <a:gd name="T3" fmla="*/ 7 h 80"/>
                                <a:gd name="T4" fmla="*/ 159 w 360"/>
                                <a:gd name="T5" fmla="*/ 72 h 80"/>
                                <a:gd name="T6" fmla="*/ 179 w 360"/>
                                <a:gd name="T7" fmla="*/ 76 h 80"/>
                                <a:gd name="T8" fmla="*/ 199 w 360"/>
                                <a:gd name="T9" fmla="*/ 72 h 80"/>
                                <a:gd name="T10" fmla="*/ 199 w 360"/>
                                <a:gd name="T11" fmla="*/ 7 h 80"/>
                                <a:gd name="T12" fmla="*/ 179 w 360"/>
                                <a:gd name="T13" fmla="*/ 3 h 80"/>
                              </a:gdLst>
                              <a:ahLst/>
                              <a:cxnLst>
                                <a:cxn ang="0">
                                  <a:pos x="T0" y="T1"/>
                                </a:cxn>
                                <a:cxn ang="0">
                                  <a:pos x="T2" y="T3"/>
                                </a:cxn>
                                <a:cxn ang="0">
                                  <a:pos x="T4" y="T5"/>
                                </a:cxn>
                                <a:cxn ang="0">
                                  <a:pos x="T6" y="T7"/>
                                </a:cxn>
                                <a:cxn ang="0">
                                  <a:pos x="T8" y="T9"/>
                                </a:cxn>
                                <a:cxn ang="0">
                                  <a:pos x="T10" y="T11"/>
                                </a:cxn>
                                <a:cxn ang="0">
                                  <a:pos x="T12" y="T13"/>
                                </a:cxn>
                              </a:cxnLst>
                              <a:rect l="0" t="0" r="r" b="b"/>
                              <a:pathLst>
                                <a:path w="360" h="80">
                                  <a:moveTo>
                                    <a:pt x="179" y="3"/>
                                  </a:moveTo>
                                  <a:lnTo>
                                    <a:pt x="159" y="7"/>
                                  </a:lnTo>
                                  <a:lnTo>
                                    <a:pt x="159" y="72"/>
                                  </a:lnTo>
                                  <a:lnTo>
                                    <a:pt x="179" y="76"/>
                                  </a:lnTo>
                                  <a:lnTo>
                                    <a:pt x="199" y="72"/>
                                  </a:lnTo>
                                  <a:lnTo>
                                    <a:pt x="199" y="7"/>
                                  </a:lnTo>
                                  <a:lnTo>
                                    <a:pt x="179" y="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27"/>
                          <wps:cNvSpPr>
                            <a:spLocks/>
                          </wps:cNvSpPr>
                          <wps:spPr bwMode="auto">
                            <a:xfrm>
                              <a:off x="5018" y="-3848"/>
                              <a:ext cx="360" cy="80"/>
                            </a:xfrm>
                            <a:custGeom>
                              <a:avLst/>
                              <a:gdLst>
                                <a:gd name="T0" fmla="*/ 199 w 360"/>
                                <a:gd name="T1" fmla="*/ 7 h 80"/>
                                <a:gd name="T2" fmla="*/ 199 w 360"/>
                                <a:gd name="T3" fmla="*/ 72 h 80"/>
                                <a:gd name="T4" fmla="*/ 360 w 360"/>
                                <a:gd name="T5" fmla="*/ 39 h 80"/>
                                <a:gd name="T6" fmla="*/ 199 w 360"/>
                                <a:gd name="T7" fmla="*/ 7 h 80"/>
                              </a:gdLst>
                              <a:ahLst/>
                              <a:cxnLst>
                                <a:cxn ang="0">
                                  <a:pos x="T0" y="T1"/>
                                </a:cxn>
                                <a:cxn ang="0">
                                  <a:pos x="T2" y="T3"/>
                                </a:cxn>
                                <a:cxn ang="0">
                                  <a:pos x="T4" y="T5"/>
                                </a:cxn>
                                <a:cxn ang="0">
                                  <a:pos x="T6" y="T7"/>
                                </a:cxn>
                              </a:cxnLst>
                              <a:rect l="0" t="0" r="r" b="b"/>
                              <a:pathLst>
                                <a:path w="360" h="80">
                                  <a:moveTo>
                                    <a:pt x="199" y="7"/>
                                  </a:moveTo>
                                  <a:lnTo>
                                    <a:pt x="199" y="72"/>
                                  </a:lnTo>
                                  <a:lnTo>
                                    <a:pt x="360" y="39"/>
                                  </a:lnTo>
                                  <a:lnTo>
                                    <a:pt x="199" y="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28"/>
                          <wps:cNvSpPr>
                            <a:spLocks/>
                          </wps:cNvSpPr>
                          <wps:spPr bwMode="auto">
                            <a:xfrm>
                              <a:off x="5018" y="-3848"/>
                              <a:ext cx="360" cy="80"/>
                            </a:xfrm>
                            <a:custGeom>
                              <a:avLst/>
                              <a:gdLst>
                                <a:gd name="T0" fmla="*/ 159 w 360"/>
                                <a:gd name="T1" fmla="*/ 7 h 80"/>
                                <a:gd name="T2" fmla="*/ 0 w 360"/>
                                <a:gd name="T3" fmla="*/ 39 h 80"/>
                                <a:gd name="T4" fmla="*/ 159 w 360"/>
                                <a:gd name="T5" fmla="*/ 72 h 80"/>
                                <a:gd name="T6" fmla="*/ 159 w 360"/>
                                <a:gd name="T7" fmla="*/ 7 h 80"/>
                              </a:gdLst>
                              <a:ahLst/>
                              <a:cxnLst>
                                <a:cxn ang="0">
                                  <a:pos x="T0" y="T1"/>
                                </a:cxn>
                                <a:cxn ang="0">
                                  <a:pos x="T2" y="T3"/>
                                </a:cxn>
                                <a:cxn ang="0">
                                  <a:pos x="T4" y="T5"/>
                                </a:cxn>
                                <a:cxn ang="0">
                                  <a:pos x="T6" y="T7"/>
                                </a:cxn>
                              </a:cxnLst>
                              <a:rect l="0" t="0" r="r" b="b"/>
                              <a:pathLst>
                                <a:path w="360" h="80">
                                  <a:moveTo>
                                    <a:pt x="159" y="7"/>
                                  </a:moveTo>
                                  <a:lnTo>
                                    <a:pt x="0" y="39"/>
                                  </a:lnTo>
                                  <a:lnTo>
                                    <a:pt x="159" y="72"/>
                                  </a:lnTo>
                                  <a:lnTo>
                                    <a:pt x="159" y="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29"/>
                          <wps:cNvSpPr>
                            <a:spLocks/>
                          </wps:cNvSpPr>
                          <wps:spPr bwMode="auto">
                            <a:xfrm>
                              <a:off x="5018" y="-3848"/>
                              <a:ext cx="360" cy="80"/>
                            </a:xfrm>
                            <a:custGeom>
                              <a:avLst/>
                              <a:gdLst>
                                <a:gd name="T0" fmla="*/ 159 w 360"/>
                                <a:gd name="T1" fmla="*/ 0 h 80"/>
                                <a:gd name="T2" fmla="*/ 159 w 360"/>
                                <a:gd name="T3" fmla="*/ 7 h 80"/>
                                <a:gd name="T4" fmla="*/ 179 w 360"/>
                                <a:gd name="T5" fmla="*/ 3 h 80"/>
                                <a:gd name="T6" fmla="*/ 159 w 360"/>
                                <a:gd name="T7" fmla="*/ 0 h 80"/>
                              </a:gdLst>
                              <a:ahLst/>
                              <a:cxnLst>
                                <a:cxn ang="0">
                                  <a:pos x="T0" y="T1"/>
                                </a:cxn>
                                <a:cxn ang="0">
                                  <a:pos x="T2" y="T3"/>
                                </a:cxn>
                                <a:cxn ang="0">
                                  <a:pos x="T4" y="T5"/>
                                </a:cxn>
                                <a:cxn ang="0">
                                  <a:pos x="T6" y="T7"/>
                                </a:cxn>
                              </a:cxnLst>
                              <a:rect l="0" t="0" r="r" b="b"/>
                              <a:pathLst>
                                <a:path w="360" h="80">
                                  <a:moveTo>
                                    <a:pt x="159" y="0"/>
                                  </a:moveTo>
                                  <a:lnTo>
                                    <a:pt x="159" y="7"/>
                                  </a:lnTo>
                                  <a:lnTo>
                                    <a:pt x="179" y="3"/>
                                  </a:lnTo>
                                  <a:lnTo>
                                    <a:pt x="15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30"/>
                          <wps:cNvSpPr>
                            <a:spLocks/>
                          </wps:cNvSpPr>
                          <wps:spPr bwMode="auto">
                            <a:xfrm>
                              <a:off x="5018" y="-3848"/>
                              <a:ext cx="360" cy="80"/>
                            </a:xfrm>
                            <a:custGeom>
                              <a:avLst/>
                              <a:gdLst>
                                <a:gd name="T0" fmla="*/ 199 w 360"/>
                                <a:gd name="T1" fmla="*/ 0 h 80"/>
                                <a:gd name="T2" fmla="*/ 179 w 360"/>
                                <a:gd name="T3" fmla="*/ 3 h 80"/>
                                <a:gd name="T4" fmla="*/ 199 w 360"/>
                                <a:gd name="T5" fmla="*/ 7 h 80"/>
                                <a:gd name="T6" fmla="*/ 199 w 360"/>
                                <a:gd name="T7" fmla="*/ 0 h 80"/>
                              </a:gdLst>
                              <a:ahLst/>
                              <a:cxnLst>
                                <a:cxn ang="0">
                                  <a:pos x="T0" y="T1"/>
                                </a:cxn>
                                <a:cxn ang="0">
                                  <a:pos x="T2" y="T3"/>
                                </a:cxn>
                                <a:cxn ang="0">
                                  <a:pos x="T4" y="T5"/>
                                </a:cxn>
                                <a:cxn ang="0">
                                  <a:pos x="T6" y="T7"/>
                                </a:cxn>
                              </a:cxnLst>
                              <a:rect l="0" t="0" r="r" b="b"/>
                              <a:pathLst>
                                <a:path w="360" h="80">
                                  <a:moveTo>
                                    <a:pt x="199" y="0"/>
                                  </a:moveTo>
                                  <a:lnTo>
                                    <a:pt x="179" y="3"/>
                                  </a:lnTo>
                                  <a:lnTo>
                                    <a:pt x="199" y="7"/>
                                  </a:lnTo>
                                  <a:lnTo>
                                    <a:pt x="19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3" name="Freeform 131"/>
                        <wps:cNvSpPr>
                          <a:spLocks/>
                        </wps:cNvSpPr>
                        <wps:spPr bwMode="auto">
                          <a:xfrm>
                            <a:off x="1970" y="-3805"/>
                            <a:ext cx="3060" cy="20"/>
                          </a:xfrm>
                          <a:custGeom>
                            <a:avLst/>
                            <a:gdLst>
                              <a:gd name="T0" fmla="*/ 0 w 3060"/>
                              <a:gd name="T1" fmla="*/ 0 h 20"/>
                              <a:gd name="T2" fmla="*/ 3060 w 3060"/>
                              <a:gd name="T3" fmla="*/ 0 h 20"/>
                            </a:gdLst>
                            <a:ahLst/>
                            <a:cxnLst>
                              <a:cxn ang="0">
                                <a:pos x="T0" y="T1"/>
                              </a:cxn>
                              <a:cxn ang="0">
                                <a:pos x="T2" y="T3"/>
                              </a:cxn>
                            </a:cxnLst>
                            <a:rect l="0" t="0" r="r" b="b"/>
                            <a:pathLst>
                              <a:path w="3060" h="20">
                                <a:moveTo>
                                  <a:pt x="0" y="0"/>
                                </a:moveTo>
                                <a:lnTo>
                                  <a:pt x="306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32"/>
                        <wps:cNvSpPr>
                          <a:spLocks/>
                        </wps:cNvSpPr>
                        <wps:spPr bwMode="auto">
                          <a:xfrm>
                            <a:off x="1598" y="-3300"/>
                            <a:ext cx="20" cy="3388"/>
                          </a:xfrm>
                          <a:custGeom>
                            <a:avLst/>
                            <a:gdLst>
                              <a:gd name="T0" fmla="*/ 0 w 20"/>
                              <a:gd name="T1" fmla="*/ 0 h 3388"/>
                              <a:gd name="T2" fmla="*/ 14 w 20"/>
                              <a:gd name="T3" fmla="*/ 3388 h 3388"/>
                            </a:gdLst>
                            <a:ahLst/>
                            <a:cxnLst>
                              <a:cxn ang="0">
                                <a:pos x="T0" y="T1"/>
                              </a:cxn>
                              <a:cxn ang="0">
                                <a:pos x="T2" y="T3"/>
                              </a:cxn>
                            </a:cxnLst>
                            <a:rect l="0" t="0" r="r" b="b"/>
                            <a:pathLst>
                              <a:path w="20" h="3388">
                                <a:moveTo>
                                  <a:pt x="0" y="0"/>
                                </a:moveTo>
                                <a:lnTo>
                                  <a:pt x="14" y="3388"/>
                                </a:lnTo>
                              </a:path>
                            </a:pathLst>
                          </a:custGeom>
                          <a:noFill/>
                          <a:ln w="19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33"/>
                        <wps:cNvSpPr>
                          <a:spLocks/>
                        </wps:cNvSpPr>
                        <wps:spPr bwMode="auto">
                          <a:xfrm>
                            <a:off x="5392" y="-3300"/>
                            <a:ext cx="20" cy="3388"/>
                          </a:xfrm>
                          <a:custGeom>
                            <a:avLst/>
                            <a:gdLst>
                              <a:gd name="T0" fmla="*/ 0 w 20"/>
                              <a:gd name="T1" fmla="*/ 0 h 3388"/>
                              <a:gd name="T2" fmla="*/ 0 w 20"/>
                              <a:gd name="T3" fmla="*/ 3388 h 3388"/>
                            </a:gdLst>
                            <a:ahLst/>
                            <a:cxnLst>
                              <a:cxn ang="0">
                                <a:pos x="T0" y="T1"/>
                              </a:cxn>
                              <a:cxn ang="0">
                                <a:pos x="T2" y="T3"/>
                              </a:cxn>
                            </a:cxnLst>
                            <a:rect l="0" t="0" r="r" b="b"/>
                            <a:pathLst>
                              <a:path w="20" h="3388">
                                <a:moveTo>
                                  <a:pt x="0" y="0"/>
                                </a:moveTo>
                                <a:lnTo>
                                  <a:pt x="0" y="3388"/>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34"/>
                        <wps:cNvSpPr>
                          <a:spLocks/>
                        </wps:cNvSpPr>
                        <wps:spPr bwMode="auto">
                          <a:xfrm>
                            <a:off x="1612" y="88"/>
                            <a:ext cx="3780" cy="20"/>
                          </a:xfrm>
                          <a:custGeom>
                            <a:avLst/>
                            <a:gdLst>
                              <a:gd name="T0" fmla="*/ 0 w 3780"/>
                              <a:gd name="T1" fmla="*/ 0 h 20"/>
                              <a:gd name="T2" fmla="*/ 3780 w 3780"/>
                              <a:gd name="T3" fmla="*/ 0 h 20"/>
                            </a:gdLst>
                            <a:ahLst/>
                            <a:cxnLst>
                              <a:cxn ang="0">
                                <a:pos x="T0" y="T1"/>
                              </a:cxn>
                              <a:cxn ang="0">
                                <a:pos x="T2" y="T3"/>
                              </a:cxn>
                            </a:cxnLst>
                            <a:rect l="0" t="0" r="r" b="b"/>
                            <a:pathLst>
                              <a:path w="3780" h="20">
                                <a:moveTo>
                                  <a:pt x="0" y="0"/>
                                </a:moveTo>
                                <a:lnTo>
                                  <a:pt x="378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35"/>
                        <wps:cNvSpPr>
                          <a:spLocks/>
                        </wps:cNvSpPr>
                        <wps:spPr bwMode="auto">
                          <a:xfrm>
                            <a:off x="3399" y="-3666"/>
                            <a:ext cx="177" cy="197"/>
                          </a:xfrm>
                          <a:custGeom>
                            <a:avLst/>
                            <a:gdLst>
                              <a:gd name="T0" fmla="*/ 88 w 177"/>
                              <a:gd name="T1" fmla="*/ 0 h 197"/>
                              <a:gd name="T2" fmla="*/ 66 w 177"/>
                              <a:gd name="T3" fmla="*/ 2 h 197"/>
                              <a:gd name="T4" fmla="*/ 47 w 177"/>
                              <a:gd name="T5" fmla="*/ 11 h 197"/>
                              <a:gd name="T6" fmla="*/ 29 w 177"/>
                              <a:gd name="T7" fmla="*/ 23 h 197"/>
                              <a:gd name="T8" fmla="*/ 16 w 177"/>
                              <a:gd name="T9" fmla="*/ 40 h 197"/>
                              <a:gd name="T10" fmla="*/ 5 w 177"/>
                              <a:gd name="T11" fmla="*/ 60 h 197"/>
                              <a:gd name="T12" fmla="*/ 0 w 177"/>
                              <a:gd name="T13" fmla="*/ 82 h 197"/>
                              <a:gd name="T14" fmla="*/ 1 w 177"/>
                              <a:gd name="T15" fmla="*/ 109 h 197"/>
                              <a:gd name="T16" fmla="*/ 7 w 177"/>
                              <a:gd name="T17" fmla="*/ 133 h 197"/>
                              <a:gd name="T18" fmla="*/ 17 w 177"/>
                              <a:gd name="T19" fmla="*/ 154 h 197"/>
                              <a:gd name="T20" fmla="*/ 29 w 177"/>
                              <a:gd name="T21" fmla="*/ 171 h 197"/>
                              <a:gd name="T22" fmla="*/ 45 w 177"/>
                              <a:gd name="T23" fmla="*/ 184 h 197"/>
                              <a:gd name="T24" fmla="*/ 62 w 177"/>
                              <a:gd name="T25" fmla="*/ 192 h 197"/>
                              <a:gd name="T26" fmla="*/ 82 w 177"/>
                              <a:gd name="T27" fmla="*/ 196 h 197"/>
                              <a:gd name="T28" fmla="*/ 105 w 177"/>
                              <a:gd name="T29" fmla="*/ 193 h 197"/>
                              <a:gd name="T30" fmla="*/ 126 w 177"/>
                              <a:gd name="T31" fmla="*/ 186 h 197"/>
                              <a:gd name="T32" fmla="*/ 144 w 177"/>
                              <a:gd name="T33" fmla="*/ 174 h 197"/>
                              <a:gd name="T34" fmla="*/ 159 w 177"/>
                              <a:gd name="T35" fmla="*/ 158 h 197"/>
                              <a:gd name="T36" fmla="*/ 170 w 177"/>
                              <a:gd name="T37" fmla="*/ 140 h 197"/>
                              <a:gd name="T38" fmla="*/ 176 w 177"/>
                              <a:gd name="T39" fmla="*/ 118 h 197"/>
                              <a:gd name="T40" fmla="*/ 175 w 177"/>
                              <a:gd name="T41" fmla="*/ 90 h 197"/>
                              <a:gd name="T42" fmla="*/ 169 w 177"/>
                              <a:gd name="T43" fmla="*/ 66 h 197"/>
                              <a:gd name="T44" fmla="*/ 160 w 177"/>
                              <a:gd name="T45" fmla="*/ 44 h 197"/>
                              <a:gd name="T46" fmla="*/ 148 w 177"/>
                              <a:gd name="T47" fmla="*/ 27 h 197"/>
                              <a:gd name="T48" fmla="*/ 134 w 177"/>
                              <a:gd name="T49" fmla="*/ 14 h 197"/>
                              <a:gd name="T50" fmla="*/ 117 w 177"/>
                              <a:gd name="T51" fmla="*/ 5 h 197"/>
                              <a:gd name="T52" fmla="*/ 98 w 177"/>
                              <a:gd name="T53" fmla="*/ 0 h 197"/>
                              <a:gd name="T54" fmla="*/ 88 w 177"/>
                              <a:gd name="T55" fmla="*/ 0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7" h="197">
                                <a:moveTo>
                                  <a:pt x="88" y="0"/>
                                </a:moveTo>
                                <a:lnTo>
                                  <a:pt x="66" y="2"/>
                                </a:lnTo>
                                <a:lnTo>
                                  <a:pt x="47" y="11"/>
                                </a:lnTo>
                                <a:lnTo>
                                  <a:pt x="29" y="23"/>
                                </a:lnTo>
                                <a:lnTo>
                                  <a:pt x="16" y="40"/>
                                </a:lnTo>
                                <a:lnTo>
                                  <a:pt x="5" y="60"/>
                                </a:lnTo>
                                <a:lnTo>
                                  <a:pt x="0" y="82"/>
                                </a:lnTo>
                                <a:lnTo>
                                  <a:pt x="1" y="109"/>
                                </a:lnTo>
                                <a:lnTo>
                                  <a:pt x="7" y="133"/>
                                </a:lnTo>
                                <a:lnTo>
                                  <a:pt x="17" y="154"/>
                                </a:lnTo>
                                <a:lnTo>
                                  <a:pt x="29" y="171"/>
                                </a:lnTo>
                                <a:lnTo>
                                  <a:pt x="45" y="184"/>
                                </a:lnTo>
                                <a:lnTo>
                                  <a:pt x="62" y="192"/>
                                </a:lnTo>
                                <a:lnTo>
                                  <a:pt x="82" y="196"/>
                                </a:lnTo>
                                <a:lnTo>
                                  <a:pt x="105" y="193"/>
                                </a:lnTo>
                                <a:lnTo>
                                  <a:pt x="126" y="186"/>
                                </a:lnTo>
                                <a:lnTo>
                                  <a:pt x="144" y="174"/>
                                </a:lnTo>
                                <a:lnTo>
                                  <a:pt x="159" y="158"/>
                                </a:lnTo>
                                <a:lnTo>
                                  <a:pt x="170" y="140"/>
                                </a:lnTo>
                                <a:lnTo>
                                  <a:pt x="176" y="118"/>
                                </a:lnTo>
                                <a:lnTo>
                                  <a:pt x="175" y="90"/>
                                </a:lnTo>
                                <a:lnTo>
                                  <a:pt x="169" y="66"/>
                                </a:lnTo>
                                <a:lnTo>
                                  <a:pt x="160" y="44"/>
                                </a:lnTo>
                                <a:lnTo>
                                  <a:pt x="148" y="27"/>
                                </a:lnTo>
                                <a:lnTo>
                                  <a:pt x="134" y="14"/>
                                </a:lnTo>
                                <a:lnTo>
                                  <a:pt x="117" y="5"/>
                                </a:lnTo>
                                <a:lnTo>
                                  <a:pt x="98" y="0"/>
                                </a:lnTo>
                                <a:lnTo>
                                  <a:pt x="88" y="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E394C" id="组合 16" o:spid="_x0000_s1026" style="position:absolute;left:0;text-align:left;margin-left:79.15pt;margin-top:-193.15pt;width:192.45pt;height:198.3pt;z-index:-251645952;mso-position-horizontal-relative:page" coordorigin="1583,-3863" coordsize="3849,3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" o:allowincell="f">
                <v:shape id="Freeform 115" o:spid="_x0000_s1027" style="position:absolute;left:1598;top:-3805;width:374;height:505;visibility:visible;mso-wrap-style:square;v-text-anchor:top" coordsize="374,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Bu8EA&#10;AADbAAAADwAAAGRycy9kb3ducmV2LnhtbERPS4vCMBC+C/sfwizsRWyqgkptlEUQ9bY+Dh6HZmzD&#10;NpPSpNr990ZY8DYf33PydW9rcafWG8cKxkkKgrhw2nCp4HLejhYgfEDWWDsmBX/kYb36GOSYaffg&#10;I91PoRQxhH2GCqoQmkxKX1Rk0SeuIY7czbUWQ4RtKXWLjxhuazlJ05m0aDg2VNjQpqLi99RZBaa/&#10;XseTHzdttt1wPjtMO7NbdEp9ffbfSxCB+vAW/7v3Os6fw+uXeI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oAbvBAAAA2wAAAA8AAAAAAAAAAAAAAAAAmAIAAGRycy9kb3du&#10;cmV2LnhtbFBLBQYAAAAABAAEAPUAAACGAwAAAAA=&#10;" path="m374,l,505e" filled="f" strokeweight="1.5pt">
                  <v:path arrowok="t" o:connecttype="custom" o:connectlocs="374,0;0,505" o:connectangles="0,0"/>
                </v:shape>
                <v:shape id="Freeform 116" o:spid="_x0000_s1028" style="position:absolute;left:5030;top:-3808;width:362;height:508;visibility:visible;mso-wrap-style:square;v-text-anchor:top" coordsize="362,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1QFsMA&#10;AADbAAAADwAAAGRycy9kb3ducmV2LnhtbESPTWvCQBCG74L/YRmhF9FNW5CYuopYbCueoqXnITv5&#10;oNnZkF1j+u87h0JvM8z78cxmN7pWDdSHxrOBx2UCirjwtuHKwOf1uEhBhYhssfVMBn4owG47nWww&#10;s/7OOQ2XWCkJ4ZChgTrGLtM6FDU5DEvfEcut9L3DKGtfadvjXcJdq5+SZKUdNiwNNXZ0qKn4vtyc&#10;9J6e5+l7+TrkumzfvtaU58l5NOZhNu5fQEUa47/4z/1hBV9g5Rc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1QFsMAAADbAAAADwAAAAAAAAAAAAAAAACYAgAAZHJzL2Rv&#10;d25yZXYueG1sUEsFBgAAAAAEAAQA9QAAAIgDAAAAAA==&#10;" path="m362,508l,e" filled="f" strokeweight="1.5pt">
                  <v:path arrowok="t" o:connecttype="custom" o:connectlocs="362,508;0,0" o:connectangles="0,0"/>
                </v:shape>
                <v:group id="Group 117" o:spid="_x0000_s1029" style="position:absolute;left:5337;top:-3808;width:81;height:508" coordorigin="5337,-3808" coordsize="81,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18" o:spid="_x0000_s1030" style="position:absolute;left:5337;top:-3808;width:81;height:508;visibility:visible;mso-wrap-style:square;v-text-anchor:top" coordsize="8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J474A&#10;AADbAAAADwAAAGRycy9kb3ducmV2LnhtbERPTYvCMBC9C/6HMII3TS24aDWKLAh7bXfF69iMbbGZ&#10;1GbU7r/fHIQ9Pt73dj+4Vj2pD41nA4t5Aoq49LbhysDP93G2AhUE2WLrmQz8UoD9bjzaYmb9i3N6&#10;FlKpGMIhQwO1SJdpHcqaHIa574gjd/W9Q4mwr7Tt8RXDXavTJPnQDhuODTV29FlTeSsezkDxuCzt&#10;cSXne+nyA+fpqVvLwpjpZDhsQAkN8i9+u7+sgTSuj1/iD9C7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mSeO+AAAA2wAAAA8AAAAAAAAAAAAAAAAAmAIAAGRycy9kb3ducmV2&#10;LnhtbFBLBQYAAAAABAAEAPUAAACDAwAAAAA=&#10;" path="m32,308l,308,40,508,74,336r-34,l34,333r-2,-5l32,308e" fillcolor="black" stroked="f">
                    <v:path arrowok="t" o:connecttype="custom" o:connectlocs="32,308;0,308;40,508;74,336;40,336;34,333;32,328;32,308" o:connectangles="0,0,0,0,0,0,0,0"/>
                  </v:shape>
                  <v:shape id="Freeform 119" o:spid="_x0000_s1031" style="position:absolute;left:5337;top:-3808;width:81;height:508;visibility:visible;mso-wrap-style:square;v-text-anchor:top" coordsize="8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seMEA&#10;AADbAAAADwAAAGRycy9kb3ducmV2LnhtbESPQWvCQBSE74X+h+UVequbBCw2dRURBK9JlV5fs88k&#10;mH0bs09N/70rCB6HmfmGmS9H16kLDaH1bCCdJKCIK29brg3sfjYfM1BBkC12nsnAPwVYLl5f5phb&#10;f+WCLqXUKkI45GigEelzrUPVkMMw8T1x9A5+cChRDrW2A14j3HU6S5JP7bDluNBgT+uGqmN5dgbK&#10;89/Ubmbye6pcseIi2/dfkhrz/jauvkEJjfIMP9pbayBL4f4l/gC9u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q7HjBAAAA2wAAAA8AAAAAAAAAAAAAAAAAmAIAAGRycy9kb3du&#10;cmV2LnhtbFBLBQYAAAAABAAEAPUAAACGAwAAAAA=&#10;" path="m40,172r-6,3l32,180r,148l34,333r6,3l45,333r2,-5l47,180r-2,-5l40,172e" fillcolor="black" stroked="f">
                    <v:path arrowok="t" o:connecttype="custom" o:connectlocs="40,172;34,175;32,180;32,328;34,333;40,336;45,333;47,328;47,180;45,175;40,172" o:connectangles="0,0,0,0,0,0,0,0,0,0,0"/>
                  </v:shape>
                  <v:shape id="Freeform 120" o:spid="_x0000_s1032" style="position:absolute;left:5337;top:-3808;width:81;height:508;visibility:visible;mso-wrap-style:square;v-text-anchor:top" coordsize="8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yD8EA&#10;AADbAAAADwAAAGRycy9kb3ducmV2LnhtbESPQWvCQBSE70L/w/IKvZmNAcVGVxFB8Jqo9PrMviah&#10;2bcx+9T033cLhR6HmfmGWW9H16kHDaH1bGCWpKCIK29brg2cT4fpElQQZIudZzLwTQG2m5fJGnPr&#10;n1zQo5RaRQiHHA00In2udagachgS3xNH79MPDiXKodZ2wGeEu05nabrQDluOCw32tG+o+irvzkB5&#10;v87tYSkft8oVOy6yS/8uM2PeXsfdCpTQKP/hv/bRGsgy+P0Sf4D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4cg/BAAAA2wAAAA8AAAAAAAAAAAAAAAAAmAIAAGRycy9kb3du&#10;cmV2LnhtbFBLBQYAAAAABAAEAPUAAACGAwAAAAA=&#10;" path="m80,308r-33,l47,328r-2,5l40,336r34,l80,308e" fillcolor="black" stroked="f">
                    <v:path arrowok="t" o:connecttype="custom" o:connectlocs="80,308;47,308;47,328;45,333;40,336;74,336;80,308" o:connectangles="0,0,0,0,0,0,0"/>
                  </v:shape>
                  <v:shape id="Freeform 121" o:spid="_x0000_s1033" style="position:absolute;left:5337;top:-3808;width:81;height:508;visibility:visible;mso-wrap-style:square;v-text-anchor:top" coordsize="8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TXlMEA&#10;AADbAAAADwAAAGRycy9kb3ducmV2LnhtbESPQWvCQBSE7wX/w/IEb3VjpEVTVxFB8Jq04vWZfSah&#10;2bcx+9T477uFQo/DzHzDrDaDa9Wd+tB4NjCbJqCIS28brgx8fe5fF6CCIFtsPZOBJwXYrEcvK8ys&#10;f3BO90IqFSEcMjRQi3SZ1qGsyWGY+o44ehffO5Qo+0rbHh8R7lqdJsm7dthwXKixo11N5XdxcwaK&#10;2/nN7hdyupYu33KeHrulzIyZjIftByihQf7Df+2DNZDO4fdL/AF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015TBAAAA2wAAAA8AAAAAAAAAAAAAAAAAmAIAAGRycy9kb3du&#10;cmV2LnhtbFBLBQYAAAAABAAEAPUAAACGAwAAAAA=&#10;" path="m40,l,200r32,l32,180r2,-5l40,172r34,l40,e" fillcolor="black" stroked="f">
                    <v:path arrowok="t" o:connecttype="custom" o:connectlocs="40,0;0,200;32,200;32,180;34,175;40,172;74,172;40,0" o:connectangles="0,0,0,0,0,0,0,0"/>
                  </v:shape>
                  <v:shape id="Freeform 122" o:spid="_x0000_s1034" style="position:absolute;left:5337;top:-3808;width:81;height:508;visibility:visible;mso-wrap-style:square;v-text-anchor:top" coordsize="8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1P4MEA&#10;AADbAAAADwAAAGRycy9kb3ducmV2LnhtbESPQWvCQBSE7wX/w/IEb3VjsEVTVxFB8Jq04vWZfSah&#10;2bcx+9T477uFQo/DzHzDrDaDa9Wd+tB4NjCbJqCIS28brgx8fe5fF6CCIFtsPZOBJwXYrEcvK8ys&#10;f3BO90IqFSEcMjRQi3SZ1qGsyWGY+o44ehffO5Qo+0rbHh8R7lqdJsm7dthwXKixo11N5XdxcwaK&#10;2/nN7hdyupYu33KeHrulzIyZjIftByihQf7Df+2DNZDO4fdL/AF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dT+DBAAAA2wAAAA8AAAAAAAAAAAAAAAAAmAIAAGRycy9kb3du&#10;cmV2LnhtbFBLBQYAAAAABAAEAPUAAACGAwAAAAA=&#10;" path="m74,172r-34,l45,175r2,5l47,200r33,l74,172e" fillcolor="black" stroked="f">
                    <v:path arrowok="t" o:connecttype="custom" o:connectlocs="74,172;40,172;45,175;47,180;47,200;80,200;74,172" o:connectangles="0,0,0,0,0,0,0"/>
                  </v:shape>
                </v:group>
                <v:group id="Group 123" o:spid="_x0000_s1035" style="position:absolute;left:5018;top:-3848;width:360;height:80" coordorigin="5018,-3848" coordsize="36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24" o:spid="_x0000_s1036" style="position:absolute;left:5018;top:-3848;width:360;height:80;visibility:visible;mso-wrap-style:square;v-text-anchor:top" coordsize="3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83RsIA&#10;AADbAAAADwAAAGRycy9kb3ducmV2LnhtbESPQYvCMBSE7wv+h/CEva2pxRXpGmURBPdoVezx0bxt&#10;yjYvJYla/71ZEDwOM/MNs1wPthNX8qF1rGA6yUAQ10633Cg4HrYfCxAhImvsHJOCOwVYr0ZvSyy0&#10;u/GermVsRIJwKFCBibEvpAy1IYth4nri5P06bzEm6RupPd4S3HYyz7K5tNhyWjDY08ZQ/VderIKa&#10;29nu4svNrHJ38/lzroZTXin1Ph6+v0BEGuIr/GzvtIJ8Dv9f0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vzdGwgAAANsAAAAPAAAAAAAAAAAAAAAAAJgCAABkcnMvZG93&#10;bnJldi54bWxQSwUGAAAAAAQABAD1AAAAhwMAAAAA&#10;" path="m159,72r,8l179,76,159,72e" fillcolor="black" stroked="f">
                    <v:path arrowok="t" o:connecttype="custom" o:connectlocs="159,72;159,80;179,76;159,72" o:connectangles="0,0,0,0"/>
                  </v:shape>
                  <v:shape id="Freeform 125" o:spid="_x0000_s1037" style="position:absolute;left:5018;top:-3848;width:360;height:80;visibility:visible;mso-wrap-style:square;v-text-anchor:top" coordsize="3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OS3cIA&#10;AADbAAAADwAAAGRycy9kb3ducmV2LnhtbESPQWsCMRSE70L/Q3gFb5rtorZsjSKCoMeulu7xsXnd&#10;LN28LEnU9d83guBxmJlvmOV6sJ24kA+tYwVv0wwEce10y42C03E3+QARIrLGzjEpuFGA9epltMRC&#10;uyt/0aWMjUgQDgUqMDH2hZShNmQxTF1PnLxf5y3GJH0jtcdrgttO5lm2kBZbTgsGe9oaqv/Ks1VQ&#10;czvbn325nVXuZuaHn2r4ziulxq/D5hNEpCE+w4/2XivI3+H+Jf0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85LdwgAAANsAAAAPAAAAAAAAAAAAAAAAAJgCAABkcnMvZG93&#10;bnJldi54bWxQSwUGAAAAAAQABAD1AAAAhwMAAAAA&#10;" path="m199,72r-20,4l199,80r,-8e" fillcolor="black" stroked="f">
                    <v:path arrowok="t" o:connecttype="custom" o:connectlocs="199,72;179,76;199,80;199,72" o:connectangles="0,0,0,0"/>
                  </v:shape>
                  <v:shape id="Freeform 126" o:spid="_x0000_s1038" style="position:absolute;left:5018;top:-3848;width:360;height:80;visibility:visible;mso-wrap-style:square;v-text-anchor:top" coordsize="3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wGr74A&#10;AADbAAAADwAAAGRycy9kb3ducmV2LnhtbERPTYvCMBC9L/gfwgh7W1OLu0g1igiCe7Qq9jg0Y1Ns&#10;JiWJWv+9OSzs8fG+l+vBduJBPrSOFUwnGQji2umWGwWn4+5rDiJEZI2dY1LwogDr1ehjiYV2Tz7Q&#10;o4yNSCEcClRgYuwLKUNtyGKYuJ44cVfnLcYEfSO1x2cKt53Ms+xHWmw5NRjsaWuovpV3q6Dmdra/&#10;+3I7q9zLfP9equGcV0p9jofNAkSkIf6L/9x7rSBPY9OX9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hsBq++AAAA2wAAAA8AAAAAAAAAAAAAAAAAmAIAAGRycy9kb3ducmV2&#10;LnhtbFBLBQYAAAAABAAEAPUAAACDAwAAAAA=&#10;" path="m179,3l159,7r,65l179,76r20,-4l199,7,179,3e" fillcolor="black" stroked="f">
                    <v:path arrowok="t" o:connecttype="custom" o:connectlocs="179,3;159,7;159,72;179,76;199,72;199,7;179,3" o:connectangles="0,0,0,0,0,0,0"/>
                  </v:shape>
                  <v:shape id="Freeform 127" o:spid="_x0000_s1039" style="position:absolute;left:5018;top:-3848;width:360;height:80;visibility:visible;mso-wrap-style:square;v-text-anchor:top" coordsize="3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jNMIA&#10;AADbAAAADwAAAGRycy9kb3ducmV2LnhtbESPQWsCMRSE70L/Q3gFb5rtotJujSKCoMeulu7xsXnd&#10;LN28LEnU9d83guBxmJlvmOV6sJ24kA+tYwVv0wwEce10y42C03E3eQcRIrLGzjEpuFGA9epltMRC&#10;uyt/0aWMjUgQDgUqMDH2hZShNmQxTF1PnLxf5y3GJH0jtcdrgttO5lm2kBZbTgsGe9oaqv/Ks1VQ&#10;czvbn325nVXuZuaHn2r4ziulxq/D5hNEpCE+w4/2XivIP+D+Jf0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IKM0wgAAANsAAAAPAAAAAAAAAAAAAAAAAJgCAABkcnMvZG93&#10;bnJldi54bWxQSwUGAAAAAAQABAD1AAAAhwMAAAAA&#10;" path="m199,7r,65l360,39,199,7e" fillcolor="black" stroked="f">
                    <v:path arrowok="t" o:connecttype="custom" o:connectlocs="199,7;199,72;360,39;199,7" o:connectangles="0,0,0,0"/>
                  </v:shape>
                  <v:shape id="Freeform 128" o:spid="_x0000_s1040" style="position:absolute;left:5018;top:-3848;width:360;height:80;visibility:visible;mso-wrap-style:square;v-text-anchor:top" coordsize="3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OcdL4A&#10;AADbAAAADwAAAGRycy9kb3ducmV2LnhtbERPy4rCMBTdD/gP4QruxtQnQ8coIgi6tM5gl5fmTlOm&#10;uSlJ1Pr3ZiG4PJz3atPbVtzIh8axgsk4A0FcOd1wreDnvP/8AhEissbWMSl4UIDNevCxwly7O5/o&#10;VsRapBAOOSowMXa5lKEyZDGMXUecuD/nLcYEfS21x3sKt62cZtlSWmw4NRjsaGeo+i+uVkHFzfxw&#10;9cVuXrqHWRwvZf87LZUaDfvtN4hIfXyLX+6DVjBL69OX9AP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DnHS+AAAA2wAAAA8AAAAAAAAAAAAAAAAAmAIAAGRycy9kb3ducmV2&#10;LnhtbFBLBQYAAAAABAAEAPUAAACDAwAAAAA=&#10;" path="m159,7l,39,159,72r,-65e" fillcolor="black" stroked="f">
                    <v:path arrowok="t" o:connecttype="custom" o:connectlocs="159,7;0,39;159,72;159,7" o:connectangles="0,0,0,0"/>
                  </v:shape>
                  <v:shape id="Freeform 129" o:spid="_x0000_s1041" style="position:absolute;left:5018;top:-3848;width:360;height:80;visibility:visible;mso-wrap-style:square;v-text-anchor:top" coordsize="3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578IA&#10;AADbAAAADwAAAGRycy9kb3ducmV2LnhtbESPQWsCMRSE74L/ITyhN81qtZStUUQQ7NG1pXt8bJ6b&#10;xc3LkkRd/30jCB6HmfmGWa5724or+dA4VjCdZCCIK6cbrhX8HHfjTxAhImtsHZOCOwVYr4aDJeba&#10;3fhA1yLWIkE45KjAxNjlUobKkMUwcR1x8k7OW4xJ+lpqj7cEt62cZdmHtNhwWjDY0dZQdS4uVkHF&#10;zXx/8cV2Xrq7WXz/lf3vrFTqbdRvvkBE6uMr/GzvtYL3KTy+p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jznvwgAAANsAAAAPAAAAAAAAAAAAAAAAAJgCAABkcnMvZG93&#10;bnJldi54bWxQSwUGAAAAAAQABAD1AAAAhwMAAAAA&#10;" path="m159,r,7l179,3,159,e" fillcolor="black" stroked="f">
                    <v:path arrowok="t" o:connecttype="custom" o:connectlocs="159,0;159,7;179,3;159,0" o:connectangles="0,0,0,0"/>
                  </v:shape>
                  <v:shape id="Freeform 130" o:spid="_x0000_s1042" style="position:absolute;left:5018;top:-3848;width:360;height:80;visibility:visible;mso-wrap-style:square;v-text-anchor:top" coordsize="36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2nmMIA&#10;AADbAAAADwAAAGRycy9kb3ducmV2LnhtbESPQWsCMRSE70L/Q3gFb5rtqqVsjSKCYI+ulu7xsXnd&#10;LN28LEnU9d83guBxmJlvmOV6sJ24kA+tYwVv0wwEce10y42C03E3+QARIrLGzjEpuFGA9epltMRC&#10;uysf6FLGRiQIhwIVmBj7QspQG7IYpq4nTt6v8xZjkr6R2uM1wW0n8yx7lxZbTgsGe9oaqv/Ks1VQ&#10;czvfn325nVfuZhZfP9XwnVdKjV+HzSeISEN8hh/tvVYwy+H+Jf0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XaeYwgAAANsAAAAPAAAAAAAAAAAAAAAAAJgCAABkcnMvZG93&#10;bnJldi54bWxQSwUGAAAAAAQABAD1AAAAhwMAAAAA&#10;" path="m199,l179,3r20,4l199,e" fillcolor="black" stroked="f">
                    <v:path arrowok="t" o:connecttype="custom" o:connectlocs="199,0;179,3;199,7;199,0" o:connectangles="0,0,0,0"/>
                  </v:shape>
                </v:group>
                <v:shape id="Freeform 131" o:spid="_x0000_s1043" style="position:absolute;left:1970;top:-3805;width:3060;height:20;visibility:visible;mso-wrap-style:square;v-text-anchor:top" coordsize="306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SF5cQA&#10;AADbAAAADwAAAGRycy9kb3ducmV2LnhtbESPQWvCQBSE7wX/w/IEb3WTBkSjq4hUEHqxafX8zD6T&#10;4O7bkF1N2l/fLRR6HGbmG2a1GawRD+p841hBOk1AEJdON1wp+PzYP89B+ICs0TgmBV/kYbMePa0w&#10;167nd3oUoRIRwj5HBXUIbS6lL2uy6KeuJY7e1XUWQ5RdJXWHfYRbI1+SZCYtNhwXamxpV1N5K+5W&#10;waufnW5nl3wX1XH+li7MsXeXXqnJeNguQQQawn/4r33QCrIM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UheXEAAAA2wAAAA8AAAAAAAAAAAAAAAAAmAIAAGRycy9k&#10;b3ducmV2LnhtbFBLBQYAAAAABAAEAPUAAACJAwAAAAA=&#10;" path="m,l3060,e" filled="f" strokeweight="1.5pt">
                  <v:path arrowok="t" o:connecttype="custom" o:connectlocs="0,0;3060,0" o:connectangles="0,0"/>
                </v:shape>
                <v:shape id="Freeform 132" o:spid="_x0000_s1044" style="position:absolute;left:1598;top:-3300;width:20;height:3388;visibility:visible;mso-wrap-style:square;v-text-anchor:top" coordsize="20,3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gk8UA&#10;AADbAAAADwAAAGRycy9kb3ducmV2LnhtbESPT2vCQBTE7wW/w/KE3urGVkRTV9FKSS49+AdKb4/s&#10;axLMvg27qyb59N1CocdhZn7DrDadacSNnK8tK5hOEhDEhdU1lwrOp/enBQgfkDU2lklBTx4269HD&#10;ClNt73yg2zGUIkLYp6igCqFNpfRFRQb9xLbE0fu2zmCI0pVSO7xHuGnkc5LMpcGa40KFLb1VVFyO&#10;V6MgX7rmy3xk2TDHAfe7T5z1BSr1OO62ryACdeE//NfOtYKXG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CTxQAAANsAAAAPAAAAAAAAAAAAAAAAAJgCAABkcnMv&#10;ZG93bnJldi54bWxQSwUGAAAAAAQABAD1AAAAigMAAAAA&#10;" path="m,l14,3388e" filled="f" strokeweight=".52914mm">
                  <v:path arrowok="t" o:connecttype="custom" o:connectlocs="0,0;14,3388" o:connectangles="0,0"/>
                </v:shape>
                <v:shape id="Freeform 133" o:spid="_x0000_s1045" style="position:absolute;left:5392;top:-3300;width:20;height:3388;visibility:visible;mso-wrap-style:square;v-text-anchor:top" coordsize="20,3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7rMcUA&#10;AADbAAAADwAAAGRycy9kb3ducmV2LnhtbESPQWvCQBSE74L/YXmCN91YUUrMKkUpSNBC1UOPz+xr&#10;Nm32bciuGv313UKhx2Hmm2GyVWdrcaXWV44VTMYJCOLC6YpLBafj6+gZhA/IGmvHpOBOHlbLfi/D&#10;VLsbv9P1EEoRS9inqMCE0KRS+sKQRT92DXH0Pl1rMUTZllK3eIvltpZPSTKXFiuOCwYbWhsqvg8X&#10;q2BqZo+P+3k+2eT74muX67fjaUtKDQfdywJEoC78h//orY7cDH6/x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busxxQAAANsAAAAPAAAAAAAAAAAAAAAAAJgCAABkcnMv&#10;ZG93bnJldi54bWxQSwUGAAAAAAQABAD1AAAAigMAAAAA&#10;" path="m,l,3388e" filled="f" strokeweight="1.5pt">
                  <v:path arrowok="t" o:connecttype="custom" o:connectlocs="0,0;0,3388" o:connectangles="0,0"/>
                </v:shape>
                <v:shape id="Freeform 134" o:spid="_x0000_s1046" style="position:absolute;left:1612;top:88;width:3780;height:20;visibility:visible;mso-wrap-style:square;v-text-anchor:top" coordsize="37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24cMIA&#10;AADbAAAADwAAAGRycy9kb3ducmV2LnhtbESPQYvCMBSE74L/ITxhb5q6K3XpGmUVBBUPtiueH83b&#10;tti8lCZq/fdGEDwOM/MNM1t0phZXal1lWcF4FIEgzq2uuFBw/FsPv0E4j6yxtkwK7uRgMe/3Zpho&#10;e+OUrpkvRICwS1BB6X2TSOnykgy6kW2Ig/dvW4M+yLaQusVbgJtafkZRLA1WHBZKbGhVUn7OLkbB&#10;JV7uo8P0JHHvd6awk3Sz3KZKfQy63x8Qnjr/Dr/aG63gK4bnl/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PbhwwgAAANsAAAAPAAAAAAAAAAAAAAAAAJgCAABkcnMvZG93&#10;bnJldi54bWxQSwUGAAAAAAQABAD1AAAAhwMAAAAA&#10;" path="m,l3780,e" filled="f" strokeweight="1.5pt">
                  <v:path arrowok="t" o:connecttype="custom" o:connectlocs="0,0;3780,0" o:connectangles="0,0"/>
                </v:shape>
                <v:shape id="Freeform 135" o:spid="_x0000_s1047" style="position:absolute;left:3399;top:-3666;width:177;height:197;visibility:visible;mso-wrap-style:square;v-text-anchor:top" coordsize="17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aBtcUA&#10;AADbAAAADwAAAGRycy9kb3ducmV2LnhtbESPQWvCQBSE70L/w/KE3nSjgrZpNiKKVKQgVUuvz+wz&#10;Cc2+jdmtJv313ULB4zAz3zDJvDWVuFLjSssKRsMIBHFmdcm5guNhPXgC4TyyxsoyKejIwTx96CUY&#10;a3vjd7rufS4ChF2MCgrv61hKlxVk0A1tTRy8s20M+iCbXOoGbwFuKjmOoqk0WHJYKLCmZUHZ1/7b&#10;KNj++NcZ7T6yy+Ltc3V8PpXbjjqlHvvt4gWEp9bfw//tjVYwmcH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oG1xQAAANsAAAAPAAAAAAAAAAAAAAAAAJgCAABkcnMv&#10;ZG93bnJldi54bWxQSwUGAAAAAAQABAD1AAAAigMAAAAA&#10;" path="m88,l66,2,47,11,29,23,16,40,5,60,,82r1,27l7,133r10,21l29,171r16,13l62,192r20,4l105,193r21,-7l144,174r15,-16l170,140r6,-22l175,90,169,66,160,44,148,27,134,14,117,5,98,,88,xe" filled="f" strokeweight="3pt">
                  <v:path arrowok="t" o:connecttype="custom" o:connectlocs="88,0;66,2;47,11;29,23;16,40;5,60;0,82;1,109;7,133;17,154;29,171;45,184;62,192;82,196;105,193;126,186;144,174;159,158;170,140;176,118;175,90;169,66;160,44;148,27;134,14;117,5;98,0;88,0" o:connectangles="0,0,0,0,0,0,0,0,0,0,0,0,0,0,0,0,0,0,0,0,0,0,0,0,0,0,0,0"/>
                </v:shape>
                <w10:wrap anchorx="page"/>
              </v:group>
            </w:pict>
          </mc:Fallback>
        </mc:AlternateContent>
      </w:r>
      <w:r w:rsidRPr="00C9684A">
        <w:rPr>
          <w:rFonts w:hint="eastAsia"/>
        </w:rPr>
        <w:t>宽</w:t>
      </w:r>
      <w:r w:rsidRPr="00C9684A">
        <w:t>150mm</w:t>
      </w:r>
    </w:p>
    <w:p w:rsidR="00C9684A" w:rsidRPr="00C9684A" w:rsidRDefault="00C9684A" w:rsidP="00C9684A">
      <w:r w:rsidRPr="00C9684A">
        <w:rPr>
          <w:rFonts w:hint="eastAsia"/>
        </w:rPr>
        <w:t>注：黄底白字，铁皮厚</w:t>
      </w:r>
      <w:r w:rsidRPr="00C9684A">
        <w:t>1</w:t>
      </w:r>
      <w:r w:rsidRPr="00C9684A">
        <w:rPr>
          <w:rFonts w:hint="eastAsia"/>
        </w:rPr>
        <w:t>～</w:t>
      </w:r>
      <w:r w:rsidRPr="00C9684A">
        <w:t>1.5mm</w:t>
      </w:r>
    </w:p>
    <w:p w:rsidR="00C9684A" w:rsidRPr="00C9684A" w:rsidRDefault="00C9684A" w:rsidP="00C9684A">
      <w:r w:rsidRPr="00C9684A">
        <w:br w:type="column"/>
      </w:r>
      <w:r w:rsidRPr="00C9684A">
        <w:t>30mm</w:t>
      </w:r>
    </w:p>
    <w:p w:rsidR="00C9684A" w:rsidRPr="00C9684A" w:rsidRDefault="00C9684A" w:rsidP="00C9684A">
      <w:pPr>
        <w:sectPr w:rsidR="00C9684A" w:rsidRPr="00C9684A">
          <w:type w:val="continuous"/>
          <w:pgSz w:w="11920" w:h="16840"/>
          <w:pgMar w:top="3120" w:right="1260" w:bottom="280" w:left="1280" w:header="720" w:footer="720" w:gutter="0"/>
          <w:cols w:num="2" w:space="720" w:equalWidth="0">
            <w:col w:w="3740" w:space="479"/>
            <w:col w:w="5161"/>
          </w:cols>
          <w:noEndnote/>
        </w:sectPr>
      </w:pP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871</w:t>
      </w:r>
      <w:r w:rsidRPr="00C9684A">
        <w:rPr>
          <w:rFonts w:hint="eastAsia"/>
        </w:rPr>
        <w:t>·</w:t>
      </w:r>
    </w:p>
    <w:p w:rsidR="00C9684A" w:rsidRPr="00C9684A" w:rsidRDefault="00C9684A" w:rsidP="00C9684A">
      <w:pPr>
        <w:sectPr w:rsidR="00C9684A" w:rsidRPr="00C9684A">
          <w:type w:val="continuous"/>
          <w:pgSz w:w="11920" w:h="16840"/>
          <w:pgMar w:top="3120" w:right="1260" w:bottom="280" w:left="1280" w:header="720" w:footer="720" w:gutter="0"/>
          <w:cols w:space="720" w:equalWidth="0">
            <w:col w:w="9380"/>
          </w:cols>
          <w:noEndnote/>
        </w:sectPr>
      </w:pPr>
    </w:p>
    <w:p w:rsidR="00C9684A" w:rsidRPr="00C9684A" w:rsidRDefault="00C9684A" w:rsidP="00C9684A"/>
    <w:p w:rsidR="00C9684A" w:rsidRPr="00C9684A" w:rsidRDefault="00C9684A" w:rsidP="00C9684A">
      <w:r w:rsidRPr="00C9684A">
        <w:rPr>
          <w:rFonts w:hint="eastAsia"/>
        </w:rPr>
        <w:t>高处作业安全管理规定</w:t>
      </w:r>
    </w:p>
    <w:p w:rsidR="00C9684A" w:rsidRPr="00C9684A" w:rsidRDefault="00C9684A" w:rsidP="00C9684A"/>
    <w:p w:rsidR="00C9684A" w:rsidRPr="00C9684A" w:rsidRDefault="00C9684A" w:rsidP="00C9684A">
      <w:r w:rsidRPr="00C9684A">
        <w:rPr>
          <w:rFonts w:hint="eastAsia"/>
        </w:rPr>
        <w:t>第一章</w:t>
      </w:r>
      <w:r w:rsidRPr="00C9684A">
        <w:tab/>
      </w:r>
      <w:r w:rsidRPr="00C9684A">
        <w:rPr>
          <w:rFonts w:hint="eastAsia"/>
        </w:rPr>
        <w:t>总则</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第一条</w:t>
      </w:r>
      <w:r w:rsidRPr="00C9684A">
        <w:tab/>
      </w:r>
      <w:r w:rsidRPr="00C9684A">
        <w:rPr>
          <w:rFonts w:hint="eastAsia"/>
        </w:rPr>
        <w:t>本规定适用大庆石化</w:t>
      </w:r>
      <w:r w:rsidRPr="00C9684A">
        <w:t>120</w:t>
      </w:r>
      <w:r w:rsidRPr="00C9684A">
        <w:rPr>
          <w:rFonts w:hint="eastAsia"/>
        </w:rPr>
        <w:t>万吨</w:t>
      </w:r>
      <w:r w:rsidRPr="00C9684A">
        <w:t>/</w:t>
      </w:r>
      <w:r w:rsidRPr="00C9684A">
        <w:rPr>
          <w:rFonts w:hint="eastAsia"/>
        </w:rPr>
        <w:t>年乙烯改扩建工程所有建设项目。第二条</w:t>
      </w:r>
      <w:r w:rsidRPr="00C9684A">
        <w:tab/>
      </w:r>
      <w:r w:rsidRPr="00C9684A">
        <w:rPr>
          <w:rFonts w:hint="eastAsia"/>
        </w:rPr>
        <w:t>术语和定义</w:t>
      </w:r>
    </w:p>
    <w:p w:rsidR="00C9684A" w:rsidRPr="00C9684A" w:rsidRDefault="00C9684A" w:rsidP="00C9684A">
      <w:r w:rsidRPr="00C9684A">
        <w:rPr>
          <w:rFonts w:hint="eastAsia"/>
        </w:rPr>
        <w:t>高处作业：在基准面</w:t>
      </w:r>
      <w:r w:rsidRPr="00C9684A">
        <w:t>2</w:t>
      </w:r>
      <w:r w:rsidRPr="00C9684A">
        <w:rPr>
          <w:rFonts w:hint="eastAsia"/>
        </w:rPr>
        <w:t>米以上有可能坠落的高处进行的作业（包括临边作业）。分为一般高处作业和特殊高处作业。</w:t>
      </w:r>
    </w:p>
    <w:p w:rsidR="00C9684A" w:rsidRPr="00C9684A" w:rsidRDefault="00C9684A" w:rsidP="00C9684A">
      <w:r w:rsidRPr="00C9684A">
        <w:rPr>
          <w:rFonts w:hint="eastAsia"/>
        </w:rPr>
        <w:t>（一）一般高处作业：正常环境和气候条件下，进行低于</w:t>
      </w:r>
      <w:r w:rsidRPr="00C9684A">
        <w:t>30</w:t>
      </w:r>
      <w:r w:rsidRPr="00C9684A">
        <w:rPr>
          <w:rFonts w:hint="eastAsia"/>
        </w:rPr>
        <w:t>米的高处作业。分为三个级别：</w:t>
      </w:r>
    </w:p>
    <w:p w:rsidR="00C9684A" w:rsidRPr="00C9684A" w:rsidRDefault="00C9684A" w:rsidP="00C9684A">
      <w:r w:rsidRPr="00C9684A">
        <w:t>1</w:t>
      </w:r>
      <w:r w:rsidRPr="00C9684A">
        <w:rPr>
          <w:rFonts w:hint="eastAsia"/>
        </w:rPr>
        <w:t>．作业高度在</w:t>
      </w:r>
      <w:r w:rsidRPr="00C9684A">
        <w:t>2</w:t>
      </w:r>
      <w:r w:rsidRPr="00C9684A">
        <w:rPr>
          <w:rFonts w:hint="eastAsia"/>
        </w:rPr>
        <w:t>米</w:t>
      </w:r>
      <w:r w:rsidRPr="00C9684A">
        <w:t>—5</w:t>
      </w:r>
      <w:r w:rsidRPr="00C9684A">
        <w:rPr>
          <w:rFonts w:hint="eastAsia"/>
        </w:rPr>
        <w:t>米时为一级高处作业，可能坠落半径为</w:t>
      </w:r>
      <w:r w:rsidRPr="00C9684A">
        <w:t>3</w:t>
      </w:r>
      <w:r w:rsidRPr="00C9684A">
        <w:rPr>
          <w:rFonts w:hint="eastAsia"/>
        </w:rPr>
        <w:t>米；</w:t>
      </w:r>
    </w:p>
    <w:p w:rsidR="00C9684A" w:rsidRPr="00C9684A" w:rsidRDefault="00C9684A" w:rsidP="00C9684A">
      <w:r w:rsidRPr="00C9684A">
        <w:t>2</w:t>
      </w:r>
      <w:r w:rsidRPr="00C9684A">
        <w:rPr>
          <w:rFonts w:hint="eastAsia"/>
        </w:rPr>
        <w:t>．作业高度在</w:t>
      </w:r>
      <w:r w:rsidRPr="00C9684A">
        <w:t>5</w:t>
      </w:r>
      <w:r w:rsidRPr="00C9684A">
        <w:rPr>
          <w:rFonts w:hint="eastAsia"/>
        </w:rPr>
        <w:t>米</w:t>
      </w:r>
      <w:r w:rsidRPr="00C9684A">
        <w:t>—15</w:t>
      </w:r>
      <w:r w:rsidRPr="00C9684A">
        <w:rPr>
          <w:rFonts w:hint="eastAsia"/>
        </w:rPr>
        <w:t>米时为二级高处作业，可能坠落半径为</w:t>
      </w:r>
      <w:r w:rsidRPr="00C9684A">
        <w:t>4</w:t>
      </w:r>
      <w:r w:rsidRPr="00C9684A">
        <w:rPr>
          <w:rFonts w:hint="eastAsia"/>
        </w:rPr>
        <w:t>米；</w:t>
      </w:r>
    </w:p>
    <w:p w:rsidR="00C9684A" w:rsidRPr="00C9684A" w:rsidRDefault="00C9684A" w:rsidP="00C9684A">
      <w:r w:rsidRPr="00C9684A">
        <w:t>3</w:t>
      </w:r>
      <w:r w:rsidRPr="00C9684A">
        <w:rPr>
          <w:rFonts w:hint="eastAsia"/>
        </w:rPr>
        <w:t>．作业高度在</w:t>
      </w:r>
      <w:r w:rsidRPr="00C9684A">
        <w:t>15</w:t>
      </w:r>
      <w:r w:rsidRPr="00C9684A">
        <w:rPr>
          <w:rFonts w:hint="eastAsia"/>
        </w:rPr>
        <w:t>米</w:t>
      </w:r>
      <w:r w:rsidRPr="00C9684A">
        <w:t>—30</w:t>
      </w:r>
      <w:r w:rsidRPr="00C9684A">
        <w:rPr>
          <w:rFonts w:hint="eastAsia"/>
        </w:rPr>
        <w:t>米时为三级高处作业，可能坠落半径为</w:t>
      </w:r>
      <w:r w:rsidRPr="00C9684A">
        <w:t>5</w:t>
      </w:r>
      <w:r w:rsidRPr="00C9684A">
        <w:rPr>
          <w:rFonts w:hint="eastAsia"/>
        </w:rPr>
        <w:t>米。</w:t>
      </w:r>
    </w:p>
    <w:p w:rsidR="00C9684A" w:rsidRPr="00C9684A" w:rsidRDefault="00C9684A" w:rsidP="00C9684A">
      <w:r w:rsidRPr="00C9684A">
        <w:rPr>
          <w:rFonts w:hint="eastAsia"/>
        </w:rPr>
        <w:t>（二）特殊高处作业：下列情况进行的高处作业。</w:t>
      </w:r>
    </w:p>
    <w:p w:rsidR="00C9684A" w:rsidRPr="00C9684A" w:rsidRDefault="00C9684A" w:rsidP="00C9684A">
      <w:r w:rsidRPr="00C9684A">
        <w:t>1</w:t>
      </w:r>
      <w:r w:rsidRPr="00C9684A">
        <w:rPr>
          <w:rFonts w:hint="eastAsia"/>
        </w:rPr>
        <w:t>．</w:t>
      </w:r>
      <w:r w:rsidRPr="00C9684A">
        <w:t>30</w:t>
      </w:r>
      <w:r w:rsidRPr="00C9684A">
        <w:rPr>
          <w:rFonts w:hint="eastAsia"/>
        </w:rPr>
        <w:t>米以上</w:t>
      </w:r>
      <w:r w:rsidRPr="00C9684A">
        <w:t>(</w:t>
      </w:r>
      <w:r w:rsidRPr="00C9684A">
        <w:rPr>
          <w:rFonts w:hint="eastAsia"/>
        </w:rPr>
        <w:t>可能坠落半径为</w:t>
      </w:r>
      <w:r w:rsidRPr="00C9684A">
        <w:t>6</w:t>
      </w:r>
      <w:r w:rsidRPr="00C9684A">
        <w:rPr>
          <w:rFonts w:hint="eastAsia"/>
        </w:rPr>
        <w:t>米</w:t>
      </w:r>
      <w:r w:rsidRPr="00C9684A">
        <w:t>)</w:t>
      </w:r>
      <w:r w:rsidRPr="00C9684A">
        <w:rPr>
          <w:rFonts w:hint="eastAsia"/>
        </w:rPr>
        <w:t>；</w:t>
      </w:r>
    </w:p>
    <w:p w:rsidR="00C9684A" w:rsidRPr="00C9684A" w:rsidRDefault="00C9684A" w:rsidP="00C9684A">
      <w:r w:rsidRPr="00C9684A">
        <w:t>2</w:t>
      </w:r>
      <w:r w:rsidRPr="00C9684A">
        <w:rPr>
          <w:rFonts w:hint="eastAsia"/>
        </w:rPr>
        <w:t>．雨雪天气；</w:t>
      </w:r>
    </w:p>
    <w:p w:rsidR="00C9684A" w:rsidRPr="00C9684A" w:rsidRDefault="00C9684A" w:rsidP="00C9684A">
      <w:r w:rsidRPr="00C9684A">
        <w:t>3</w:t>
      </w:r>
      <w:r w:rsidRPr="00C9684A">
        <w:rPr>
          <w:rFonts w:hint="eastAsia"/>
        </w:rPr>
        <w:t>．夜间；</w:t>
      </w:r>
    </w:p>
    <w:p w:rsidR="00C9684A" w:rsidRPr="00C9684A" w:rsidRDefault="00C9684A" w:rsidP="00C9684A">
      <w:r w:rsidRPr="00C9684A">
        <w:t>4</w:t>
      </w:r>
      <w:r w:rsidRPr="00C9684A">
        <w:rPr>
          <w:rFonts w:hint="eastAsia"/>
        </w:rPr>
        <w:t>．在有限空间内；</w:t>
      </w:r>
    </w:p>
    <w:p w:rsidR="00C9684A" w:rsidRPr="00C9684A" w:rsidRDefault="00C9684A" w:rsidP="00C9684A">
      <w:r w:rsidRPr="00C9684A">
        <w:t>5</w:t>
      </w:r>
      <w:r w:rsidRPr="00C9684A">
        <w:rPr>
          <w:rFonts w:hint="eastAsia"/>
        </w:rPr>
        <w:t>．接近或接触带电体；</w:t>
      </w:r>
    </w:p>
    <w:p w:rsidR="00C9684A" w:rsidRPr="00C9684A" w:rsidRDefault="00C9684A" w:rsidP="00C9684A">
      <w:r w:rsidRPr="00C9684A">
        <w:t>6</w:t>
      </w:r>
      <w:r w:rsidRPr="00C9684A">
        <w:rPr>
          <w:rFonts w:hint="eastAsia"/>
        </w:rPr>
        <w:t>．在有毒、有害气体的场所；</w:t>
      </w:r>
    </w:p>
    <w:p w:rsidR="00C9684A" w:rsidRPr="00C9684A" w:rsidRDefault="00C9684A" w:rsidP="00C9684A">
      <w:r w:rsidRPr="00C9684A">
        <w:t>7</w:t>
      </w:r>
      <w:r w:rsidRPr="00C9684A">
        <w:rPr>
          <w:rFonts w:hint="eastAsia"/>
        </w:rPr>
        <w:t>．无立足点或无牢靠立足点。</w:t>
      </w:r>
    </w:p>
    <w:p w:rsidR="00C9684A" w:rsidRPr="00C9684A" w:rsidRDefault="00C9684A" w:rsidP="00C9684A"/>
    <w:p w:rsidR="00C9684A" w:rsidRPr="00C9684A" w:rsidRDefault="00C9684A" w:rsidP="00C9684A">
      <w:r w:rsidRPr="00C9684A">
        <w:rPr>
          <w:rFonts w:hint="eastAsia"/>
        </w:rPr>
        <w:t>第二章</w:t>
      </w:r>
      <w:r w:rsidRPr="00C9684A">
        <w:tab/>
      </w:r>
      <w:r w:rsidRPr="00C9684A">
        <w:rPr>
          <w:rFonts w:hint="eastAsia"/>
        </w:rPr>
        <w:t>职责</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第三条</w:t>
      </w:r>
      <w:r w:rsidRPr="00C9684A">
        <w:tab/>
      </w:r>
      <w:r w:rsidRPr="00C9684A">
        <w:rPr>
          <w:rFonts w:hint="eastAsia"/>
        </w:rPr>
        <w:t>承包商负责落实高处作业安全措施，自行审批一般《高处作业票》。第四条</w:t>
      </w:r>
      <w:r w:rsidRPr="00C9684A">
        <w:tab/>
      </w:r>
      <w:r w:rsidRPr="00C9684A">
        <w:rPr>
          <w:rFonts w:hint="eastAsia"/>
        </w:rPr>
        <w:t>监理单位负责对高处作业实施监理，检查各项安全措施；审批特殊</w:t>
      </w:r>
      <w:proofErr w:type="gramStart"/>
      <w:r w:rsidRPr="00C9684A">
        <w:rPr>
          <w:rFonts w:hint="eastAsia"/>
        </w:rPr>
        <w:t>《</w:t>
      </w:r>
      <w:proofErr w:type="gramEnd"/>
      <w:r w:rsidRPr="00C9684A">
        <w:rPr>
          <w:rFonts w:hint="eastAsia"/>
        </w:rPr>
        <w:t>高处</w:t>
      </w:r>
    </w:p>
    <w:p w:rsidR="00C9684A" w:rsidRPr="00C9684A" w:rsidRDefault="00C9684A" w:rsidP="00C9684A">
      <w:r w:rsidRPr="00C9684A">
        <w:rPr>
          <w:rFonts w:hint="eastAsia"/>
        </w:rPr>
        <w:t>作业票</w:t>
      </w:r>
      <w:proofErr w:type="gramStart"/>
      <w:r w:rsidRPr="00C9684A">
        <w:rPr>
          <w:rFonts w:hint="eastAsia"/>
        </w:rPr>
        <w:t>》</w:t>
      </w:r>
      <w:proofErr w:type="gramEnd"/>
      <w:r w:rsidRPr="00C9684A">
        <w:rPr>
          <w:rFonts w:hint="eastAsia"/>
        </w:rPr>
        <w:t>。</w:t>
      </w:r>
    </w:p>
    <w:p w:rsidR="00C9684A" w:rsidRPr="00C9684A" w:rsidRDefault="00C9684A" w:rsidP="00C9684A">
      <w:r w:rsidRPr="00C9684A">
        <w:rPr>
          <w:rFonts w:hint="eastAsia"/>
        </w:rPr>
        <w:t>第五条</w:t>
      </w:r>
      <w:r w:rsidRPr="00C9684A">
        <w:tab/>
      </w:r>
      <w:r w:rsidRPr="00C9684A">
        <w:rPr>
          <w:rFonts w:hint="eastAsia"/>
        </w:rPr>
        <w:t>项目组和</w:t>
      </w:r>
      <w:r w:rsidRPr="00C9684A">
        <w:t>HSE</w:t>
      </w:r>
      <w:r w:rsidRPr="00C9684A">
        <w:rPr>
          <w:rFonts w:hint="eastAsia"/>
        </w:rPr>
        <w:t>部负责对高处作业进行安全监督检查。</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872</w:t>
      </w:r>
      <w:r w:rsidRPr="00C9684A">
        <w:rPr>
          <w:rFonts w:hint="eastAsia"/>
        </w:rPr>
        <w:t>·</w:t>
      </w:r>
    </w:p>
    <w:p w:rsidR="00C9684A" w:rsidRPr="00C9684A" w:rsidRDefault="00C9684A" w:rsidP="00C9684A">
      <w:pPr>
        <w:sectPr w:rsidR="00C9684A" w:rsidRPr="00C9684A">
          <w:pgSz w:w="11920" w:h="16840"/>
          <w:pgMar w:top="1580" w:right="1260" w:bottom="280" w:left="1280" w:header="1134" w:footer="0" w:gutter="0"/>
          <w:cols w:space="720"/>
          <w:noEndnote/>
        </w:sectPr>
      </w:pPr>
    </w:p>
    <w:p w:rsidR="00C9684A" w:rsidRPr="00C9684A" w:rsidRDefault="00C9684A" w:rsidP="00C9684A"/>
    <w:p w:rsidR="00C9684A" w:rsidRPr="00C9684A" w:rsidRDefault="00C9684A" w:rsidP="00C9684A">
      <w:r w:rsidRPr="00C9684A">
        <w:rPr>
          <w:rFonts w:hint="eastAsia"/>
        </w:rPr>
        <w:t>第三章</w:t>
      </w:r>
      <w:r w:rsidRPr="00C9684A">
        <w:tab/>
      </w:r>
      <w:r w:rsidRPr="00C9684A">
        <w:rPr>
          <w:rFonts w:hint="eastAsia"/>
        </w:rPr>
        <w:t>管理要求</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第六条在</w:t>
      </w:r>
      <w:r w:rsidRPr="00C9684A">
        <w:t>15</w:t>
      </w:r>
      <w:r w:rsidRPr="00C9684A">
        <w:rPr>
          <w:rFonts w:hint="eastAsia"/>
        </w:rPr>
        <w:t>米以上的高处作业须办理《高处作业票》（含安全措施），方可组织施工；特殊高处作业要编制专项方案。</w:t>
      </w:r>
    </w:p>
    <w:p w:rsidR="00C9684A" w:rsidRPr="00C9684A" w:rsidRDefault="00C9684A" w:rsidP="00C9684A">
      <w:r w:rsidRPr="00C9684A">
        <w:rPr>
          <w:rFonts w:hint="eastAsia"/>
        </w:rPr>
        <w:t>第七条作业票审批人员应到现场核对安全措施和现场情况后，方可签发《高处作业票》。</w:t>
      </w:r>
    </w:p>
    <w:p w:rsidR="00C9684A" w:rsidRPr="00C9684A" w:rsidRDefault="00C9684A" w:rsidP="00C9684A">
      <w:r w:rsidRPr="00C9684A">
        <w:rPr>
          <w:rFonts w:hint="eastAsia"/>
        </w:rPr>
        <w:t>第八条必须对作业人员进行安全技术交底，按《高处作业票》的有效时限和范围组织施工；特种作业人员必须持特种作业操作证上岗。</w:t>
      </w:r>
    </w:p>
    <w:p w:rsidR="00C9684A" w:rsidRPr="00C9684A" w:rsidRDefault="00C9684A" w:rsidP="00C9684A">
      <w:r w:rsidRPr="00C9684A">
        <w:rPr>
          <w:rFonts w:hint="eastAsia"/>
        </w:rPr>
        <w:t>第九条如果已许可的高处作业由于某种原因暂停时，承包商安全员要收回《高处作业票》；要恢复施工时，需要项目组和监理重新确认是否具备安全条件，并在《高处作业票》上再次签字或重新办理高处作业票后，方可恢复施工。</w:t>
      </w:r>
    </w:p>
    <w:p w:rsidR="00C9684A" w:rsidRPr="00C9684A" w:rsidRDefault="00C9684A" w:rsidP="00C9684A">
      <w:r w:rsidRPr="00C9684A">
        <w:rPr>
          <w:rFonts w:hint="eastAsia"/>
        </w:rPr>
        <w:t>第十条</w:t>
      </w:r>
      <w:r w:rsidRPr="00C9684A">
        <w:tab/>
      </w:r>
      <w:r w:rsidRPr="00C9684A">
        <w:rPr>
          <w:rFonts w:hint="eastAsia"/>
        </w:rPr>
        <w:t>同时存在多种许可性作业时，需要办理每种作业许可票后，方可作业。第十一条</w:t>
      </w:r>
      <w:r w:rsidRPr="00C9684A">
        <w:tab/>
      </w:r>
      <w:r w:rsidRPr="00C9684A">
        <w:rPr>
          <w:rFonts w:hint="eastAsia"/>
        </w:rPr>
        <w:t>高处作业人员必须</w:t>
      </w:r>
      <w:r w:rsidRPr="00C9684A">
        <w:t>100%</w:t>
      </w:r>
      <w:r w:rsidRPr="00C9684A">
        <w:rPr>
          <w:rFonts w:hint="eastAsia"/>
        </w:rPr>
        <w:t>系挂安全带（高处移动作业必须使用五点式、</w:t>
      </w:r>
    </w:p>
    <w:p w:rsidR="00C9684A" w:rsidRPr="00C9684A" w:rsidRDefault="00C9684A" w:rsidP="00C9684A">
      <w:r w:rsidRPr="00C9684A">
        <w:rPr>
          <w:rFonts w:hint="eastAsia"/>
        </w:rPr>
        <w:t>大钩、双挂安全带），安全带高挂低用，正确悬挂，系挂点牢固、安全可靠，人员借助爬梯等上下。</w:t>
      </w:r>
    </w:p>
    <w:p w:rsidR="00C9684A" w:rsidRPr="00C9684A" w:rsidRDefault="00C9684A" w:rsidP="00C9684A">
      <w:r w:rsidRPr="00C9684A">
        <w:rPr>
          <w:rFonts w:hint="eastAsia"/>
        </w:rPr>
        <w:t>第十二条</w:t>
      </w:r>
      <w:r w:rsidRPr="00C9684A">
        <w:tab/>
      </w:r>
      <w:r w:rsidRPr="00C9684A">
        <w:rPr>
          <w:rFonts w:hint="eastAsia"/>
        </w:rPr>
        <w:t>采取必要的防护措施（防护栏、防护网、生命线等）。</w:t>
      </w:r>
    </w:p>
    <w:p w:rsidR="00C9684A" w:rsidRPr="00C9684A" w:rsidRDefault="00C9684A" w:rsidP="00C9684A">
      <w:r w:rsidRPr="00C9684A">
        <w:rPr>
          <w:rFonts w:hint="eastAsia"/>
        </w:rPr>
        <w:t>第十三条严禁进行垂直交叉作业，必须时，要在上下作业层间采取隔离措施（隔离板、隔离网）。</w:t>
      </w:r>
    </w:p>
    <w:p w:rsidR="00C9684A" w:rsidRPr="00C9684A" w:rsidRDefault="00C9684A" w:rsidP="00C9684A">
      <w:r w:rsidRPr="00C9684A">
        <w:rPr>
          <w:rFonts w:hint="eastAsia"/>
        </w:rPr>
        <w:t>第十四条</w:t>
      </w:r>
      <w:r w:rsidRPr="00C9684A">
        <w:tab/>
      </w:r>
      <w:r w:rsidRPr="00C9684A">
        <w:rPr>
          <w:rFonts w:hint="eastAsia"/>
        </w:rPr>
        <w:t>高血压、贫血、心脏病、高度近视、癫痫等人员不得从事高处作业。第十五条</w:t>
      </w:r>
      <w:r w:rsidRPr="00C9684A">
        <w:tab/>
      </w:r>
      <w:r w:rsidRPr="00C9684A">
        <w:rPr>
          <w:rFonts w:hint="eastAsia"/>
        </w:rPr>
        <w:t>五级上大风、雷电、暴雨、大雾等气象条件时，不得进行露天高处作业；</w:t>
      </w:r>
    </w:p>
    <w:p w:rsidR="00C9684A" w:rsidRPr="00C9684A" w:rsidRDefault="00C9684A" w:rsidP="00C9684A">
      <w:r w:rsidRPr="00C9684A">
        <w:rPr>
          <w:rFonts w:hint="eastAsia"/>
        </w:rPr>
        <w:t>在恶劣天气，如暴风雪雨之后，复工前必须对高处作业相关的设施进行全面检查。</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第四章</w:t>
      </w:r>
      <w:r w:rsidRPr="00C9684A">
        <w:tab/>
      </w:r>
      <w:r w:rsidRPr="00C9684A">
        <w:rPr>
          <w:rFonts w:hint="eastAsia"/>
        </w:rPr>
        <w:t>程序内容</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第十六条</w:t>
      </w:r>
      <w:r w:rsidRPr="00C9684A">
        <w:tab/>
      </w:r>
      <w:r w:rsidRPr="00C9684A">
        <w:rPr>
          <w:rFonts w:hint="eastAsia"/>
        </w:rPr>
        <w:t>票证审批</w:t>
      </w:r>
    </w:p>
    <w:p w:rsidR="00C9684A" w:rsidRPr="00C9684A" w:rsidRDefault="00C9684A" w:rsidP="00C9684A">
      <w:r w:rsidRPr="00C9684A">
        <w:rPr>
          <w:rFonts w:hint="eastAsia"/>
        </w:rPr>
        <w:t>（一）一般高处作业票有效期为</w:t>
      </w:r>
      <w:r w:rsidRPr="00C9684A">
        <w:t>3</w:t>
      </w:r>
      <w:r w:rsidRPr="00C9684A">
        <w:rPr>
          <w:rFonts w:hint="eastAsia"/>
        </w:rPr>
        <w:t>天，特殊高处作业票有效期为</w:t>
      </w:r>
      <w:r w:rsidRPr="00C9684A">
        <w:t>1</w:t>
      </w:r>
      <w:r w:rsidRPr="00C9684A">
        <w:rPr>
          <w:rFonts w:hint="eastAsia"/>
        </w:rPr>
        <w:t>天。</w:t>
      </w:r>
    </w:p>
    <w:p w:rsidR="00C9684A" w:rsidRPr="00C9684A" w:rsidRDefault="00C9684A" w:rsidP="00C9684A">
      <w:r w:rsidRPr="00C9684A">
        <w:rPr>
          <w:rFonts w:hint="eastAsia"/>
        </w:rPr>
        <w:t>（二）一般高处作业票由承包商自行办理（未聘请监理的项目，由项目组安全员和施工负责人审批）。</w:t>
      </w:r>
    </w:p>
    <w:p w:rsidR="00C9684A" w:rsidRPr="00C9684A" w:rsidRDefault="00C9684A" w:rsidP="00C9684A">
      <w:r w:rsidRPr="00C9684A">
        <w:rPr>
          <w:rFonts w:hint="eastAsia"/>
        </w:rPr>
        <w:t>（三）特殊高处作业票由承包商和监理审批。</w:t>
      </w:r>
    </w:p>
    <w:p w:rsidR="00C9684A" w:rsidRPr="00C9684A" w:rsidRDefault="00C9684A" w:rsidP="00C9684A">
      <w:r w:rsidRPr="00C9684A">
        <w:rPr>
          <w:rFonts w:hint="eastAsia"/>
        </w:rPr>
        <w:t>（四）《高处作业票》的审批人应认真审核高处作业拟定的安全措施是否适宜，并</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873</w:t>
      </w:r>
      <w:r w:rsidRPr="00C9684A">
        <w:rPr>
          <w:rFonts w:hint="eastAsia"/>
        </w:rPr>
        <w:t>·</w:t>
      </w:r>
    </w:p>
    <w:p w:rsidR="00C9684A" w:rsidRPr="00C9684A" w:rsidRDefault="00C9684A" w:rsidP="00C9684A">
      <w:pPr>
        <w:sectPr w:rsidR="00C9684A" w:rsidRPr="00C9684A">
          <w:pgSz w:w="11920" w:h="16840"/>
          <w:pgMar w:top="1580" w:right="1220" w:bottom="280" w:left="1280" w:header="1134" w:footer="0" w:gutter="0"/>
          <w:cols w:space="720" w:equalWidth="0">
            <w:col w:w="9420"/>
          </w:cols>
          <w:noEndnote/>
        </w:sectPr>
      </w:pPr>
    </w:p>
    <w:p w:rsidR="00C9684A" w:rsidRPr="00C9684A" w:rsidRDefault="00C9684A" w:rsidP="00C9684A"/>
    <w:p w:rsidR="00C9684A" w:rsidRPr="00C9684A" w:rsidRDefault="00C9684A" w:rsidP="00C9684A"/>
    <w:p w:rsidR="00C9684A" w:rsidRPr="00C9684A" w:rsidRDefault="00C9684A" w:rsidP="00C9684A">
      <w:r w:rsidRPr="00C9684A">
        <w:rPr>
          <w:rFonts w:hint="eastAsia"/>
        </w:rPr>
        <w:t>现场核对措施的落实情况后签发作业票。</w:t>
      </w:r>
    </w:p>
    <w:p w:rsidR="00C9684A" w:rsidRPr="00C9684A" w:rsidRDefault="00C9684A" w:rsidP="00C9684A">
      <w:r w:rsidRPr="00C9684A">
        <w:rPr>
          <w:rFonts w:hint="eastAsia"/>
        </w:rPr>
        <w:t>第十七条</w:t>
      </w:r>
      <w:r w:rsidRPr="00C9684A">
        <w:tab/>
      </w:r>
      <w:r w:rsidRPr="00C9684A">
        <w:rPr>
          <w:rFonts w:hint="eastAsia"/>
        </w:rPr>
        <w:t>施工要求</w:t>
      </w:r>
    </w:p>
    <w:p w:rsidR="00C9684A" w:rsidRPr="00C9684A" w:rsidRDefault="00C9684A" w:rsidP="00C9684A">
      <w:r w:rsidRPr="00C9684A">
        <w:rPr>
          <w:rFonts w:hint="eastAsia"/>
        </w:rPr>
        <w:t>（一）高处作业前，施工负责人对所有参加施工人员和管理人员进行安全技术交底。</w:t>
      </w:r>
    </w:p>
    <w:p w:rsidR="00C9684A" w:rsidRPr="00C9684A" w:rsidRDefault="00C9684A" w:rsidP="00C9684A">
      <w:r w:rsidRPr="00C9684A">
        <w:rPr>
          <w:rFonts w:hint="eastAsia"/>
        </w:rPr>
        <w:t>（二）高处作业前，作业负责人必须对个人防护用品和设施进行检查，保证所使用的安全带、安全绳、弹簧</w:t>
      </w:r>
      <w:proofErr w:type="gramStart"/>
      <w:r w:rsidRPr="00C9684A">
        <w:rPr>
          <w:rFonts w:hint="eastAsia"/>
        </w:rPr>
        <w:t>钩</w:t>
      </w:r>
      <w:proofErr w:type="gramEnd"/>
      <w:r w:rsidRPr="00C9684A">
        <w:rPr>
          <w:rFonts w:hint="eastAsia"/>
        </w:rPr>
        <w:t>合格及安全设施完好。</w:t>
      </w:r>
    </w:p>
    <w:p w:rsidR="00C9684A" w:rsidRPr="00C9684A" w:rsidRDefault="00C9684A" w:rsidP="00C9684A">
      <w:r w:rsidRPr="00C9684A">
        <w:rPr>
          <w:rFonts w:hint="eastAsia"/>
        </w:rPr>
        <w:t>（三）根据坠落半径，用警戒绳圈拉警戒区，配专人看护，严禁他人在工作地点下面通行或逗留。</w:t>
      </w:r>
    </w:p>
    <w:p w:rsidR="00C9684A" w:rsidRPr="00C9684A" w:rsidRDefault="00C9684A" w:rsidP="00C9684A">
      <w:r w:rsidRPr="00C9684A">
        <w:rPr>
          <w:rFonts w:hint="eastAsia"/>
        </w:rPr>
        <w:t>（四）有专人对高处作业点进行监护，作业过程中，监护人不得离开现场。</w:t>
      </w:r>
    </w:p>
    <w:p w:rsidR="00C9684A" w:rsidRPr="00C9684A" w:rsidRDefault="00C9684A" w:rsidP="00C9684A">
      <w:r w:rsidRPr="00C9684A">
        <w:rPr>
          <w:rFonts w:hint="eastAsia"/>
        </w:rPr>
        <w:t>（五）在脚手架、出入通道口等危险部位设置明显的安全警示标志。</w:t>
      </w:r>
    </w:p>
    <w:p w:rsidR="00C9684A" w:rsidRPr="00C9684A" w:rsidRDefault="00C9684A" w:rsidP="00C9684A">
      <w:r w:rsidRPr="00C9684A">
        <w:rPr>
          <w:rFonts w:hint="eastAsia"/>
        </w:rPr>
        <w:t>（六）使用梯子上下时必须面向梯子，</w:t>
      </w:r>
      <w:proofErr w:type="gramStart"/>
      <w:r w:rsidRPr="00C9684A">
        <w:rPr>
          <w:rFonts w:hint="eastAsia"/>
        </w:rPr>
        <w:t>不</w:t>
      </w:r>
      <w:proofErr w:type="gramEnd"/>
      <w:r w:rsidRPr="00C9684A">
        <w:rPr>
          <w:rFonts w:hint="eastAsia"/>
        </w:rPr>
        <w:t>得手持物件；直爬梯超过</w:t>
      </w:r>
      <w:r w:rsidRPr="00C9684A">
        <w:t>2m</w:t>
      </w:r>
      <w:r w:rsidRPr="00C9684A">
        <w:rPr>
          <w:rFonts w:hint="eastAsia"/>
        </w:rPr>
        <w:t>时，宜加设护笼，超过</w:t>
      </w:r>
      <w:r w:rsidRPr="00C9684A">
        <w:t>8m</w:t>
      </w:r>
      <w:r w:rsidRPr="00C9684A">
        <w:rPr>
          <w:rFonts w:hint="eastAsia"/>
        </w:rPr>
        <w:t>时，必须设置梯间平台。</w:t>
      </w:r>
    </w:p>
    <w:p w:rsidR="00C9684A" w:rsidRPr="00C9684A" w:rsidRDefault="00C9684A" w:rsidP="00C9684A">
      <w:r w:rsidRPr="00C9684A">
        <w:rPr>
          <w:rFonts w:hint="eastAsia"/>
        </w:rPr>
        <w:t>（七）高处作业所用的工具、零散件等必须装入工具袋内，工具应有防坠落措施（如系绳），严禁上下抛投工具和材料。</w:t>
      </w:r>
    </w:p>
    <w:p w:rsidR="00C9684A" w:rsidRPr="00C9684A" w:rsidRDefault="00C9684A" w:rsidP="00C9684A">
      <w:r w:rsidRPr="00C9684A">
        <w:rPr>
          <w:rFonts w:hint="eastAsia"/>
        </w:rPr>
        <w:t>（八）高处所用材料要堆放平稳。</w:t>
      </w:r>
    </w:p>
    <w:p w:rsidR="00C9684A" w:rsidRPr="00C9684A" w:rsidRDefault="00C9684A" w:rsidP="00C9684A">
      <w:r w:rsidRPr="00C9684A">
        <w:rPr>
          <w:rFonts w:hint="eastAsia"/>
        </w:rPr>
        <w:t>（九）高处焊接、切割作业时，应清除火星飞溅范围内的易燃物品或采取必要的防火星飞溅措施。</w:t>
      </w:r>
    </w:p>
    <w:p w:rsidR="00C9684A" w:rsidRPr="00C9684A" w:rsidRDefault="00C9684A" w:rsidP="00C9684A">
      <w:r w:rsidRPr="00C9684A">
        <w:rPr>
          <w:rFonts w:hint="eastAsia"/>
        </w:rPr>
        <w:t>（十）特殊高处作业，要使用与地面保持联系的通讯设备（如对讲机等）。</w:t>
      </w:r>
    </w:p>
    <w:p w:rsidR="00C9684A" w:rsidRPr="00C9684A" w:rsidRDefault="00C9684A" w:rsidP="00C9684A">
      <w:r w:rsidRPr="00C9684A">
        <w:rPr>
          <w:rFonts w:hint="eastAsia"/>
        </w:rPr>
        <w:t>（十一）临边作业采用防护栏杆、安全网等进行防护。</w:t>
      </w:r>
    </w:p>
    <w:p w:rsidR="00C9684A" w:rsidRPr="00C9684A" w:rsidRDefault="00C9684A" w:rsidP="00C9684A">
      <w:r w:rsidRPr="00C9684A">
        <w:rPr>
          <w:rFonts w:hint="eastAsia"/>
        </w:rPr>
        <w:t>（十二）高处洞口作业要根据情况采取设防护栏、加盖板、挂安全网与装栅门等措施。</w:t>
      </w:r>
    </w:p>
    <w:p w:rsidR="00C9684A" w:rsidRPr="00C9684A" w:rsidRDefault="00C9684A" w:rsidP="00C9684A">
      <w:r w:rsidRPr="00C9684A">
        <w:rPr>
          <w:rFonts w:hint="eastAsia"/>
        </w:rPr>
        <w:t>（十三）悬空高处作业指在无立足点或无牢靠立足点的条件下，进行的高处作业。建设施工中的构件吊装、利用吊篮进行作业、悬挑式悬空</w:t>
      </w:r>
      <w:proofErr w:type="gramStart"/>
      <w:r w:rsidRPr="00C9684A">
        <w:rPr>
          <w:rFonts w:hint="eastAsia"/>
        </w:rPr>
        <w:t>梁柱支拆模板</w:t>
      </w:r>
      <w:proofErr w:type="gramEnd"/>
      <w:r w:rsidRPr="00C9684A">
        <w:rPr>
          <w:rFonts w:hint="eastAsia"/>
        </w:rPr>
        <w:t>、扎筋、浇</w:t>
      </w:r>
      <w:proofErr w:type="gramStart"/>
      <w:r w:rsidRPr="00C9684A">
        <w:rPr>
          <w:rFonts w:hint="eastAsia"/>
        </w:rPr>
        <w:t>砼</w:t>
      </w:r>
      <w:proofErr w:type="gramEnd"/>
      <w:r w:rsidRPr="00C9684A">
        <w:rPr>
          <w:rFonts w:hint="eastAsia"/>
        </w:rPr>
        <w:t>等作业均属于悬空作业。悬空作业处应有牢靠的立足处，根据情况配置防护栏、防护网或其它安全设施。</w:t>
      </w:r>
    </w:p>
    <w:p w:rsidR="00C9684A" w:rsidRPr="00C9684A" w:rsidRDefault="00C9684A" w:rsidP="00C9684A">
      <w:r w:rsidRPr="00C9684A">
        <w:t>1</w:t>
      </w:r>
      <w:r w:rsidRPr="00C9684A">
        <w:rPr>
          <w:rFonts w:hint="eastAsia"/>
        </w:rPr>
        <w:t>．构件吊装和管道安装时的悬空作业：</w:t>
      </w:r>
    </w:p>
    <w:p w:rsidR="00C9684A" w:rsidRPr="00C9684A" w:rsidRDefault="00C9684A" w:rsidP="00C9684A">
      <w:r w:rsidRPr="00C9684A">
        <w:rPr>
          <w:rFonts w:hint="eastAsia"/>
        </w:rPr>
        <w:t>（</w:t>
      </w:r>
      <w:r w:rsidRPr="00C9684A">
        <w:t>1</w:t>
      </w:r>
      <w:r w:rsidRPr="00C9684A">
        <w:rPr>
          <w:rFonts w:hint="eastAsia"/>
        </w:rPr>
        <w:t>）悬空安装大模板、吊装大中型预制构件时，要搭设操作平台，严禁在模板和预制构件上站人和行走。</w:t>
      </w:r>
    </w:p>
    <w:p w:rsidR="00C9684A" w:rsidRPr="00C9684A" w:rsidRDefault="00C9684A" w:rsidP="00C9684A">
      <w:r w:rsidRPr="00C9684A">
        <w:rPr>
          <w:rFonts w:hint="eastAsia"/>
        </w:rPr>
        <w:t>（</w:t>
      </w:r>
      <w:r w:rsidRPr="00C9684A">
        <w:t>2</w:t>
      </w:r>
      <w:r w:rsidRPr="00C9684A">
        <w:rPr>
          <w:rFonts w:hint="eastAsia"/>
        </w:rPr>
        <w:t>）安装管道时必须有已完结构或操作平台为立足点，严禁在安装中的管道上站立和行走。</w:t>
      </w:r>
    </w:p>
    <w:p w:rsidR="00C9684A" w:rsidRPr="00C9684A" w:rsidRDefault="00C9684A" w:rsidP="00C9684A">
      <w:r w:rsidRPr="00C9684A">
        <w:t>2</w:t>
      </w:r>
      <w:r w:rsidRPr="00C9684A">
        <w:rPr>
          <w:rFonts w:hint="eastAsia"/>
        </w:rPr>
        <w:t>．模板支撑和拆卸时的悬空作业：</w:t>
      </w:r>
    </w:p>
    <w:p w:rsidR="00C9684A" w:rsidRPr="00C9684A" w:rsidRDefault="00C9684A" w:rsidP="00C9684A">
      <w:r w:rsidRPr="00C9684A">
        <w:rPr>
          <w:rFonts w:hint="eastAsia"/>
        </w:rPr>
        <w:t>（</w:t>
      </w:r>
      <w:r w:rsidRPr="00C9684A">
        <w:t>1</w:t>
      </w:r>
      <w:r w:rsidRPr="00C9684A">
        <w:rPr>
          <w:rFonts w:hint="eastAsia"/>
        </w:rPr>
        <w:t>）高处支模和拆模作业，应配置登高用具、搭设操作平台，低于</w:t>
      </w:r>
      <w:r w:rsidRPr="00C9684A">
        <w:t>2</w:t>
      </w:r>
      <w:r w:rsidRPr="00C9684A">
        <w:rPr>
          <w:rFonts w:hint="eastAsia"/>
        </w:rPr>
        <w:t>米的可使用</w:t>
      </w:r>
    </w:p>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874</w:t>
      </w:r>
      <w:r w:rsidRPr="00C9684A">
        <w:rPr>
          <w:rFonts w:hint="eastAsia"/>
        </w:rPr>
        <w:t>·</w:t>
      </w:r>
    </w:p>
    <w:p w:rsidR="00C9684A" w:rsidRPr="00C9684A" w:rsidRDefault="00C9684A" w:rsidP="00C9684A">
      <w:pPr>
        <w:sectPr w:rsidR="00C9684A" w:rsidRPr="00C9684A">
          <w:pgSz w:w="11920" w:h="16840"/>
          <w:pgMar w:top="1580" w:right="1220" w:bottom="280" w:left="1280" w:header="1134" w:footer="0" w:gutter="0"/>
          <w:cols w:space="720"/>
          <w:noEndnote/>
        </w:sectPr>
      </w:pPr>
    </w:p>
    <w:p w:rsidR="00C9684A" w:rsidRPr="00C9684A" w:rsidRDefault="00C9684A" w:rsidP="00C9684A"/>
    <w:p w:rsidR="00C9684A" w:rsidRPr="00C9684A" w:rsidRDefault="00C9684A" w:rsidP="00C9684A"/>
    <w:p w:rsidR="00C9684A" w:rsidRPr="00C9684A" w:rsidRDefault="00C9684A" w:rsidP="00C9684A">
      <w:proofErr w:type="gramStart"/>
      <w:r w:rsidRPr="00C9684A">
        <w:rPr>
          <w:rFonts w:hint="eastAsia"/>
        </w:rPr>
        <w:t>马凳操作</w:t>
      </w:r>
      <w:proofErr w:type="gramEnd"/>
      <w:r w:rsidRPr="00C9684A">
        <w:rPr>
          <w:rFonts w:hint="eastAsia"/>
        </w:rPr>
        <w:t>。严禁攀登连接件和支撑件上下，严禁在上下同</w:t>
      </w:r>
      <w:proofErr w:type="gramStart"/>
      <w:r w:rsidRPr="00C9684A">
        <w:rPr>
          <w:rFonts w:hint="eastAsia"/>
        </w:rPr>
        <w:t>一</w:t>
      </w:r>
      <w:proofErr w:type="gramEnd"/>
      <w:r w:rsidRPr="00C9684A">
        <w:rPr>
          <w:rFonts w:hint="eastAsia"/>
        </w:rPr>
        <w:t>垂直面上装、拆模板。</w:t>
      </w:r>
    </w:p>
    <w:p w:rsidR="00C9684A" w:rsidRPr="00C9684A" w:rsidRDefault="00C9684A" w:rsidP="00C9684A">
      <w:r w:rsidRPr="00C9684A">
        <w:rPr>
          <w:rFonts w:hint="eastAsia"/>
        </w:rPr>
        <w:t>（</w:t>
      </w:r>
      <w:r w:rsidRPr="00C9684A">
        <w:t>2</w:t>
      </w:r>
      <w:r w:rsidRPr="00C9684A">
        <w:rPr>
          <w:rFonts w:hint="eastAsia"/>
        </w:rPr>
        <w:t>）</w:t>
      </w:r>
      <w:proofErr w:type="gramStart"/>
      <w:r w:rsidRPr="00C9684A">
        <w:rPr>
          <w:rFonts w:hint="eastAsia"/>
        </w:rPr>
        <w:t>支设高度</w:t>
      </w:r>
      <w:proofErr w:type="gramEnd"/>
      <w:r w:rsidRPr="00C9684A">
        <w:rPr>
          <w:rFonts w:hint="eastAsia"/>
        </w:rPr>
        <w:t>在</w:t>
      </w:r>
      <w:r w:rsidRPr="00C9684A">
        <w:t>3m</w:t>
      </w:r>
      <w:r w:rsidRPr="00C9684A">
        <w:rPr>
          <w:rFonts w:hint="eastAsia"/>
        </w:rPr>
        <w:t>以上的柱模板时，四周</w:t>
      </w:r>
      <w:proofErr w:type="gramStart"/>
      <w:r w:rsidRPr="00C9684A">
        <w:rPr>
          <w:rFonts w:hint="eastAsia"/>
        </w:rPr>
        <w:t>应设斜撑</w:t>
      </w:r>
      <w:proofErr w:type="gramEnd"/>
      <w:r w:rsidRPr="00C9684A">
        <w:rPr>
          <w:rFonts w:hint="eastAsia"/>
        </w:rPr>
        <w:t>。</w:t>
      </w:r>
    </w:p>
    <w:p w:rsidR="00C9684A" w:rsidRPr="00C9684A" w:rsidRDefault="00C9684A" w:rsidP="00C9684A">
      <w:r w:rsidRPr="00C9684A">
        <w:t>3</w:t>
      </w:r>
      <w:r w:rsidRPr="00C9684A">
        <w:rPr>
          <w:rFonts w:hint="eastAsia"/>
        </w:rPr>
        <w:t>．钢筋绑扎时的悬空作业：</w:t>
      </w:r>
    </w:p>
    <w:p w:rsidR="00C9684A" w:rsidRPr="00C9684A" w:rsidRDefault="00C9684A" w:rsidP="00C9684A">
      <w:r w:rsidRPr="00C9684A">
        <w:rPr>
          <w:rFonts w:hint="eastAsia"/>
        </w:rPr>
        <w:t>（</w:t>
      </w:r>
      <w:r w:rsidRPr="00C9684A">
        <w:t>1</w:t>
      </w:r>
      <w:r w:rsidRPr="00C9684A">
        <w:rPr>
          <w:rFonts w:hint="eastAsia"/>
        </w:rPr>
        <w:t>）绑扎钢筋和安装钢筋骨架时，要搭设脚手架。</w:t>
      </w:r>
    </w:p>
    <w:p w:rsidR="00C9684A" w:rsidRPr="00C9684A" w:rsidRDefault="00C9684A" w:rsidP="00C9684A">
      <w:r w:rsidRPr="00C9684A">
        <w:rPr>
          <w:rFonts w:hint="eastAsia"/>
        </w:rPr>
        <w:t>（</w:t>
      </w:r>
      <w:r w:rsidRPr="00C9684A">
        <w:t>2</w:t>
      </w:r>
      <w:r w:rsidRPr="00C9684A">
        <w:rPr>
          <w:rFonts w:hint="eastAsia"/>
        </w:rPr>
        <w:t>）绑扎圈梁、挑梁、挑檐、和边柱等钢筋时，应搭设操作平台和张挂安全网。</w:t>
      </w:r>
    </w:p>
    <w:p w:rsidR="00C9684A" w:rsidRPr="00C9684A" w:rsidRDefault="00C9684A" w:rsidP="00C9684A">
      <w:r w:rsidRPr="00C9684A">
        <w:rPr>
          <w:rFonts w:hint="eastAsia"/>
        </w:rPr>
        <w:t>（</w:t>
      </w:r>
      <w:r w:rsidRPr="00C9684A">
        <w:t>3</w:t>
      </w:r>
      <w:r w:rsidRPr="00C9684A">
        <w:rPr>
          <w:rFonts w:hint="eastAsia"/>
        </w:rPr>
        <w:t>）绑扎立柱和墙体钢筋时，不得站在钢筋骨架上或攀登骨架上下；绑扎</w:t>
      </w:r>
      <w:r w:rsidRPr="00C9684A">
        <w:t>3m</w:t>
      </w:r>
      <w:r w:rsidRPr="00C9684A">
        <w:rPr>
          <w:rFonts w:hint="eastAsia"/>
        </w:rPr>
        <w:t>以上的柱钢筋，必须搭设操作平台。</w:t>
      </w:r>
    </w:p>
    <w:p w:rsidR="00C9684A" w:rsidRPr="00C9684A" w:rsidRDefault="00C9684A" w:rsidP="00C9684A">
      <w:r w:rsidRPr="00C9684A">
        <w:t>4</w:t>
      </w:r>
      <w:r w:rsidRPr="00C9684A">
        <w:rPr>
          <w:rFonts w:hint="eastAsia"/>
        </w:rPr>
        <w:t>．混凝土浇筑时的悬空作业：</w:t>
      </w:r>
    </w:p>
    <w:p w:rsidR="00C9684A" w:rsidRPr="00C9684A" w:rsidRDefault="00C9684A" w:rsidP="00C9684A">
      <w:r w:rsidRPr="00C9684A">
        <w:rPr>
          <w:rFonts w:hint="eastAsia"/>
        </w:rPr>
        <w:t>（</w:t>
      </w:r>
      <w:r w:rsidRPr="00C9684A">
        <w:t>1</w:t>
      </w:r>
      <w:r w:rsidRPr="00C9684A">
        <w:rPr>
          <w:rFonts w:hint="eastAsia"/>
        </w:rPr>
        <w:t>）浇筑离地</w:t>
      </w:r>
      <w:r w:rsidRPr="00C9684A">
        <w:t>2m</w:t>
      </w:r>
      <w:r w:rsidRPr="00C9684A">
        <w:rPr>
          <w:rFonts w:hint="eastAsia"/>
        </w:rPr>
        <w:t>以上框架应设操作平台，不得直接站在模板或支撑件上操作。</w:t>
      </w:r>
    </w:p>
    <w:p w:rsidR="00C9684A" w:rsidRPr="00C9684A" w:rsidRDefault="00C9684A" w:rsidP="00C9684A">
      <w:r w:rsidRPr="00C9684A">
        <w:rPr>
          <w:rFonts w:hint="eastAsia"/>
        </w:rPr>
        <w:t>（</w:t>
      </w:r>
      <w:r w:rsidRPr="00C9684A">
        <w:t>2</w:t>
      </w:r>
      <w:r w:rsidRPr="00C9684A">
        <w:rPr>
          <w:rFonts w:hint="eastAsia"/>
        </w:rPr>
        <w:t>）特殊情况下如无可靠的安全设施，必须系好安全带并扣好保险钩，或同时张挂安全网。</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附件</w:t>
      </w:r>
    </w:p>
    <w:p w:rsidR="00C9684A" w:rsidRPr="00C9684A" w:rsidRDefault="00C9684A" w:rsidP="00C9684A">
      <w:r w:rsidRPr="00C9684A">
        <w:rPr>
          <w:rFonts w:hint="eastAsia"/>
        </w:rPr>
        <w:t>高处作业票</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875</w:t>
      </w:r>
      <w:r w:rsidRPr="00C9684A">
        <w:rPr>
          <w:rFonts w:hint="eastAsia"/>
        </w:rPr>
        <w:t>·</w:t>
      </w:r>
    </w:p>
    <w:p w:rsidR="00C9684A" w:rsidRPr="00C9684A" w:rsidRDefault="00C9684A" w:rsidP="00C9684A">
      <w:pPr>
        <w:sectPr w:rsidR="00C9684A" w:rsidRPr="00C9684A">
          <w:pgSz w:w="11920" w:h="16840"/>
          <w:pgMar w:top="1580" w:right="1260" w:bottom="280" w:left="1280" w:header="1134" w:footer="0" w:gutter="0"/>
          <w:cols w:space="720" w:equalWidth="0">
            <w:col w:w="9380"/>
          </w:cols>
          <w:noEndnote/>
        </w:sectPr>
      </w:pPr>
    </w:p>
    <w:p w:rsidR="00C9684A" w:rsidRPr="00C9684A" w:rsidRDefault="00C9684A" w:rsidP="00C9684A"/>
    <w:p w:rsidR="00C9684A" w:rsidRPr="00C9684A" w:rsidRDefault="00C9684A" w:rsidP="00C9684A">
      <w:r w:rsidRPr="00C9684A">
        <mc:AlternateContent>
          <mc:Choice Requires="wps">
            <w:drawing>
              <wp:anchor distT="0" distB="0" distL="114300" distR="114300" simplePos="0" relativeHeight="251671552" behindDoc="1" locked="0" layoutInCell="0" allowOverlap="1" wp14:anchorId="044A6448" wp14:editId="34F5C366">
                <wp:simplePos x="0" y="0"/>
                <wp:positionH relativeFrom="page">
                  <wp:posOffset>1188085</wp:posOffset>
                </wp:positionH>
                <wp:positionV relativeFrom="paragraph">
                  <wp:posOffset>-105410</wp:posOffset>
                </wp:positionV>
                <wp:extent cx="266700" cy="241300"/>
                <wp:effectExtent l="0" t="2540" r="2540" b="381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B98" w:rsidRDefault="007E6B98" w:rsidP="00C9684A">
                            <w:pPr>
                              <w:widowControl/>
                              <w:spacing w:line="380" w:lineRule="atLeast"/>
                              <w:jc w:val="left"/>
                              <w:rPr>
                                <w:rFonts w:ascii="Times New Roman" w:hAnsi="Times New Roman"/>
                                <w:kern w:val="0"/>
                                <w:sz w:val="24"/>
                                <w:szCs w:val="24"/>
                              </w:rPr>
                            </w:pPr>
                            <w:r>
                              <w:rPr>
                                <w:rFonts w:ascii="Times New Roman" w:hAnsi="Times New Roman"/>
                                <w:noProof/>
                                <w:kern w:val="0"/>
                                <w:sz w:val="24"/>
                                <w:szCs w:val="24"/>
                              </w:rPr>
                              <w:drawing>
                                <wp:inline distT="0" distB="0" distL="0" distR="0" wp14:anchorId="5B17B810" wp14:editId="37FD28BC">
                                  <wp:extent cx="269875" cy="242570"/>
                                  <wp:effectExtent l="0" t="0" r="0" b="508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875" cy="242570"/>
                                          </a:xfrm>
                                          <a:prstGeom prst="rect">
                                            <a:avLst/>
                                          </a:prstGeom>
                                          <a:noFill/>
                                          <a:ln>
                                            <a:noFill/>
                                          </a:ln>
                                        </pic:spPr>
                                      </pic:pic>
                                    </a:graphicData>
                                  </a:graphic>
                                </wp:inline>
                              </w:drawing>
                            </w:r>
                          </w:p>
                          <w:p w:rsidR="007E6B98" w:rsidRDefault="007E6B98" w:rsidP="00C9684A">
                            <w:pPr>
                              <w:autoSpaceDE w:val="0"/>
                              <w:autoSpaceDN w:val="0"/>
                              <w:adjustRightInd w:val="0"/>
                              <w:jc w:val="left"/>
                              <w:rPr>
                                <w:rFonts w:ascii="Times New Roman" w:hAnsi="Times New Roman"/>
                                <w:kern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A6448" id="矩形 15" o:spid="_x0000_s1026" style="position:absolute;left:0;text-align:left;margin-left:93.55pt;margin-top:-8.3pt;width:21pt;height:1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" o:allowincell="f" filled="f" stroked="f">
                <v:textbox inset="0,0,0,0">
                  <w:txbxContent>
                    <w:p w:rsidR="007E6B98" w:rsidRDefault="007E6B98" w:rsidP="00C9684A">
                      <w:pPr>
                        <w:widowControl/>
                        <w:spacing w:line="380" w:lineRule="atLeast"/>
                        <w:jc w:val="left"/>
                        <w:rPr>
                          <w:rFonts w:ascii="Times New Roman" w:hAnsi="Times New Roman"/>
                          <w:kern w:val="0"/>
                          <w:sz w:val="24"/>
                          <w:szCs w:val="24"/>
                        </w:rPr>
                      </w:pPr>
                      <w:r>
                        <w:rPr>
                          <w:rFonts w:ascii="Times New Roman" w:hAnsi="Times New Roman"/>
                          <w:noProof/>
                          <w:kern w:val="0"/>
                          <w:sz w:val="24"/>
                          <w:szCs w:val="24"/>
                        </w:rPr>
                        <w:drawing>
                          <wp:inline distT="0" distB="0" distL="0" distR="0" wp14:anchorId="5B17B810" wp14:editId="37FD28BC">
                            <wp:extent cx="269875" cy="242570"/>
                            <wp:effectExtent l="0" t="0" r="0" b="508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875" cy="242570"/>
                                    </a:xfrm>
                                    <a:prstGeom prst="rect">
                                      <a:avLst/>
                                    </a:prstGeom>
                                    <a:noFill/>
                                    <a:ln>
                                      <a:noFill/>
                                    </a:ln>
                                  </pic:spPr>
                                </pic:pic>
                              </a:graphicData>
                            </a:graphic>
                          </wp:inline>
                        </w:drawing>
                      </w:r>
                    </w:p>
                    <w:p w:rsidR="007E6B98" w:rsidRDefault="007E6B98" w:rsidP="00C9684A">
                      <w:pPr>
                        <w:autoSpaceDE w:val="0"/>
                        <w:autoSpaceDN w:val="0"/>
                        <w:adjustRightInd w:val="0"/>
                        <w:jc w:val="left"/>
                        <w:rPr>
                          <w:rFonts w:ascii="Times New Roman" w:hAnsi="Times New Roman"/>
                          <w:kern w:val="0"/>
                          <w:sz w:val="24"/>
                          <w:szCs w:val="24"/>
                        </w:rPr>
                      </w:pPr>
                    </w:p>
                  </w:txbxContent>
                </v:textbox>
                <w10:wrap anchorx="page"/>
              </v:rect>
            </w:pict>
          </mc:Fallback>
        </mc:AlternateContent>
      </w:r>
      <w:r w:rsidRPr="00C9684A">
        <mc:AlternateContent>
          <mc:Choice Requires="wps">
            <w:drawing>
              <wp:anchor distT="0" distB="0" distL="114300" distR="114300" simplePos="0" relativeHeight="251672576" behindDoc="1" locked="0" layoutInCell="0" allowOverlap="1" wp14:anchorId="5355DE18" wp14:editId="203627D8">
                <wp:simplePos x="0" y="0"/>
                <wp:positionH relativeFrom="page">
                  <wp:posOffset>1168400</wp:posOffset>
                </wp:positionH>
                <wp:positionV relativeFrom="paragraph">
                  <wp:posOffset>187325</wp:posOffset>
                </wp:positionV>
                <wp:extent cx="8354060" cy="12700"/>
                <wp:effectExtent l="6350" t="9525" r="12065" b="0"/>
                <wp:wrapNone/>
                <wp:docPr id="13" name="任意多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54060" cy="12700"/>
                        </a:xfrm>
                        <a:custGeom>
                          <a:avLst/>
                          <a:gdLst>
                            <a:gd name="T0" fmla="*/ 13155 w 13156"/>
                            <a:gd name="T1" fmla="*/ 0 h 20"/>
                            <a:gd name="T2" fmla="*/ 0 w 13156"/>
                            <a:gd name="T3" fmla="*/ 0 h 20"/>
                          </a:gdLst>
                          <a:ahLst/>
                          <a:cxnLst>
                            <a:cxn ang="0">
                              <a:pos x="T0" y="T1"/>
                            </a:cxn>
                            <a:cxn ang="0">
                              <a:pos x="T2" y="T3"/>
                            </a:cxn>
                          </a:cxnLst>
                          <a:rect l="0" t="0" r="r" b="b"/>
                          <a:pathLst>
                            <a:path w="13156" h="20">
                              <a:moveTo>
                                <a:pt x="13155" y="0"/>
                              </a:moveTo>
                              <a:lnTo>
                                <a:pt x="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F81BA7" id="任意多边形 13"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49.75pt,14.75pt,92pt,14.75pt" coordsize="131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" o:allowincell="f" filled="f" strokeweight=".28925mm">
                <v:path arrowok="t" o:connecttype="custom" o:connectlocs="8353425,0;0,0" o:connectangles="0,0"/>
                <w10:wrap anchorx="page"/>
              </v:polyline>
            </w:pict>
          </mc:Fallback>
        </mc:AlternateContent>
      </w:r>
      <w:r w:rsidRPr="00C9684A">
        <w:rPr>
          <w:rFonts w:hint="eastAsia"/>
        </w:rPr>
        <w:t>大庆石化</w:t>
      </w:r>
      <w:r w:rsidRPr="00C9684A">
        <w:t>120</w:t>
      </w:r>
      <w:r w:rsidRPr="00C9684A">
        <w:rPr>
          <w:rFonts w:hint="eastAsia"/>
        </w:rPr>
        <w:t>万吨</w:t>
      </w:r>
      <w:r w:rsidRPr="00C9684A">
        <w:t>/</w:t>
      </w:r>
      <w:r w:rsidRPr="00C9684A">
        <w:rPr>
          <w:rFonts w:hint="eastAsia"/>
        </w:rPr>
        <w:t>年乙烯改扩建工程项目管理手册</w:t>
      </w:r>
    </w:p>
    <w:p w:rsidR="00C9684A" w:rsidRPr="00C9684A" w:rsidRDefault="00C9684A" w:rsidP="00C9684A"/>
    <w:p w:rsidR="00C9684A" w:rsidRPr="00C9684A" w:rsidRDefault="00C9684A" w:rsidP="00C9684A"/>
    <w:p w:rsidR="00C9684A" w:rsidRPr="00C9684A" w:rsidRDefault="00C9684A" w:rsidP="00C9684A">
      <w:r w:rsidRPr="00C9684A">
        <w:rPr>
          <w:rFonts w:hint="eastAsia"/>
        </w:rPr>
        <w:t>附件</w:t>
      </w:r>
      <w:r w:rsidRPr="00C9684A">
        <w:tab/>
      </w:r>
      <w:r w:rsidRPr="00C9684A">
        <w:rPr>
          <w:rFonts w:hint="eastAsia"/>
        </w:rPr>
        <w:t>乙烯工程指挥部高处作业票</w:t>
      </w:r>
      <w:r w:rsidRPr="00C9684A">
        <w:tab/>
      </w:r>
      <w:r w:rsidRPr="00C9684A">
        <w:rPr>
          <w:rFonts w:hint="eastAsia"/>
        </w:rPr>
        <w:t>编号：</w:t>
      </w:r>
    </w:p>
    <w:p w:rsidR="00C9684A" w:rsidRPr="00C9684A" w:rsidRDefault="00C9684A" w:rsidP="00C9684A"/>
    <w:tbl>
      <w:tblPr>
        <w:tblW w:w="0" w:type="auto"/>
        <w:tblInd w:w="100" w:type="dxa"/>
        <w:tblLayout w:type="fixed"/>
        <w:tblCellMar>
          <w:left w:w="0" w:type="dxa"/>
          <w:right w:w="0" w:type="dxa"/>
        </w:tblCellMar>
        <w:tblLook w:val="0000" w:firstRow="0" w:lastRow="0" w:firstColumn="0" w:lastColumn="0" w:noHBand="0" w:noVBand="0"/>
      </w:tblPr>
      <w:tblGrid>
        <w:gridCol w:w="1198"/>
        <w:gridCol w:w="276"/>
        <w:gridCol w:w="1026"/>
        <w:gridCol w:w="656"/>
        <w:gridCol w:w="1601"/>
        <w:gridCol w:w="824"/>
        <w:gridCol w:w="717"/>
        <w:gridCol w:w="426"/>
        <w:gridCol w:w="1020"/>
        <w:gridCol w:w="134"/>
        <w:gridCol w:w="1462"/>
        <w:gridCol w:w="578"/>
        <w:gridCol w:w="3207"/>
      </w:tblGrid>
      <w:tr w:rsidR="00C9684A" w:rsidRPr="00C9684A" w:rsidTr="00C9684A">
        <w:trPr>
          <w:trHeight w:hRule="exact" w:val="523"/>
        </w:trPr>
        <w:tc>
          <w:tcPr>
            <w:tcW w:w="1198" w:type="dxa"/>
            <w:tcBorders>
              <w:top w:val="single" w:sz="12"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作业单位</w:t>
            </w:r>
          </w:p>
        </w:tc>
        <w:tc>
          <w:tcPr>
            <w:tcW w:w="1958" w:type="dxa"/>
            <w:gridSpan w:val="3"/>
            <w:tcBorders>
              <w:top w:val="single" w:sz="12" w:space="0" w:color="000000"/>
              <w:left w:val="single" w:sz="6" w:space="0" w:color="000000"/>
              <w:bottom w:val="single" w:sz="6" w:space="0" w:color="000000"/>
              <w:right w:val="single" w:sz="6" w:space="0" w:color="000000"/>
            </w:tcBorders>
          </w:tcPr>
          <w:p w:rsidR="00C9684A" w:rsidRPr="00C9684A" w:rsidRDefault="00C9684A" w:rsidP="00C9684A"/>
        </w:tc>
        <w:tc>
          <w:tcPr>
            <w:tcW w:w="1601"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作业地点</w:t>
            </w:r>
          </w:p>
        </w:tc>
        <w:tc>
          <w:tcPr>
            <w:tcW w:w="2987" w:type="dxa"/>
            <w:gridSpan w:val="4"/>
            <w:tcBorders>
              <w:top w:val="single" w:sz="12" w:space="0" w:color="000000"/>
              <w:left w:val="single" w:sz="6" w:space="0" w:color="000000"/>
              <w:bottom w:val="single" w:sz="6" w:space="0" w:color="000000"/>
              <w:right w:val="single" w:sz="6" w:space="0" w:color="000000"/>
            </w:tcBorders>
          </w:tcPr>
          <w:p w:rsidR="00C9684A" w:rsidRPr="00C9684A" w:rsidRDefault="00C9684A" w:rsidP="00C9684A"/>
        </w:tc>
        <w:tc>
          <w:tcPr>
            <w:tcW w:w="2174" w:type="dxa"/>
            <w:gridSpan w:val="3"/>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作业内容</w:t>
            </w:r>
          </w:p>
        </w:tc>
        <w:tc>
          <w:tcPr>
            <w:tcW w:w="3207" w:type="dxa"/>
            <w:tcBorders>
              <w:top w:val="single" w:sz="12"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824"/>
        </w:trPr>
        <w:tc>
          <w:tcPr>
            <w:tcW w:w="3156" w:type="dxa"/>
            <w:gridSpan w:val="4"/>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作业级别</w:t>
            </w:r>
          </w:p>
        </w:tc>
        <w:tc>
          <w:tcPr>
            <w:tcW w:w="160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一般（）特殊（）</w:t>
            </w:r>
          </w:p>
        </w:tc>
        <w:tc>
          <w:tcPr>
            <w:tcW w:w="1541"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作业时间</w:t>
            </w:r>
          </w:p>
        </w:tc>
        <w:tc>
          <w:tcPr>
            <w:tcW w:w="6827" w:type="dxa"/>
            <w:gridSpan w:val="6"/>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自</w:t>
            </w:r>
            <w:r w:rsidRPr="00C9684A">
              <w:tab/>
            </w:r>
            <w:r w:rsidRPr="00C9684A">
              <w:rPr>
                <w:rFonts w:hint="eastAsia"/>
              </w:rPr>
              <w:t>年</w:t>
            </w:r>
            <w:r w:rsidRPr="00C9684A">
              <w:tab/>
            </w:r>
            <w:r w:rsidRPr="00C9684A">
              <w:tab/>
            </w:r>
            <w:r w:rsidRPr="00C9684A">
              <w:rPr>
                <w:rFonts w:hint="eastAsia"/>
              </w:rPr>
              <w:t>月</w:t>
            </w:r>
            <w:r w:rsidRPr="00C9684A">
              <w:tab/>
            </w:r>
            <w:r w:rsidRPr="00C9684A">
              <w:rPr>
                <w:rFonts w:hint="eastAsia"/>
              </w:rPr>
              <w:t>日</w:t>
            </w:r>
            <w:r w:rsidRPr="00C9684A">
              <w:tab/>
            </w:r>
            <w:r w:rsidRPr="00C9684A">
              <w:rPr>
                <w:rFonts w:hint="eastAsia"/>
              </w:rPr>
              <w:t>时起至</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r w:rsidRPr="00C9684A">
              <w:tab/>
            </w:r>
            <w:r w:rsidRPr="00C9684A">
              <w:rPr>
                <w:rFonts w:hint="eastAsia"/>
              </w:rPr>
              <w:t>时止</w:t>
            </w:r>
          </w:p>
        </w:tc>
      </w:tr>
      <w:tr w:rsidR="00C9684A" w:rsidRPr="00C9684A" w:rsidTr="00C9684A">
        <w:trPr>
          <w:trHeight w:hRule="exact" w:val="545"/>
        </w:trPr>
        <w:tc>
          <w:tcPr>
            <w:tcW w:w="1474"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安全措施</w:t>
            </w:r>
          </w:p>
        </w:tc>
        <w:tc>
          <w:tcPr>
            <w:tcW w:w="102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是（○）</w:t>
            </w:r>
          </w:p>
          <w:p w:rsidR="00C9684A" w:rsidRPr="00C9684A" w:rsidRDefault="00C9684A" w:rsidP="00C9684A">
            <w:r w:rsidRPr="00C9684A">
              <w:rPr>
                <w:rFonts w:hint="eastAsia"/>
              </w:rPr>
              <w:t>否（×）</w:t>
            </w:r>
          </w:p>
        </w:tc>
        <w:tc>
          <w:tcPr>
            <w:tcW w:w="656" w:type="dxa"/>
            <w:vMerge w:val="restart"/>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作业人员情况</w:t>
            </w:r>
          </w:p>
        </w:tc>
        <w:tc>
          <w:tcPr>
            <w:tcW w:w="160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姓名</w:t>
            </w:r>
          </w:p>
        </w:tc>
        <w:tc>
          <w:tcPr>
            <w:tcW w:w="82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性别</w:t>
            </w:r>
          </w:p>
        </w:tc>
        <w:tc>
          <w:tcPr>
            <w:tcW w:w="1143"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年龄</w:t>
            </w:r>
          </w:p>
        </w:tc>
        <w:tc>
          <w:tcPr>
            <w:tcW w:w="1154"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身体状况</w:t>
            </w:r>
          </w:p>
        </w:tc>
        <w:tc>
          <w:tcPr>
            <w:tcW w:w="146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本人签字</w:t>
            </w:r>
          </w:p>
        </w:tc>
        <w:tc>
          <w:tcPr>
            <w:tcW w:w="3785" w:type="dxa"/>
            <w:gridSpan w:val="2"/>
            <w:vMerge w:val="restart"/>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监护人意见：</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545"/>
        </w:trPr>
        <w:tc>
          <w:tcPr>
            <w:tcW w:w="1474"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1</w:t>
            </w:r>
            <w:r w:rsidRPr="00C9684A">
              <w:rPr>
                <w:rFonts w:hint="eastAsia"/>
              </w:rPr>
              <w:t>、系安全带</w:t>
            </w:r>
          </w:p>
        </w:tc>
        <w:tc>
          <w:tcPr>
            <w:tcW w:w="102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56"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60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82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43"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54"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46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3785" w:type="dxa"/>
            <w:gridSpan w:val="2"/>
            <w:vMerge/>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546"/>
        </w:trPr>
        <w:tc>
          <w:tcPr>
            <w:tcW w:w="1474"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2</w:t>
            </w:r>
            <w:r w:rsidRPr="00C9684A">
              <w:rPr>
                <w:rFonts w:hint="eastAsia"/>
              </w:rPr>
              <w:t>、带安全帽</w:t>
            </w:r>
          </w:p>
        </w:tc>
        <w:tc>
          <w:tcPr>
            <w:tcW w:w="102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56"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60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82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43"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54"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46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3785" w:type="dxa"/>
            <w:gridSpan w:val="2"/>
            <w:vMerge w:val="restart"/>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作业单位现场负责人意见：</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545"/>
        </w:trPr>
        <w:tc>
          <w:tcPr>
            <w:tcW w:w="1474"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3</w:t>
            </w:r>
            <w:r w:rsidRPr="00C9684A">
              <w:rPr>
                <w:rFonts w:hint="eastAsia"/>
              </w:rPr>
              <w:t>、工具袋</w:t>
            </w:r>
          </w:p>
        </w:tc>
        <w:tc>
          <w:tcPr>
            <w:tcW w:w="102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56"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60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82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43"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54"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46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3785" w:type="dxa"/>
            <w:gridSpan w:val="2"/>
            <w:vMerge/>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545"/>
        </w:trPr>
        <w:tc>
          <w:tcPr>
            <w:tcW w:w="1474"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4</w:t>
            </w:r>
            <w:r w:rsidRPr="00C9684A">
              <w:rPr>
                <w:rFonts w:hint="eastAsia"/>
              </w:rPr>
              <w:t>、设防护栏</w:t>
            </w:r>
          </w:p>
        </w:tc>
        <w:tc>
          <w:tcPr>
            <w:tcW w:w="102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56"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60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82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43"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54"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46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3785" w:type="dxa"/>
            <w:gridSpan w:val="2"/>
            <w:vMerge/>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545"/>
        </w:trPr>
        <w:tc>
          <w:tcPr>
            <w:tcW w:w="1474"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5</w:t>
            </w:r>
            <w:r w:rsidRPr="00C9684A">
              <w:rPr>
                <w:rFonts w:hint="eastAsia"/>
              </w:rPr>
              <w:t>、设防护网</w:t>
            </w:r>
          </w:p>
        </w:tc>
        <w:tc>
          <w:tcPr>
            <w:tcW w:w="102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56"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60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82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43"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54"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46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3785" w:type="dxa"/>
            <w:gridSpan w:val="2"/>
            <w:vMerge w:val="restart"/>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作业单位安全员意见：</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545"/>
        </w:trPr>
        <w:tc>
          <w:tcPr>
            <w:tcW w:w="1474"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6</w:t>
            </w:r>
            <w:r w:rsidRPr="00C9684A">
              <w:rPr>
                <w:rFonts w:hint="eastAsia"/>
              </w:rPr>
              <w:t>、配监护人</w:t>
            </w:r>
          </w:p>
        </w:tc>
        <w:tc>
          <w:tcPr>
            <w:tcW w:w="102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56"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60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82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43"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54"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46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3785" w:type="dxa"/>
            <w:gridSpan w:val="2"/>
            <w:vMerge/>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545"/>
        </w:trPr>
        <w:tc>
          <w:tcPr>
            <w:tcW w:w="1474"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7</w:t>
            </w:r>
            <w:r w:rsidRPr="00C9684A">
              <w:rPr>
                <w:rFonts w:hint="eastAsia"/>
              </w:rPr>
              <w:t>、应急通道</w:t>
            </w:r>
          </w:p>
        </w:tc>
        <w:tc>
          <w:tcPr>
            <w:tcW w:w="102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56"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60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82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43"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54"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46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3785" w:type="dxa"/>
            <w:gridSpan w:val="2"/>
            <w:vMerge w:val="restart"/>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总承包单位</w:t>
            </w:r>
            <w:r w:rsidRPr="00C9684A">
              <w:t>HSE</w:t>
            </w:r>
            <w:r w:rsidRPr="00C9684A">
              <w:rPr>
                <w:rFonts w:hint="eastAsia"/>
              </w:rPr>
              <w:t>负责人意见：</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签字：</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p>
        </w:tc>
      </w:tr>
      <w:tr w:rsidR="00C9684A" w:rsidRPr="00C9684A" w:rsidTr="00C9684A">
        <w:trPr>
          <w:trHeight w:hRule="exact" w:val="546"/>
        </w:trPr>
        <w:tc>
          <w:tcPr>
            <w:tcW w:w="1474"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8</w:t>
            </w:r>
            <w:r w:rsidRPr="00C9684A">
              <w:rPr>
                <w:rFonts w:hint="eastAsia"/>
              </w:rPr>
              <w:t>、通讯工具</w:t>
            </w:r>
          </w:p>
        </w:tc>
        <w:tc>
          <w:tcPr>
            <w:tcW w:w="102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56" w:type="dxa"/>
            <w:vMerge/>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60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82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43"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54"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46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3785" w:type="dxa"/>
            <w:gridSpan w:val="2"/>
            <w:vMerge/>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743"/>
        </w:trPr>
        <w:tc>
          <w:tcPr>
            <w:tcW w:w="1474" w:type="dxa"/>
            <w:gridSpan w:val="2"/>
            <w:tcBorders>
              <w:top w:val="single" w:sz="6" w:space="0" w:color="000000"/>
              <w:left w:val="single" w:sz="12" w:space="0" w:color="000000"/>
              <w:bottom w:val="single" w:sz="12"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补充安全措施</w:t>
            </w:r>
          </w:p>
        </w:tc>
        <w:tc>
          <w:tcPr>
            <w:tcW w:w="7866" w:type="dxa"/>
            <w:gridSpan w:val="9"/>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3785" w:type="dxa"/>
            <w:gridSpan w:val="2"/>
            <w:tcBorders>
              <w:top w:val="single" w:sz="6" w:space="0" w:color="000000"/>
              <w:left w:val="single" w:sz="6" w:space="0" w:color="000000"/>
              <w:bottom w:val="single" w:sz="12" w:space="0" w:color="000000"/>
              <w:right w:val="single" w:sz="12" w:space="0" w:color="000000"/>
            </w:tcBorders>
          </w:tcPr>
          <w:p w:rsidR="00C9684A" w:rsidRPr="00C9684A" w:rsidRDefault="00C9684A" w:rsidP="00C9684A">
            <w:r w:rsidRPr="00C9684A">
              <w:rPr>
                <w:rFonts w:hint="eastAsia"/>
              </w:rPr>
              <w:t>监理单位意见：</w:t>
            </w:r>
          </w:p>
          <w:p w:rsidR="00C9684A" w:rsidRPr="00C9684A" w:rsidRDefault="00C9684A" w:rsidP="00C9684A"/>
          <w:p w:rsidR="00C9684A" w:rsidRPr="00C9684A" w:rsidRDefault="00C9684A" w:rsidP="00C9684A">
            <w:r w:rsidRPr="00C9684A">
              <w:rPr>
                <w:rFonts w:hint="eastAsia"/>
              </w:rPr>
              <w:t>签字：</w:t>
            </w:r>
            <w:r w:rsidRPr="00C9684A">
              <w:tab/>
            </w:r>
            <w:r w:rsidRPr="00C9684A">
              <w:rPr>
                <w:rFonts w:hint="eastAsia"/>
              </w:rPr>
              <w:t>年</w:t>
            </w:r>
            <w:r w:rsidRPr="00C9684A">
              <w:tab/>
            </w:r>
            <w:r w:rsidRPr="00C9684A">
              <w:rPr>
                <w:rFonts w:hint="eastAsia"/>
              </w:rPr>
              <w:t>月</w:t>
            </w:r>
            <w:r w:rsidRPr="00C9684A">
              <w:tab/>
            </w:r>
            <w:r w:rsidRPr="00C9684A">
              <w:rPr>
                <w:rFonts w:hint="eastAsia"/>
              </w:rPr>
              <w:t>日</w:t>
            </w:r>
          </w:p>
        </w:tc>
      </w:tr>
    </w:tbl>
    <w:p w:rsidR="00C9684A" w:rsidRPr="00C9684A" w:rsidRDefault="00C9684A" w:rsidP="00C9684A"/>
    <w:p w:rsidR="00C9684A" w:rsidRPr="00C9684A" w:rsidRDefault="00C9684A" w:rsidP="00C9684A">
      <w:r w:rsidRPr="00C9684A">
        <w:rPr>
          <w:rFonts w:hint="eastAsia"/>
        </w:rPr>
        <w:t>注：作业票一式二联，第一联由现场负责人持有，第二联由</w:t>
      </w:r>
      <w:proofErr w:type="gramStart"/>
      <w:r w:rsidRPr="00C9684A">
        <w:rPr>
          <w:rFonts w:hint="eastAsia"/>
        </w:rPr>
        <w:t>监理转项目</w:t>
      </w:r>
      <w:proofErr w:type="gramEnd"/>
      <w:r w:rsidRPr="00C9684A">
        <w:rPr>
          <w:rFonts w:hint="eastAsia"/>
        </w:rPr>
        <w:t>组留存。一般高处作业票由承包商自己审批（有效期</w:t>
      </w:r>
      <w:r w:rsidRPr="00C9684A">
        <w:t>3</w:t>
      </w:r>
      <w:r w:rsidRPr="00C9684A">
        <w:rPr>
          <w:rFonts w:hint="eastAsia"/>
        </w:rPr>
        <w:t>天），不需要监理签字；特殊高处作业票由承包商和监理审批（有效期</w:t>
      </w:r>
      <w:r w:rsidRPr="00C9684A">
        <w:t>1</w:t>
      </w:r>
      <w:r w:rsidRPr="00C9684A">
        <w:rPr>
          <w:rFonts w:hint="eastAsia"/>
        </w:rPr>
        <w:t>天）。</w:t>
      </w:r>
    </w:p>
    <w:p w:rsidR="00C9684A" w:rsidRPr="00C9684A" w:rsidRDefault="00C9684A" w:rsidP="00C9684A"/>
    <w:p w:rsidR="00C9684A" w:rsidRPr="00C9684A" w:rsidRDefault="00C9684A" w:rsidP="00C9684A">
      <w:r w:rsidRPr="00C9684A">
        <w:rPr>
          <w:rFonts w:hint="eastAsia"/>
        </w:rPr>
        <w:t>·</w:t>
      </w:r>
      <w:r w:rsidRPr="00C9684A">
        <w:t>876</w:t>
      </w:r>
      <w:r w:rsidRPr="00C9684A">
        <w:rPr>
          <w:rFonts w:hint="eastAsia"/>
        </w:rPr>
        <w:t>·</w:t>
      </w:r>
    </w:p>
    <w:p w:rsidR="00C9684A" w:rsidRPr="00C9684A" w:rsidRDefault="00C9684A" w:rsidP="00C9684A">
      <w:pPr>
        <w:sectPr w:rsidR="00C9684A" w:rsidRPr="00C9684A">
          <w:headerReference w:type="default" r:id="rId14"/>
          <w:pgSz w:w="16840" w:h="11920" w:orient="landscape"/>
          <w:pgMar w:top="1020" w:right="1740" w:bottom="280" w:left="1740" w:header="0" w:footer="0" w:gutter="0"/>
          <w:cols w:space="720" w:equalWidth="0">
            <w:col w:w="13360"/>
          </w:cols>
          <w:noEndnote/>
        </w:sectPr>
      </w:pPr>
    </w:p>
    <w:p w:rsidR="00C9684A" w:rsidRPr="00C9684A" w:rsidRDefault="00C9684A" w:rsidP="00C9684A">
      <w:r w:rsidRPr="00C9684A">
        <w:rPr>
          <w:rFonts w:hint="eastAsia"/>
        </w:rPr>
        <w:lastRenderedPageBreak/>
        <w:t>起重作业安全管理规定</w:t>
      </w:r>
    </w:p>
    <w:p w:rsidR="00C9684A" w:rsidRPr="00C9684A" w:rsidRDefault="00C9684A" w:rsidP="00C9684A"/>
    <w:p w:rsidR="00C9684A" w:rsidRPr="00C9684A" w:rsidRDefault="00C9684A" w:rsidP="00C9684A">
      <w:r w:rsidRPr="00C9684A">
        <w:rPr>
          <w:rFonts w:hint="eastAsia"/>
        </w:rPr>
        <w:t>第一章</w:t>
      </w:r>
      <w:r w:rsidRPr="00C9684A">
        <w:tab/>
      </w:r>
      <w:r w:rsidRPr="00C9684A">
        <w:rPr>
          <w:rFonts w:hint="eastAsia"/>
        </w:rPr>
        <w:t>总则</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第一条</w:t>
      </w:r>
      <w:r w:rsidRPr="00C9684A">
        <w:tab/>
      </w:r>
      <w:r w:rsidRPr="00C9684A">
        <w:rPr>
          <w:rFonts w:hint="eastAsia"/>
        </w:rPr>
        <w:t>本规定适用于大庆石化</w:t>
      </w:r>
      <w:r w:rsidRPr="00C9684A">
        <w:t>120</w:t>
      </w:r>
      <w:r w:rsidRPr="00C9684A">
        <w:rPr>
          <w:rFonts w:hint="eastAsia"/>
        </w:rPr>
        <w:t>万吨</w:t>
      </w:r>
      <w:r w:rsidRPr="00C9684A">
        <w:t>/</w:t>
      </w:r>
      <w:r w:rsidRPr="00C9684A">
        <w:rPr>
          <w:rFonts w:hint="eastAsia"/>
        </w:rPr>
        <w:t>年乙烯改扩建工程所有建设项目的起重作业，包括拆除的起重作业。</w:t>
      </w:r>
    </w:p>
    <w:p w:rsidR="00C9684A" w:rsidRPr="00C9684A" w:rsidRDefault="00C9684A" w:rsidP="00C9684A">
      <w:r w:rsidRPr="00C9684A">
        <w:rPr>
          <w:rFonts w:hint="eastAsia"/>
        </w:rPr>
        <w:t>第二条</w:t>
      </w:r>
      <w:r w:rsidRPr="00C9684A">
        <w:tab/>
      </w:r>
      <w:r w:rsidRPr="00C9684A">
        <w:rPr>
          <w:rFonts w:hint="eastAsia"/>
        </w:rPr>
        <w:t>术语和</w:t>
      </w:r>
      <w:proofErr w:type="gramStart"/>
      <w:r w:rsidRPr="00C9684A">
        <w:rPr>
          <w:rFonts w:hint="eastAsia"/>
        </w:rPr>
        <w:t>定义按</w:t>
      </w:r>
      <w:proofErr w:type="gramEnd"/>
      <w:r w:rsidRPr="00C9684A">
        <w:rPr>
          <w:rFonts w:hint="eastAsia"/>
        </w:rPr>
        <w:t>吊装重量分为三级：大型吊装：≥</w:t>
      </w:r>
      <w:r w:rsidRPr="00C9684A">
        <w:t>80t</w:t>
      </w:r>
      <w:r w:rsidRPr="00C9684A">
        <w:rPr>
          <w:rFonts w:hint="eastAsia"/>
        </w:rPr>
        <w:t>；中型吊装：</w:t>
      </w:r>
      <w:r w:rsidRPr="00C9684A">
        <w:t>40t</w:t>
      </w:r>
      <w:r w:rsidRPr="00C9684A">
        <w:rPr>
          <w:rFonts w:ascii="Cambria Math" w:hAnsi="Cambria Math" w:cs="Cambria Math"/>
        </w:rPr>
        <w:t>∼</w:t>
      </w:r>
      <w:r w:rsidRPr="00C9684A">
        <w:t>80t</w:t>
      </w:r>
      <w:r w:rsidRPr="00C9684A">
        <w:rPr>
          <w:rFonts w:hint="eastAsia"/>
        </w:rPr>
        <w:t>；一般吊装：≤</w:t>
      </w:r>
      <w:r w:rsidRPr="00C9684A">
        <w:t>40t</w:t>
      </w:r>
      <w:r w:rsidRPr="00C9684A">
        <w:rPr>
          <w:rFonts w:hint="eastAsia"/>
        </w:rPr>
        <w:t>。</w:t>
      </w:r>
    </w:p>
    <w:p w:rsidR="00C9684A" w:rsidRPr="00C9684A" w:rsidRDefault="00C9684A" w:rsidP="00C9684A"/>
    <w:p w:rsidR="00C9684A" w:rsidRPr="00C9684A" w:rsidRDefault="00C9684A" w:rsidP="00C9684A">
      <w:r w:rsidRPr="00C9684A">
        <w:rPr>
          <w:rFonts w:hint="eastAsia"/>
        </w:rPr>
        <w:t>第二章</w:t>
      </w:r>
      <w:r w:rsidRPr="00C9684A">
        <w:tab/>
      </w:r>
      <w:r w:rsidRPr="00C9684A">
        <w:rPr>
          <w:rFonts w:hint="eastAsia"/>
        </w:rPr>
        <w:t>职责</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第三条</w:t>
      </w:r>
      <w:r w:rsidRPr="00C9684A">
        <w:tab/>
      </w:r>
      <w:r w:rsidRPr="00C9684A">
        <w:rPr>
          <w:rFonts w:hint="eastAsia"/>
        </w:rPr>
        <w:t>施工单位负责申请和办理《起重作业票》；施工中落实安全措施。</w:t>
      </w:r>
    </w:p>
    <w:p w:rsidR="00C9684A" w:rsidRPr="00C9684A" w:rsidRDefault="00C9684A" w:rsidP="00C9684A">
      <w:r w:rsidRPr="00C9684A">
        <w:rPr>
          <w:rFonts w:hint="eastAsia"/>
        </w:rPr>
        <w:t>第四条</w:t>
      </w:r>
      <w:r w:rsidRPr="00C9684A">
        <w:tab/>
      </w:r>
      <w:r w:rsidRPr="00C9684A">
        <w:rPr>
          <w:rFonts w:hint="eastAsia"/>
        </w:rPr>
        <w:t>监理单位负责审批《起重作业票》；检查各项安全措施，对起重作业过程实施监理。</w:t>
      </w:r>
    </w:p>
    <w:p w:rsidR="00C9684A" w:rsidRPr="00C9684A" w:rsidRDefault="00C9684A" w:rsidP="00C9684A">
      <w:r w:rsidRPr="00C9684A">
        <w:rPr>
          <w:rFonts w:hint="eastAsia"/>
        </w:rPr>
        <w:t>第五条</w:t>
      </w:r>
      <w:r w:rsidRPr="00C9684A">
        <w:tab/>
      </w:r>
      <w:r w:rsidRPr="00C9684A">
        <w:rPr>
          <w:rFonts w:hint="eastAsia"/>
        </w:rPr>
        <w:t>项目组负责与属地管理单位间的协调，负责审批和存档《起重作业票》，对起重作业进行管理。</w:t>
      </w:r>
    </w:p>
    <w:p w:rsidR="00C9684A" w:rsidRPr="00C9684A" w:rsidRDefault="00C9684A" w:rsidP="00C9684A">
      <w:r w:rsidRPr="00C9684A">
        <w:rPr>
          <w:rFonts w:hint="eastAsia"/>
        </w:rPr>
        <w:t>第六条</w:t>
      </w:r>
      <w:r w:rsidRPr="00C9684A">
        <w:tab/>
        <w:t>HSE</w:t>
      </w:r>
      <w:r w:rsidRPr="00C9684A">
        <w:rPr>
          <w:rFonts w:hint="eastAsia"/>
        </w:rPr>
        <w:t>部负责审批大、中型起重作业方案，对起重作业进行安全监督检查。</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第三章</w:t>
      </w:r>
      <w:r w:rsidRPr="00C9684A">
        <w:tab/>
      </w:r>
      <w:r w:rsidRPr="00C9684A">
        <w:rPr>
          <w:rFonts w:hint="eastAsia"/>
        </w:rPr>
        <w:t>管理要求</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第七条</w:t>
      </w:r>
      <w:r w:rsidRPr="00C9684A">
        <w:tab/>
      </w:r>
      <w:r w:rsidRPr="00C9684A">
        <w:rPr>
          <w:rFonts w:hint="eastAsia"/>
        </w:rPr>
        <w:t>吊装重量在</w:t>
      </w:r>
      <w:r w:rsidRPr="00C9684A">
        <w:t>10</w:t>
      </w:r>
      <w:r w:rsidRPr="00C9684A">
        <w:rPr>
          <w:rFonts w:hint="eastAsia"/>
        </w:rPr>
        <w:t>吨以上的必须办理《起重作业票》；大、中型吊装及形状复杂、刚度小、长径比大、精密贵重、施工条件特殊的吊装必须编制《起重方案》。</w:t>
      </w:r>
    </w:p>
    <w:p w:rsidR="00C9684A" w:rsidRPr="00C9684A" w:rsidRDefault="00C9684A" w:rsidP="00C9684A">
      <w:r w:rsidRPr="00C9684A">
        <w:rPr>
          <w:rFonts w:hint="eastAsia"/>
        </w:rPr>
        <w:t>第八条</w:t>
      </w:r>
      <w:r w:rsidRPr="00C9684A">
        <w:tab/>
      </w:r>
      <w:r w:rsidRPr="00C9684A">
        <w:rPr>
          <w:rFonts w:hint="eastAsia"/>
        </w:rPr>
        <w:t>起重作业审批人员应到现场核对安全措施和现场情况后，方可签发《起重作业票》。</w:t>
      </w:r>
    </w:p>
    <w:p w:rsidR="00C9684A" w:rsidRPr="00C9684A" w:rsidRDefault="00C9684A" w:rsidP="00C9684A">
      <w:r w:rsidRPr="00C9684A">
        <w:rPr>
          <w:rFonts w:hint="eastAsia"/>
        </w:rPr>
        <w:t>第九条</w:t>
      </w:r>
      <w:r w:rsidRPr="00C9684A">
        <w:tab/>
      </w:r>
      <w:r w:rsidRPr="00C9684A">
        <w:rPr>
          <w:rFonts w:hint="eastAsia"/>
        </w:rPr>
        <w:t>必须对作业人员进行安全技术交底，按《起重作业票》的有效时限和范围组织施工；特种作业人员必须持特种作业操作证上岗。</w:t>
      </w:r>
    </w:p>
    <w:p w:rsidR="00C9684A" w:rsidRPr="00C9684A" w:rsidRDefault="00C9684A" w:rsidP="00C9684A">
      <w:r w:rsidRPr="00C9684A">
        <w:rPr>
          <w:rFonts w:hint="eastAsia"/>
        </w:rPr>
        <w:t>第十条</w:t>
      </w:r>
      <w:r w:rsidRPr="00C9684A">
        <w:tab/>
      </w:r>
      <w:r w:rsidRPr="00C9684A">
        <w:rPr>
          <w:rFonts w:hint="eastAsia"/>
        </w:rPr>
        <w:t>作业结束后，项目组存档《起重作业票》。</w:t>
      </w:r>
    </w:p>
    <w:p w:rsidR="00C9684A" w:rsidRPr="00C9684A" w:rsidRDefault="00C9684A" w:rsidP="00C9684A">
      <w:r w:rsidRPr="00C9684A">
        <w:rPr>
          <w:rFonts w:hint="eastAsia"/>
        </w:rPr>
        <w:t>第十一条</w:t>
      </w:r>
      <w:r w:rsidRPr="00C9684A">
        <w:tab/>
      </w:r>
      <w:r w:rsidRPr="00C9684A">
        <w:rPr>
          <w:rFonts w:hint="eastAsia"/>
        </w:rPr>
        <w:t>如果已许可的起重作业由于某种原因暂停时，施工单位安全员要收回</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877</w:t>
      </w:r>
      <w:r w:rsidRPr="00C9684A">
        <w:rPr>
          <w:rFonts w:hint="eastAsia"/>
        </w:rPr>
        <w:t>·</w:t>
      </w:r>
    </w:p>
    <w:p w:rsidR="00C9684A" w:rsidRPr="00C9684A" w:rsidRDefault="00C9684A" w:rsidP="00C9684A">
      <w:pPr>
        <w:sectPr w:rsidR="00C9684A" w:rsidRPr="00C9684A">
          <w:pgSz w:w="11920" w:h="16840"/>
          <w:pgMar w:top="1580" w:right="1220" w:bottom="280" w:left="1280" w:header="0" w:footer="0" w:gutter="0"/>
          <w:cols w:space="720" w:equalWidth="0">
            <w:col w:w="9420"/>
          </w:cols>
          <w:noEndnote/>
        </w:sectPr>
      </w:pPr>
    </w:p>
    <w:p w:rsidR="00C9684A" w:rsidRPr="00C9684A" w:rsidRDefault="00C9684A" w:rsidP="00C9684A"/>
    <w:p w:rsidR="00C9684A" w:rsidRPr="00C9684A" w:rsidRDefault="00C9684A" w:rsidP="00C9684A"/>
    <w:p w:rsidR="00C9684A" w:rsidRPr="00C9684A" w:rsidRDefault="00C9684A" w:rsidP="00C9684A">
      <w:r w:rsidRPr="00C9684A">
        <w:rPr>
          <w:rFonts w:hint="eastAsia"/>
        </w:rPr>
        <w:t>《起重作业票》；要恢复施工时，需要项目组和监理重新确认是否具备安全条件，并在</w:t>
      </w:r>
    </w:p>
    <w:p w:rsidR="00C9684A" w:rsidRPr="00C9684A" w:rsidRDefault="00C9684A" w:rsidP="00C9684A">
      <w:r w:rsidRPr="00C9684A">
        <w:rPr>
          <w:rFonts w:hint="eastAsia"/>
        </w:rPr>
        <w:t>《起重作业票》上再次签字或重新办理《起重作业票》后，方可恢复施工。</w:t>
      </w:r>
    </w:p>
    <w:p w:rsidR="00C9684A" w:rsidRPr="00C9684A" w:rsidRDefault="00C9684A" w:rsidP="00C9684A">
      <w:r w:rsidRPr="00C9684A">
        <w:rPr>
          <w:rFonts w:hint="eastAsia"/>
        </w:rPr>
        <w:t>第十二条</w:t>
      </w:r>
      <w:r w:rsidRPr="00C9684A">
        <w:tab/>
      </w:r>
      <w:r w:rsidRPr="00C9684A">
        <w:rPr>
          <w:rFonts w:hint="eastAsia"/>
        </w:rPr>
        <w:t>同时存在多种许可性作业时，需要办理每种作业许可票后，方可作业。</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第四章</w:t>
      </w:r>
      <w:r w:rsidRPr="00C9684A">
        <w:tab/>
      </w:r>
      <w:r w:rsidRPr="00C9684A">
        <w:rPr>
          <w:rFonts w:hint="eastAsia"/>
        </w:rPr>
        <w:t>程序内容</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第十三条</w:t>
      </w:r>
      <w:r w:rsidRPr="00C9684A">
        <w:tab/>
      </w:r>
      <w:r w:rsidRPr="00C9684A">
        <w:rPr>
          <w:rFonts w:hint="eastAsia"/>
        </w:rPr>
        <w:t>票证审批</w:t>
      </w:r>
    </w:p>
    <w:p w:rsidR="00C9684A" w:rsidRPr="00C9684A" w:rsidRDefault="00C9684A" w:rsidP="00C9684A">
      <w:r w:rsidRPr="00C9684A">
        <w:rPr>
          <w:rFonts w:hint="eastAsia"/>
        </w:rPr>
        <w:t>（一）施工单位向监理和项目组提出起重作业申请，并拟定和落实安全措施（包括需要编制的起重方案）。</w:t>
      </w:r>
    </w:p>
    <w:p w:rsidR="00C9684A" w:rsidRPr="00C9684A" w:rsidRDefault="00C9684A" w:rsidP="00C9684A">
      <w:r w:rsidRPr="00C9684A">
        <w:rPr>
          <w:rFonts w:hint="eastAsia"/>
        </w:rPr>
        <w:t>（二）监理和项目组对安全措施及落实情况进行审核（包括起重方案），合格后，在《起重作业票》上签字。</w:t>
      </w:r>
    </w:p>
    <w:p w:rsidR="00C9684A" w:rsidRPr="00C9684A" w:rsidRDefault="00C9684A" w:rsidP="00C9684A">
      <w:r w:rsidRPr="00C9684A">
        <w:rPr>
          <w:rFonts w:hint="eastAsia"/>
        </w:rPr>
        <w:t>（三）大、中型起重作业需要编制《起重方案》，起重方案应包括以下内容（但不限于）：</w:t>
      </w:r>
    </w:p>
    <w:p w:rsidR="00C9684A" w:rsidRPr="00C9684A" w:rsidRDefault="00C9684A" w:rsidP="00C9684A">
      <w:r w:rsidRPr="00C9684A">
        <w:t>1</w:t>
      </w:r>
      <w:r w:rsidRPr="00C9684A">
        <w:rPr>
          <w:rFonts w:hint="eastAsia"/>
        </w:rPr>
        <w:t>．吊车使用计划及主要施工机具配置计划；</w:t>
      </w:r>
    </w:p>
    <w:p w:rsidR="00C9684A" w:rsidRPr="00C9684A" w:rsidRDefault="00C9684A" w:rsidP="00C9684A">
      <w:r w:rsidRPr="00C9684A">
        <w:t>2</w:t>
      </w:r>
      <w:r w:rsidRPr="00C9684A">
        <w:rPr>
          <w:rFonts w:hint="eastAsia"/>
        </w:rPr>
        <w:t>．吊车站位图、警戒区域图及地基处理要求；</w:t>
      </w:r>
    </w:p>
    <w:p w:rsidR="00C9684A" w:rsidRPr="00C9684A" w:rsidRDefault="00C9684A" w:rsidP="00C9684A">
      <w:r w:rsidRPr="00C9684A">
        <w:t>3</w:t>
      </w:r>
      <w:r w:rsidRPr="00C9684A">
        <w:rPr>
          <w:rFonts w:hint="eastAsia"/>
        </w:rPr>
        <w:t>．吊</w:t>
      </w:r>
      <w:proofErr w:type="gramStart"/>
      <w:r w:rsidRPr="00C9684A">
        <w:rPr>
          <w:rFonts w:hint="eastAsia"/>
        </w:rPr>
        <w:t>耳设置</w:t>
      </w:r>
      <w:proofErr w:type="gramEnd"/>
      <w:r w:rsidRPr="00C9684A">
        <w:rPr>
          <w:rFonts w:hint="eastAsia"/>
        </w:rPr>
        <w:t>情况；</w:t>
      </w:r>
    </w:p>
    <w:p w:rsidR="00C9684A" w:rsidRPr="00C9684A" w:rsidRDefault="00C9684A" w:rsidP="00C9684A">
      <w:r w:rsidRPr="00C9684A">
        <w:t>4</w:t>
      </w:r>
      <w:r w:rsidRPr="00C9684A">
        <w:rPr>
          <w:rFonts w:hint="eastAsia"/>
        </w:rPr>
        <w:t>．吊装计算（受力计算；吊点、吊耳强度核算；设备重心等）；</w:t>
      </w:r>
    </w:p>
    <w:p w:rsidR="00C9684A" w:rsidRPr="00C9684A" w:rsidRDefault="00C9684A" w:rsidP="00C9684A">
      <w:r w:rsidRPr="00C9684A">
        <w:t>5</w:t>
      </w:r>
      <w:r w:rsidRPr="00C9684A">
        <w:rPr>
          <w:rFonts w:hint="eastAsia"/>
        </w:rPr>
        <w:t>．风险评估及防范措施；</w:t>
      </w:r>
    </w:p>
    <w:p w:rsidR="00C9684A" w:rsidRPr="00C9684A" w:rsidRDefault="00C9684A" w:rsidP="00C9684A">
      <w:r w:rsidRPr="00C9684A">
        <w:t>6</w:t>
      </w:r>
      <w:r w:rsidRPr="00C9684A">
        <w:rPr>
          <w:rFonts w:hint="eastAsia"/>
        </w:rPr>
        <w:t>．</w:t>
      </w:r>
      <w:r w:rsidRPr="00C9684A">
        <w:t>HSE</w:t>
      </w:r>
      <w:r w:rsidRPr="00C9684A">
        <w:rPr>
          <w:rFonts w:hint="eastAsia"/>
        </w:rPr>
        <w:t>应急预案；</w:t>
      </w:r>
    </w:p>
    <w:p w:rsidR="00C9684A" w:rsidRPr="00C9684A" w:rsidRDefault="00C9684A" w:rsidP="00C9684A">
      <w:r w:rsidRPr="00C9684A">
        <w:t>7</w:t>
      </w:r>
      <w:r w:rsidRPr="00C9684A">
        <w:rPr>
          <w:rFonts w:hint="eastAsia"/>
        </w:rPr>
        <w:t>．组织机构及主要岗位职责、联系方式。提供以下复印件：吊车检验合格证、特种作业人员资格证、吊装索具合格证、吊装</w:t>
      </w:r>
    </w:p>
    <w:p w:rsidR="00C9684A" w:rsidRPr="00C9684A" w:rsidRDefault="00C9684A" w:rsidP="00C9684A">
      <w:proofErr w:type="gramStart"/>
      <w:r w:rsidRPr="00C9684A">
        <w:rPr>
          <w:rFonts w:hint="eastAsia"/>
        </w:rPr>
        <w:t>平衡梁</w:t>
      </w:r>
      <w:proofErr w:type="gramEnd"/>
      <w:r w:rsidRPr="00C9684A">
        <w:rPr>
          <w:rFonts w:hint="eastAsia"/>
        </w:rPr>
        <w:t>合格证、吊装用卸扣合格证、其他使用机索具资料。第十四条</w:t>
      </w:r>
      <w:r w:rsidRPr="00C9684A">
        <w:tab/>
      </w:r>
      <w:r w:rsidRPr="00C9684A">
        <w:rPr>
          <w:rFonts w:hint="eastAsia"/>
        </w:rPr>
        <w:t>施工要求</w:t>
      </w:r>
    </w:p>
    <w:p w:rsidR="00C9684A" w:rsidRPr="00C9684A" w:rsidRDefault="00C9684A" w:rsidP="00C9684A">
      <w:r w:rsidRPr="00C9684A">
        <w:rPr>
          <w:rFonts w:hint="eastAsia"/>
        </w:rPr>
        <w:t>（一）起重作业前，施工负责人对所有参加施工人员和管理人员进行安全技术交底，所有参加作业的人员应在交底记录上签字。安全技术交底内容如下：</w:t>
      </w:r>
    </w:p>
    <w:p w:rsidR="00C9684A" w:rsidRPr="00C9684A" w:rsidRDefault="00C9684A" w:rsidP="00C9684A">
      <w:r w:rsidRPr="00C9684A">
        <w:t>1</w:t>
      </w:r>
      <w:r w:rsidRPr="00C9684A">
        <w:rPr>
          <w:rFonts w:hint="eastAsia"/>
        </w:rPr>
        <w:t>．装置吊装规划；单台设备吊装方案；</w:t>
      </w:r>
    </w:p>
    <w:p w:rsidR="00C9684A" w:rsidRPr="00C9684A" w:rsidRDefault="00C9684A" w:rsidP="00C9684A">
      <w:r w:rsidRPr="00C9684A">
        <w:t>2</w:t>
      </w:r>
      <w:r w:rsidRPr="00C9684A">
        <w:rPr>
          <w:rFonts w:hint="eastAsia"/>
        </w:rPr>
        <w:t>．起重吊具索具的检查和使用要求；</w:t>
      </w:r>
    </w:p>
    <w:p w:rsidR="00C9684A" w:rsidRPr="00C9684A" w:rsidRDefault="00C9684A" w:rsidP="00C9684A">
      <w:r w:rsidRPr="00C9684A">
        <w:t>3</w:t>
      </w:r>
      <w:r w:rsidRPr="00C9684A">
        <w:rPr>
          <w:rFonts w:hint="eastAsia"/>
        </w:rPr>
        <w:t>．作业工序方法与标准；</w:t>
      </w:r>
    </w:p>
    <w:p w:rsidR="00C9684A" w:rsidRPr="00C9684A" w:rsidRDefault="00C9684A" w:rsidP="00C9684A">
      <w:r w:rsidRPr="00C9684A">
        <w:t>4</w:t>
      </w:r>
      <w:r w:rsidRPr="00C9684A">
        <w:rPr>
          <w:rFonts w:hint="eastAsia"/>
        </w:rPr>
        <w:t>．设备</w:t>
      </w:r>
      <w:proofErr w:type="gramStart"/>
      <w:r w:rsidRPr="00C9684A">
        <w:rPr>
          <w:rFonts w:hint="eastAsia"/>
        </w:rPr>
        <w:t>试吊和正式</w:t>
      </w:r>
      <w:proofErr w:type="gramEnd"/>
      <w:r w:rsidRPr="00C9684A">
        <w:rPr>
          <w:rFonts w:hint="eastAsia"/>
        </w:rPr>
        <w:t>吊装程序；</w:t>
      </w:r>
    </w:p>
    <w:p w:rsidR="00C9684A" w:rsidRPr="00C9684A" w:rsidRDefault="00C9684A" w:rsidP="00C9684A">
      <w:r w:rsidRPr="00C9684A">
        <w:t>5</w:t>
      </w:r>
      <w:r w:rsidRPr="00C9684A">
        <w:rPr>
          <w:rFonts w:hint="eastAsia"/>
        </w:rPr>
        <w:t>．特殊安全技术措施；</w:t>
      </w:r>
    </w:p>
    <w:p w:rsidR="00C9684A" w:rsidRPr="00C9684A" w:rsidRDefault="00C9684A" w:rsidP="00C9684A">
      <w:r w:rsidRPr="00C9684A">
        <w:t>6</w:t>
      </w:r>
      <w:r w:rsidRPr="00C9684A">
        <w:rPr>
          <w:rFonts w:hint="eastAsia"/>
        </w:rPr>
        <w:t>．明确岗位作业人员的职责。</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878</w:t>
      </w:r>
      <w:r w:rsidRPr="00C9684A">
        <w:rPr>
          <w:rFonts w:hint="eastAsia"/>
        </w:rPr>
        <w:t>·</w:t>
      </w:r>
    </w:p>
    <w:p w:rsidR="00C9684A" w:rsidRPr="00C9684A" w:rsidRDefault="00C9684A" w:rsidP="00C9684A">
      <w:pPr>
        <w:sectPr w:rsidR="00C9684A" w:rsidRPr="00C9684A">
          <w:pgSz w:w="11920" w:h="16840"/>
          <w:pgMar w:top="1580" w:right="1220" w:bottom="280" w:left="1280" w:header="0" w:footer="0" w:gutter="0"/>
          <w:cols w:space="720"/>
          <w:noEndnote/>
        </w:sectPr>
      </w:pPr>
    </w:p>
    <w:p w:rsidR="00C9684A" w:rsidRPr="00C9684A" w:rsidRDefault="00C9684A" w:rsidP="00C9684A"/>
    <w:p w:rsidR="00C9684A" w:rsidRPr="00C9684A" w:rsidRDefault="00C9684A" w:rsidP="00C9684A"/>
    <w:p w:rsidR="00C9684A" w:rsidRPr="00C9684A" w:rsidRDefault="00C9684A" w:rsidP="00C9684A">
      <w:r w:rsidRPr="00C9684A">
        <w:rPr>
          <w:rFonts w:hint="eastAsia"/>
        </w:rPr>
        <w:t>（二）单车起吊负荷率不超过</w:t>
      </w:r>
      <w:r w:rsidRPr="00C9684A">
        <w:t>90%</w:t>
      </w:r>
      <w:r w:rsidRPr="00C9684A">
        <w:rPr>
          <w:rFonts w:hint="eastAsia"/>
        </w:rPr>
        <w:t>；双车抬吊负荷率不超过</w:t>
      </w:r>
      <w:r w:rsidRPr="00C9684A">
        <w:t>75%</w:t>
      </w:r>
      <w:r w:rsidRPr="00C9684A">
        <w:rPr>
          <w:rFonts w:hint="eastAsia"/>
        </w:rPr>
        <w:t>。</w:t>
      </w:r>
    </w:p>
    <w:p w:rsidR="00C9684A" w:rsidRPr="00C9684A" w:rsidRDefault="00C9684A" w:rsidP="00C9684A">
      <w:r w:rsidRPr="00C9684A">
        <w:rPr>
          <w:rFonts w:hint="eastAsia"/>
        </w:rPr>
        <w:t>（三）各承包商必须建立完善的吊装施工</w:t>
      </w:r>
      <w:r w:rsidRPr="00C9684A">
        <w:t>HSE</w:t>
      </w:r>
      <w:r w:rsidRPr="00C9684A">
        <w:rPr>
          <w:rFonts w:hint="eastAsia"/>
        </w:rPr>
        <w:t>管理体系，吊装施工</w:t>
      </w:r>
      <w:r w:rsidRPr="00C9684A">
        <w:t>HSE</w:t>
      </w:r>
      <w:r w:rsidRPr="00C9684A">
        <w:rPr>
          <w:rFonts w:hint="eastAsia"/>
        </w:rPr>
        <w:t>管理职责明确到人。</w:t>
      </w:r>
    </w:p>
    <w:p w:rsidR="00C9684A" w:rsidRPr="00C9684A" w:rsidRDefault="00C9684A" w:rsidP="00C9684A">
      <w:r w:rsidRPr="00C9684A">
        <w:rPr>
          <w:rFonts w:hint="eastAsia"/>
        </w:rPr>
        <w:t>（四）参与吊装的作业人员必须熟知吊装方案、指挥信号、安全技术要求及起重机具的操作方法。</w:t>
      </w:r>
    </w:p>
    <w:p w:rsidR="00C9684A" w:rsidRPr="00C9684A" w:rsidRDefault="00C9684A" w:rsidP="00C9684A">
      <w:r w:rsidRPr="00C9684A">
        <w:rPr>
          <w:rFonts w:hint="eastAsia"/>
        </w:rPr>
        <w:t>（五）参加吊装施工的作业人员必须经过三级安全教育（持有安全教育卡），起重作业人员应取得“特种作业操作证”。</w:t>
      </w:r>
    </w:p>
    <w:p w:rsidR="00C9684A" w:rsidRPr="00C9684A" w:rsidRDefault="00C9684A" w:rsidP="00C9684A">
      <w:r w:rsidRPr="00C9684A">
        <w:rPr>
          <w:rFonts w:hint="eastAsia"/>
        </w:rPr>
        <w:t>（六）在准备工作完成后，应由项目组和监理组织联合检查，进一步确认起重条件。检查内容包括：</w:t>
      </w:r>
    </w:p>
    <w:p w:rsidR="00C9684A" w:rsidRPr="00C9684A" w:rsidRDefault="00C9684A" w:rsidP="00C9684A">
      <w:r w:rsidRPr="00C9684A">
        <w:t>1</w:t>
      </w:r>
      <w:r w:rsidRPr="00C9684A">
        <w:rPr>
          <w:rFonts w:hint="eastAsia"/>
        </w:rPr>
        <w:t>．施工人员已进行交底并熟悉其工作内容；</w:t>
      </w:r>
    </w:p>
    <w:p w:rsidR="00C9684A" w:rsidRPr="00C9684A" w:rsidRDefault="00C9684A" w:rsidP="00C9684A">
      <w:r w:rsidRPr="00C9684A">
        <w:t>2</w:t>
      </w:r>
      <w:r w:rsidRPr="00C9684A">
        <w:rPr>
          <w:rFonts w:hint="eastAsia"/>
        </w:rPr>
        <w:t>．起重机械及吊装机具的选用和布置是否完好和满足起重条件，是否与方案一致；</w:t>
      </w:r>
    </w:p>
    <w:p w:rsidR="00C9684A" w:rsidRPr="00C9684A" w:rsidRDefault="00C9684A" w:rsidP="00C9684A">
      <w:r w:rsidRPr="00C9684A">
        <w:t>3</w:t>
      </w:r>
      <w:r w:rsidRPr="00C9684A">
        <w:rPr>
          <w:rFonts w:hint="eastAsia"/>
        </w:rPr>
        <w:t>．起重机械的安全检验证明材料和吊索具的安全检验证明文件；</w:t>
      </w:r>
    </w:p>
    <w:p w:rsidR="00C9684A" w:rsidRPr="00C9684A" w:rsidRDefault="00C9684A" w:rsidP="00C9684A">
      <w:r w:rsidRPr="00C9684A">
        <w:t>4</w:t>
      </w:r>
      <w:r w:rsidRPr="00C9684A">
        <w:rPr>
          <w:rFonts w:hint="eastAsia"/>
        </w:rPr>
        <w:t>．隐蔽工程的记录；</w:t>
      </w:r>
    </w:p>
    <w:p w:rsidR="00C9684A" w:rsidRPr="00C9684A" w:rsidRDefault="00C9684A" w:rsidP="00C9684A">
      <w:r w:rsidRPr="00C9684A">
        <w:t>5</w:t>
      </w:r>
      <w:r w:rsidRPr="00C9684A">
        <w:rPr>
          <w:rFonts w:hint="eastAsia"/>
        </w:rPr>
        <w:t>．地基处理、起重机械方位及被吊物体的吊装条件（现位置、安装位置、吊耳等）；</w:t>
      </w:r>
    </w:p>
    <w:p w:rsidR="00C9684A" w:rsidRPr="00C9684A" w:rsidRDefault="00C9684A" w:rsidP="00C9684A">
      <w:r w:rsidRPr="00C9684A">
        <w:t>6</w:t>
      </w:r>
      <w:r w:rsidRPr="00C9684A">
        <w:rPr>
          <w:rFonts w:hint="eastAsia"/>
        </w:rPr>
        <w:t>．备用工具、材料的配置；</w:t>
      </w:r>
    </w:p>
    <w:p w:rsidR="00C9684A" w:rsidRPr="00C9684A" w:rsidRDefault="00C9684A" w:rsidP="00C9684A">
      <w:r w:rsidRPr="00C9684A">
        <w:t>7</w:t>
      </w:r>
      <w:r w:rsidRPr="00C9684A">
        <w:rPr>
          <w:rFonts w:hint="eastAsia"/>
        </w:rPr>
        <w:t>．一切妨碍吊装的障碍物都已妥善处理；</w:t>
      </w:r>
    </w:p>
    <w:p w:rsidR="00C9684A" w:rsidRPr="00C9684A" w:rsidRDefault="00C9684A" w:rsidP="00C9684A">
      <w:r w:rsidRPr="00C9684A">
        <w:t>8</w:t>
      </w:r>
      <w:r w:rsidRPr="00C9684A">
        <w:rPr>
          <w:rFonts w:hint="eastAsia"/>
        </w:rPr>
        <w:t>．正常供电能力的确认；</w:t>
      </w:r>
    </w:p>
    <w:p w:rsidR="00C9684A" w:rsidRPr="00C9684A" w:rsidRDefault="00C9684A" w:rsidP="00C9684A">
      <w:r w:rsidRPr="00C9684A">
        <w:t>9</w:t>
      </w:r>
      <w:r w:rsidRPr="00C9684A">
        <w:rPr>
          <w:rFonts w:hint="eastAsia"/>
        </w:rPr>
        <w:t>．其他必要的检查。</w:t>
      </w:r>
    </w:p>
    <w:p w:rsidR="00C9684A" w:rsidRPr="00C9684A" w:rsidRDefault="00C9684A" w:rsidP="00C9684A">
      <w:r w:rsidRPr="00C9684A">
        <w:rPr>
          <w:rFonts w:hint="eastAsia"/>
        </w:rPr>
        <w:t>（七）吊装过程中，吊装作业人员应坚守岗位，并根据指挥者的命令进行作业，任何人不得擅自操作或离开岗位。</w:t>
      </w:r>
    </w:p>
    <w:p w:rsidR="00C9684A" w:rsidRPr="00C9684A" w:rsidRDefault="00C9684A" w:rsidP="00C9684A">
      <w:r w:rsidRPr="00C9684A">
        <w:rPr>
          <w:rFonts w:hint="eastAsia"/>
        </w:rPr>
        <w:t>（八）所有起重设备、绳索、滑轮、卸扣、绳卡等机具必须具有合格证及使用说明书。</w:t>
      </w:r>
    </w:p>
    <w:p w:rsidR="00C9684A" w:rsidRPr="00C9684A" w:rsidRDefault="00C9684A" w:rsidP="00C9684A">
      <w:r w:rsidRPr="00C9684A">
        <w:rPr>
          <w:rFonts w:hint="eastAsia"/>
        </w:rPr>
        <w:t>（九）对吊装指挥要求：</w:t>
      </w:r>
    </w:p>
    <w:p w:rsidR="00C9684A" w:rsidRPr="00C9684A" w:rsidRDefault="00C9684A" w:rsidP="00C9684A">
      <w:r w:rsidRPr="00C9684A">
        <w:t>1</w:t>
      </w:r>
      <w:r w:rsidRPr="00C9684A">
        <w:rPr>
          <w:rFonts w:hint="eastAsia"/>
        </w:rPr>
        <w:t>．吊装指挥应由有实践经验、技术水平高、组织能力较强的人担任，吊装指挥应充分了解并严格执行起重施工技术文件的规定。</w:t>
      </w:r>
    </w:p>
    <w:p w:rsidR="00C9684A" w:rsidRPr="00C9684A" w:rsidRDefault="00C9684A" w:rsidP="00C9684A">
      <w:r w:rsidRPr="00C9684A">
        <w:t>2</w:t>
      </w:r>
      <w:r w:rsidRPr="00C9684A">
        <w:rPr>
          <w:rFonts w:hint="eastAsia"/>
        </w:rPr>
        <w:t>．指挥者应站在能直接指挥各个工作岗位的位置上，否则应通过助手及时传递信号，远距离指挥应配备必要的通讯工具。</w:t>
      </w:r>
    </w:p>
    <w:p w:rsidR="00C9684A" w:rsidRPr="00C9684A" w:rsidRDefault="00C9684A" w:rsidP="00C9684A">
      <w:r w:rsidRPr="00C9684A">
        <w:t>3</w:t>
      </w:r>
      <w:r w:rsidRPr="00C9684A">
        <w:rPr>
          <w:rFonts w:hint="eastAsia"/>
        </w:rPr>
        <w:t>．在某些吊装作业中，为了正确、及时地下达信号，可在吊装指挥之下，设分指挥，分管若干岗位的指挥工作，但应分工明确，紧密配合。</w:t>
      </w:r>
    </w:p>
    <w:p w:rsidR="00C9684A" w:rsidRPr="00C9684A" w:rsidRDefault="00C9684A" w:rsidP="00C9684A">
      <w:r w:rsidRPr="00C9684A">
        <w:t>4</w:t>
      </w:r>
      <w:r w:rsidRPr="00C9684A">
        <w:rPr>
          <w:rFonts w:hint="eastAsia"/>
        </w:rPr>
        <w:t>．起重作业人员须熟悉和执行</w:t>
      </w:r>
      <w:r w:rsidRPr="00C9684A">
        <w:t>GB5082</w:t>
      </w:r>
      <w:r w:rsidRPr="00C9684A">
        <w:rPr>
          <w:rFonts w:hint="eastAsia"/>
        </w:rPr>
        <w:t>《起重吊运指挥信号》的统一规定。指挥</w:t>
      </w:r>
      <w:proofErr w:type="gramStart"/>
      <w:r w:rsidRPr="00C9684A">
        <w:rPr>
          <w:rFonts w:hint="eastAsia"/>
        </w:rPr>
        <w:t>者旗哨</w:t>
      </w:r>
      <w:proofErr w:type="gramEnd"/>
      <w:r w:rsidRPr="00C9684A">
        <w:rPr>
          <w:rFonts w:hint="eastAsia"/>
        </w:rPr>
        <w:t>齐全，哨音清楚、响亮，旗语、手势应准确。作业人员不得凭估计、猜测进行操作。</w:t>
      </w:r>
    </w:p>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879</w:t>
      </w:r>
      <w:r w:rsidRPr="00C9684A">
        <w:rPr>
          <w:rFonts w:hint="eastAsia"/>
        </w:rPr>
        <w:t>·</w:t>
      </w:r>
    </w:p>
    <w:p w:rsidR="00C9684A" w:rsidRPr="00C9684A" w:rsidRDefault="00C9684A" w:rsidP="00C9684A">
      <w:pPr>
        <w:sectPr w:rsidR="00C9684A" w:rsidRPr="00C9684A">
          <w:pgSz w:w="11920" w:h="16840"/>
          <w:pgMar w:top="1580" w:right="1220" w:bottom="280" w:left="1280" w:header="0" w:footer="0" w:gutter="0"/>
          <w:cols w:space="720"/>
          <w:noEndnote/>
        </w:sectPr>
      </w:pPr>
    </w:p>
    <w:p w:rsidR="00C9684A" w:rsidRPr="00C9684A" w:rsidRDefault="00C9684A" w:rsidP="00C9684A"/>
    <w:p w:rsidR="00C9684A" w:rsidRPr="00C9684A" w:rsidRDefault="00C9684A" w:rsidP="00C9684A"/>
    <w:p w:rsidR="00C9684A" w:rsidRPr="00C9684A" w:rsidRDefault="00C9684A" w:rsidP="00C9684A">
      <w:r w:rsidRPr="00C9684A">
        <w:rPr>
          <w:rFonts w:hint="eastAsia"/>
        </w:rPr>
        <w:t>（十）起重机具管理要求：</w:t>
      </w:r>
    </w:p>
    <w:p w:rsidR="00C9684A" w:rsidRPr="00C9684A" w:rsidRDefault="00C9684A" w:rsidP="00C9684A">
      <w:r w:rsidRPr="00C9684A">
        <w:t>1</w:t>
      </w:r>
      <w:r w:rsidRPr="00C9684A">
        <w:rPr>
          <w:rFonts w:hint="eastAsia"/>
        </w:rPr>
        <w:t>．流动式起重机（吊车）使用流动式起重机进行起重作业，应严格按照该型起重机的起重性能选用作业参数，遵守操作规程，不得违规作业。</w:t>
      </w:r>
    </w:p>
    <w:p w:rsidR="00C9684A" w:rsidRPr="00C9684A" w:rsidRDefault="00C9684A" w:rsidP="00C9684A">
      <w:r w:rsidRPr="00C9684A">
        <w:t>2</w:t>
      </w:r>
      <w:r w:rsidRPr="00C9684A">
        <w:rPr>
          <w:rFonts w:hint="eastAsia"/>
        </w:rPr>
        <w:t>．流动式起重机作业场地应平整坚实，起重机支腿或履带板下地基应有足够的承压能力，同时查清就位行驶道路的地下情况，必要时应铺设路基板，并合理选择路基板的材料或采取适当的地基处理措施。</w:t>
      </w:r>
    </w:p>
    <w:p w:rsidR="00C9684A" w:rsidRPr="00C9684A" w:rsidRDefault="00C9684A" w:rsidP="00C9684A">
      <w:r w:rsidRPr="00C9684A">
        <w:t>3</w:t>
      </w:r>
      <w:r w:rsidRPr="00C9684A">
        <w:rPr>
          <w:rFonts w:hint="eastAsia"/>
        </w:rPr>
        <w:t>．在易燃、易爆区工作时，应按规定办理必要手续，并对起重机的动力装置、电气设备等采取可靠的防火、防爆措施。</w:t>
      </w:r>
    </w:p>
    <w:p w:rsidR="00C9684A" w:rsidRPr="00C9684A" w:rsidRDefault="00C9684A" w:rsidP="00C9684A">
      <w:r w:rsidRPr="00C9684A">
        <w:t>4</w:t>
      </w:r>
      <w:r w:rsidRPr="00C9684A">
        <w:rPr>
          <w:rFonts w:hint="eastAsia"/>
        </w:rPr>
        <w:t>．流动式起重机作业区域应设置明显的警戒标志。起重机吊臂下及起重机部件旋转范围内不得有人员停留。</w:t>
      </w:r>
    </w:p>
    <w:p w:rsidR="00C9684A" w:rsidRPr="00C9684A" w:rsidRDefault="00C9684A" w:rsidP="00C9684A">
      <w:r w:rsidRPr="00C9684A">
        <w:t>5</w:t>
      </w:r>
      <w:r w:rsidRPr="00C9684A">
        <w:rPr>
          <w:rFonts w:hint="eastAsia"/>
        </w:rPr>
        <w:t>．使用流动式起重机起吊设备时，吊钩偏角不应超过</w:t>
      </w:r>
      <w:r w:rsidRPr="00C9684A">
        <w:t>3</w:t>
      </w:r>
      <w:r w:rsidRPr="00C9684A">
        <w:rPr>
          <w:rFonts w:hint="eastAsia"/>
        </w:rPr>
        <w:t>°，不得起吊埋在地下及重量不明的重物。为了避免设备在空中摆动，</w:t>
      </w:r>
      <w:proofErr w:type="gramStart"/>
      <w:r w:rsidRPr="00C9684A">
        <w:rPr>
          <w:rFonts w:hint="eastAsia"/>
        </w:rPr>
        <w:t>所吊设备</w:t>
      </w:r>
      <w:proofErr w:type="gramEnd"/>
      <w:r w:rsidRPr="00C9684A">
        <w:rPr>
          <w:rFonts w:hint="eastAsia"/>
        </w:rPr>
        <w:t>应设置溜绳。</w:t>
      </w:r>
    </w:p>
    <w:p w:rsidR="00C9684A" w:rsidRPr="00C9684A" w:rsidRDefault="00C9684A" w:rsidP="00C9684A">
      <w:r w:rsidRPr="00C9684A">
        <w:t>6</w:t>
      </w:r>
      <w:r w:rsidRPr="00C9684A">
        <w:rPr>
          <w:rFonts w:hint="eastAsia"/>
        </w:rPr>
        <w:t>．流动式起重机不得靠近架空输电线路作业，</w:t>
      </w:r>
      <w:proofErr w:type="gramStart"/>
      <w:r w:rsidRPr="00C9684A">
        <w:rPr>
          <w:rFonts w:hint="eastAsia"/>
        </w:rPr>
        <w:t>当必须</w:t>
      </w:r>
      <w:proofErr w:type="gramEnd"/>
      <w:r w:rsidRPr="00C9684A">
        <w:rPr>
          <w:rFonts w:hint="eastAsia"/>
        </w:rPr>
        <w:t>在线路近旁作业时，应采取有效的安全措施。起重机吊臂</w:t>
      </w:r>
      <w:proofErr w:type="gramStart"/>
      <w:r w:rsidRPr="00C9684A">
        <w:rPr>
          <w:rFonts w:hint="eastAsia"/>
        </w:rPr>
        <w:t>及吊物</w:t>
      </w:r>
      <w:proofErr w:type="gramEnd"/>
      <w:r w:rsidRPr="00C9684A">
        <w:rPr>
          <w:rFonts w:hint="eastAsia"/>
        </w:rPr>
        <w:t>与架空输电导线的最小安全距离应符合下列规定。</w:t>
      </w:r>
    </w:p>
    <w:p w:rsidR="00C9684A" w:rsidRPr="00C9684A" w:rsidRDefault="00C9684A" w:rsidP="00C9684A"/>
    <w:p w:rsidR="00C9684A" w:rsidRPr="00C9684A" w:rsidRDefault="00C9684A" w:rsidP="00C9684A"/>
    <w:p w:rsidR="00C9684A" w:rsidRPr="00C9684A" w:rsidRDefault="00C9684A" w:rsidP="00C9684A">
      <w:proofErr w:type="gramStart"/>
      <w:r w:rsidRPr="00C9684A">
        <w:rPr>
          <w:rFonts w:hint="eastAsia"/>
        </w:rPr>
        <w:t>吊车及吊件</w:t>
      </w:r>
      <w:proofErr w:type="gramEnd"/>
      <w:r w:rsidRPr="00C9684A">
        <w:rPr>
          <w:rFonts w:hint="eastAsia"/>
        </w:rPr>
        <w:t>与架空输电导线的安全距离表</w:t>
      </w:r>
    </w:p>
    <w:p w:rsidR="00C9684A" w:rsidRPr="00C9684A" w:rsidRDefault="00C9684A" w:rsidP="00C9684A"/>
    <w:tbl>
      <w:tblPr>
        <w:tblW w:w="0" w:type="auto"/>
        <w:tblInd w:w="125" w:type="dxa"/>
        <w:tblLayout w:type="fixed"/>
        <w:tblCellMar>
          <w:left w:w="0" w:type="dxa"/>
          <w:right w:w="0" w:type="dxa"/>
        </w:tblCellMar>
        <w:tblLook w:val="0000" w:firstRow="0" w:lastRow="0" w:firstColumn="0" w:lastColumn="0" w:noHBand="0" w:noVBand="0"/>
      </w:tblPr>
      <w:tblGrid>
        <w:gridCol w:w="1837"/>
        <w:gridCol w:w="1267"/>
        <w:gridCol w:w="1387"/>
        <w:gridCol w:w="1485"/>
        <w:gridCol w:w="1387"/>
        <w:gridCol w:w="1700"/>
      </w:tblGrid>
      <w:tr w:rsidR="00C9684A" w:rsidRPr="00C9684A" w:rsidTr="00C9684A">
        <w:trPr>
          <w:trHeight w:hRule="exact" w:val="488"/>
        </w:trPr>
        <w:tc>
          <w:tcPr>
            <w:tcW w:w="1837" w:type="dxa"/>
            <w:vMerge w:val="restart"/>
            <w:tcBorders>
              <w:top w:val="single" w:sz="12"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项目</w:t>
            </w:r>
          </w:p>
        </w:tc>
        <w:tc>
          <w:tcPr>
            <w:tcW w:w="7226" w:type="dxa"/>
            <w:gridSpan w:val="5"/>
            <w:tcBorders>
              <w:top w:val="single" w:sz="12"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输电导线电压</w:t>
            </w:r>
            <w:r w:rsidRPr="00C9684A">
              <w:t>kV</w:t>
            </w:r>
          </w:p>
        </w:tc>
      </w:tr>
      <w:tr w:rsidR="00C9684A" w:rsidRPr="00C9684A" w:rsidTr="00C9684A">
        <w:trPr>
          <w:trHeight w:hRule="exact" w:val="480"/>
        </w:trPr>
        <w:tc>
          <w:tcPr>
            <w:tcW w:w="1837" w:type="dxa"/>
            <w:vMerge/>
            <w:tcBorders>
              <w:top w:val="single" w:sz="12" w:space="0" w:color="000000"/>
              <w:left w:val="single" w:sz="12" w:space="0" w:color="000000"/>
              <w:bottom w:val="single" w:sz="6" w:space="0" w:color="000000"/>
              <w:right w:val="single" w:sz="6" w:space="0" w:color="000000"/>
            </w:tcBorders>
          </w:tcPr>
          <w:p w:rsidR="00C9684A" w:rsidRPr="00C9684A" w:rsidRDefault="00C9684A" w:rsidP="00C9684A"/>
        </w:tc>
        <w:tc>
          <w:tcPr>
            <w:tcW w:w="126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1</w:t>
            </w:r>
            <w:r w:rsidRPr="00C9684A">
              <w:rPr>
                <w:rFonts w:hint="eastAsia"/>
              </w:rPr>
              <w:t>以内</w:t>
            </w:r>
          </w:p>
        </w:tc>
        <w:tc>
          <w:tcPr>
            <w:tcW w:w="138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1</w:t>
            </w:r>
            <w:r w:rsidRPr="00C9684A">
              <w:rPr>
                <w:rFonts w:hint="eastAsia"/>
              </w:rPr>
              <w:t>～</w:t>
            </w:r>
            <w:r w:rsidRPr="00C9684A">
              <w:t>15</w:t>
            </w:r>
          </w:p>
        </w:tc>
        <w:tc>
          <w:tcPr>
            <w:tcW w:w="1485"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20</w:t>
            </w:r>
            <w:r w:rsidRPr="00C9684A">
              <w:rPr>
                <w:rFonts w:hint="eastAsia"/>
              </w:rPr>
              <w:t>～</w:t>
            </w:r>
            <w:r w:rsidRPr="00C9684A">
              <w:t>40</w:t>
            </w:r>
          </w:p>
        </w:tc>
        <w:tc>
          <w:tcPr>
            <w:tcW w:w="138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60</w:t>
            </w:r>
            <w:r w:rsidRPr="00C9684A">
              <w:rPr>
                <w:rFonts w:hint="eastAsia"/>
              </w:rPr>
              <w:t>～</w:t>
            </w:r>
            <w:r w:rsidRPr="00C9684A">
              <w:t>110</w:t>
            </w:r>
          </w:p>
        </w:tc>
        <w:tc>
          <w:tcPr>
            <w:tcW w:w="1700"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t>220</w:t>
            </w:r>
            <w:r w:rsidRPr="00C9684A">
              <w:rPr>
                <w:rFonts w:hint="eastAsia"/>
              </w:rPr>
              <w:t>以上</w:t>
            </w:r>
          </w:p>
        </w:tc>
      </w:tr>
      <w:tr w:rsidR="00C9684A" w:rsidRPr="00C9684A" w:rsidTr="00C9684A">
        <w:trPr>
          <w:trHeight w:hRule="exact" w:val="487"/>
        </w:trPr>
        <w:tc>
          <w:tcPr>
            <w:tcW w:w="1837" w:type="dxa"/>
            <w:tcBorders>
              <w:top w:val="single" w:sz="6" w:space="0" w:color="000000"/>
              <w:left w:val="single" w:sz="12" w:space="0" w:color="000000"/>
              <w:bottom w:val="single" w:sz="12" w:space="0" w:color="000000"/>
              <w:right w:val="single" w:sz="6" w:space="0" w:color="000000"/>
            </w:tcBorders>
          </w:tcPr>
          <w:p w:rsidR="00C9684A" w:rsidRPr="00C9684A" w:rsidRDefault="00C9684A" w:rsidP="00C9684A">
            <w:r w:rsidRPr="00C9684A">
              <w:rPr>
                <w:rFonts w:hint="eastAsia"/>
              </w:rPr>
              <w:t>安全距离</w:t>
            </w:r>
            <w:r w:rsidRPr="00C9684A">
              <w:t>/m</w:t>
            </w:r>
          </w:p>
        </w:tc>
        <w:tc>
          <w:tcPr>
            <w:tcW w:w="1267"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r w:rsidRPr="00C9684A">
              <w:t>1.5</w:t>
            </w:r>
          </w:p>
        </w:tc>
        <w:tc>
          <w:tcPr>
            <w:tcW w:w="1387"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r w:rsidRPr="00C9684A">
              <w:t>3</w:t>
            </w:r>
          </w:p>
        </w:tc>
        <w:tc>
          <w:tcPr>
            <w:tcW w:w="1485"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r w:rsidRPr="00C9684A">
              <w:t>4</w:t>
            </w:r>
          </w:p>
        </w:tc>
        <w:tc>
          <w:tcPr>
            <w:tcW w:w="1387"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r w:rsidRPr="00C9684A">
              <w:t>5</w:t>
            </w:r>
          </w:p>
        </w:tc>
        <w:tc>
          <w:tcPr>
            <w:tcW w:w="1700" w:type="dxa"/>
            <w:tcBorders>
              <w:top w:val="single" w:sz="6" w:space="0" w:color="000000"/>
              <w:left w:val="single" w:sz="6" w:space="0" w:color="000000"/>
              <w:bottom w:val="single" w:sz="12" w:space="0" w:color="000000"/>
              <w:right w:val="single" w:sz="12" w:space="0" w:color="000000"/>
            </w:tcBorders>
          </w:tcPr>
          <w:p w:rsidR="00C9684A" w:rsidRPr="00C9684A" w:rsidRDefault="00C9684A" w:rsidP="00C9684A">
            <w:r w:rsidRPr="00C9684A">
              <w:t>6</w:t>
            </w:r>
          </w:p>
        </w:tc>
      </w:tr>
    </w:tbl>
    <w:p w:rsidR="00C9684A" w:rsidRPr="00C9684A" w:rsidRDefault="00C9684A" w:rsidP="00C9684A"/>
    <w:p w:rsidR="00C9684A" w:rsidRPr="00C9684A" w:rsidRDefault="00C9684A" w:rsidP="00C9684A"/>
    <w:p w:rsidR="00C9684A" w:rsidRPr="00C9684A" w:rsidRDefault="00C9684A" w:rsidP="00C9684A">
      <w:r w:rsidRPr="00C9684A">
        <w:t>7</w:t>
      </w:r>
      <w:r w:rsidRPr="00C9684A">
        <w:rPr>
          <w:rFonts w:hint="eastAsia"/>
        </w:rPr>
        <w:t>．汽车吊支腿标准支垫，</w:t>
      </w:r>
      <w:proofErr w:type="gramStart"/>
      <w:r w:rsidRPr="00C9684A">
        <w:rPr>
          <w:rFonts w:hint="eastAsia"/>
        </w:rPr>
        <w:t>垫木使用</w:t>
      </w:r>
      <w:proofErr w:type="gramEnd"/>
      <w:r w:rsidRPr="00C9684A">
        <w:rPr>
          <w:rFonts w:hint="eastAsia"/>
        </w:rPr>
        <w:t>硬质木方，规格为</w:t>
      </w:r>
      <w:r w:rsidRPr="00C9684A">
        <w:t>200mm</w:t>
      </w:r>
      <w:r w:rsidRPr="00C9684A">
        <w:rPr>
          <w:rFonts w:hint="eastAsia"/>
        </w:rPr>
        <w:t>×</w:t>
      </w:r>
      <w:r w:rsidRPr="00C9684A">
        <w:t>300mm</w:t>
      </w:r>
      <w:r w:rsidRPr="00C9684A">
        <w:rPr>
          <w:rFonts w:hint="eastAsia"/>
        </w:rPr>
        <w:t>×</w:t>
      </w:r>
      <w:r w:rsidRPr="00C9684A">
        <w:t>800mm</w:t>
      </w:r>
      <w:r w:rsidRPr="00C9684A">
        <w:rPr>
          <w:rFonts w:hint="eastAsia"/>
        </w:rPr>
        <w:t>，立式</w:t>
      </w:r>
    </w:p>
    <w:p w:rsidR="00C9684A" w:rsidRPr="00C9684A" w:rsidRDefault="00C9684A" w:rsidP="00C9684A">
      <w:r w:rsidRPr="00C9684A">
        <w:rPr>
          <w:rFonts w:hint="eastAsia"/>
        </w:rPr>
        <w:t>支垫。</w:t>
      </w:r>
      <w:r w:rsidRPr="00C9684A">
        <w:t>100t</w:t>
      </w:r>
      <w:r w:rsidRPr="00C9684A">
        <w:rPr>
          <w:rFonts w:hint="eastAsia"/>
        </w:rPr>
        <w:t>以上汽车吊（含</w:t>
      </w:r>
      <w:r w:rsidRPr="00C9684A">
        <w:t>100t</w:t>
      </w:r>
      <w:r w:rsidRPr="00C9684A">
        <w:rPr>
          <w:rFonts w:hint="eastAsia"/>
        </w:rPr>
        <w:t>）每支腿配备四块，</w:t>
      </w:r>
      <w:r w:rsidRPr="00C9684A">
        <w:t>100t</w:t>
      </w:r>
      <w:r w:rsidRPr="00C9684A">
        <w:rPr>
          <w:rFonts w:hint="eastAsia"/>
        </w:rPr>
        <w:t>以下汽车吊每支腿配备三块。</w:t>
      </w:r>
    </w:p>
    <w:p w:rsidR="00C9684A" w:rsidRPr="00C9684A" w:rsidRDefault="00C9684A" w:rsidP="00C9684A">
      <w:r w:rsidRPr="00C9684A">
        <w:t>8</w:t>
      </w:r>
      <w:r w:rsidRPr="00C9684A">
        <w:rPr>
          <w:rFonts w:hint="eastAsia"/>
        </w:rPr>
        <w:t>．进入施工现场前的吊车必须经国家或地方政府有关部门年检合格。</w:t>
      </w:r>
    </w:p>
    <w:p w:rsidR="00C9684A" w:rsidRPr="00C9684A" w:rsidRDefault="00C9684A" w:rsidP="00C9684A">
      <w:r w:rsidRPr="00C9684A">
        <w:t>9</w:t>
      </w:r>
      <w:r w:rsidRPr="00C9684A">
        <w:rPr>
          <w:rFonts w:hint="eastAsia"/>
        </w:rPr>
        <w:t>．吊车在进入施工现场前，必须经过监理的检查，证照齐全方可进入现场。</w:t>
      </w:r>
    </w:p>
    <w:p w:rsidR="00C9684A" w:rsidRPr="00C9684A" w:rsidRDefault="00C9684A" w:rsidP="00C9684A">
      <w:r w:rsidRPr="00C9684A">
        <w:t>10</w:t>
      </w:r>
      <w:r w:rsidRPr="00C9684A">
        <w:rPr>
          <w:rFonts w:hint="eastAsia"/>
        </w:rPr>
        <w:t>．使用单位必须加强吊车的维护、检查和修理。起重作业前，司机对吊车全面检查和试吊，确保现场使用的吊车始终处于安全状态。</w:t>
      </w:r>
    </w:p>
    <w:p w:rsidR="00C9684A" w:rsidRPr="00C9684A" w:rsidRDefault="00C9684A" w:rsidP="00C9684A">
      <w:r w:rsidRPr="00C9684A">
        <w:rPr>
          <w:rFonts w:hint="eastAsia"/>
        </w:rPr>
        <w:t>（十一）手拉葫芦（导链）管理规定：</w:t>
      </w:r>
    </w:p>
    <w:p w:rsidR="00C9684A" w:rsidRPr="00C9684A" w:rsidRDefault="00C9684A" w:rsidP="00C9684A">
      <w:r w:rsidRPr="00C9684A">
        <w:t>1</w:t>
      </w:r>
      <w:r w:rsidRPr="00C9684A">
        <w:rPr>
          <w:rFonts w:hint="eastAsia"/>
        </w:rPr>
        <w:t>．转动部分灵活，不得</w:t>
      </w:r>
      <w:proofErr w:type="gramStart"/>
      <w:r w:rsidRPr="00C9684A">
        <w:rPr>
          <w:rFonts w:hint="eastAsia"/>
        </w:rPr>
        <w:t>有卡链现象</w:t>
      </w:r>
      <w:proofErr w:type="gramEnd"/>
      <w:r w:rsidRPr="00C9684A">
        <w:rPr>
          <w:rFonts w:hint="eastAsia"/>
        </w:rPr>
        <w:t>。</w:t>
      </w:r>
    </w:p>
    <w:p w:rsidR="00C9684A" w:rsidRPr="00C9684A" w:rsidRDefault="00C9684A" w:rsidP="00C9684A">
      <w:r w:rsidRPr="00C9684A">
        <w:t>2</w:t>
      </w:r>
      <w:r w:rsidRPr="00C9684A">
        <w:rPr>
          <w:rFonts w:hint="eastAsia"/>
        </w:rPr>
        <w:t>．链条完好无损，销子要牢固。</w:t>
      </w:r>
    </w:p>
    <w:p w:rsidR="00C9684A" w:rsidRPr="00C9684A" w:rsidRDefault="00C9684A" w:rsidP="00C9684A">
      <w:r w:rsidRPr="00C9684A">
        <w:t>3</w:t>
      </w:r>
      <w:r w:rsidRPr="00C9684A">
        <w:rPr>
          <w:rFonts w:hint="eastAsia"/>
        </w:rPr>
        <w:t>．制动器有效。</w:t>
      </w:r>
    </w:p>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880</w:t>
      </w:r>
      <w:r w:rsidRPr="00C9684A">
        <w:rPr>
          <w:rFonts w:hint="eastAsia"/>
        </w:rPr>
        <w:t>·</w:t>
      </w:r>
    </w:p>
    <w:p w:rsidR="00C9684A" w:rsidRPr="00C9684A" w:rsidRDefault="00C9684A" w:rsidP="00C9684A">
      <w:pPr>
        <w:sectPr w:rsidR="00C9684A" w:rsidRPr="00C9684A">
          <w:pgSz w:w="11920" w:h="16840"/>
          <w:pgMar w:top="1580" w:right="1260" w:bottom="280" w:left="1280" w:header="0" w:footer="0" w:gutter="0"/>
          <w:cols w:space="720" w:equalWidth="0">
            <w:col w:w="9380"/>
          </w:cols>
          <w:noEndnote/>
        </w:sectPr>
      </w:pPr>
    </w:p>
    <w:p w:rsidR="00C9684A" w:rsidRPr="00C9684A" w:rsidRDefault="00C9684A" w:rsidP="00C9684A"/>
    <w:p w:rsidR="00C9684A" w:rsidRPr="00C9684A" w:rsidRDefault="00C9684A" w:rsidP="00C9684A"/>
    <w:p w:rsidR="00C9684A" w:rsidRPr="00C9684A" w:rsidRDefault="00C9684A" w:rsidP="00C9684A">
      <w:r w:rsidRPr="00C9684A">
        <w:t>4</w:t>
      </w:r>
      <w:r w:rsidRPr="00C9684A">
        <w:rPr>
          <w:rFonts w:hint="eastAsia"/>
        </w:rPr>
        <w:t>．手拉葫芦在使用时，受力需合理，保证两吊钩受力在一条轴线上，不得多人强</w:t>
      </w:r>
    </w:p>
    <w:p w:rsidR="00C9684A" w:rsidRPr="00C9684A" w:rsidRDefault="00C9684A" w:rsidP="00C9684A">
      <w:r w:rsidRPr="00C9684A">
        <w:rPr>
          <w:rFonts w:hint="eastAsia"/>
        </w:rPr>
        <w:t>拉和超负荷使用。</w:t>
      </w:r>
      <w:proofErr w:type="gramStart"/>
      <w:r w:rsidRPr="00C9684A">
        <w:rPr>
          <w:rFonts w:hint="eastAsia"/>
        </w:rPr>
        <w:t>装链时</w:t>
      </w:r>
      <w:proofErr w:type="gramEnd"/>
      <w:r w:rsidRPr="00C9684A">
        <w:rPr>
          <w:rFonts w:hint="eastAsia"/>
        </w:rPr>
        <w:t>，将链条摆顺。</w:t>
      </w:r>
    </w:p>
    <w:p w:rsidR="00C9684A" w:rsidRPr="00C9684A" w:rsidRDefault="00C9684A" w:rsidP="00C9684A">
      <w:r w:rsidRPr="00C9684A">
        <w:t>5</w:t>
      </w:r>
      <w:r w:rsidRPr="00C9684A">
        <w:rPr>
          <w:rFonts w:hint="eastAsia"/>
        </w:rPr>
        <w:t>．吊钩挂绳扣时，将绳扣挂到钩底。吊钩直接挂在设备的吊环或</w:t>
      </w:r>
      <w:proofErr w:type="gramStart"/>
      <w:r w:rsidRPr="00C9684A">
        <w:rPr>
          <w:rFonts w:hint="eastAsia"/>
        </w:rPr>
        <w:t>板孔式吊</w:t>
      </w:r>
      <w:proofErr w:type="gramEnd"/>
      <w:r w:rsidRPr="00C9684A">
        <w:rPr>
          <w:rFonts w:hint="eastAsia"/>
        </w:rPr>
        <w:t>耳上时，不得使</w:t>
      </w:r>
      <w:proofErr w:type="gramStart"/>
      <w:r w:rsidRPr="00C9684A">
        <w:rPr>
          <w:rFonts w:hint="eastAsia"/>
        </w:rPr>
        <w:t>吊钩别劲和</w:t>
      </w:r>
      <w:proofErr w:type="gramEnd"/>
      <w:r w:rsidRPr="00C9684A">
        <w:rPr>
          <w:rFonts w:hint="eastAsia"/>
        </w:rPr>
        <w:t>歪扭。不得将吊钩直接挂在设备上吊装。</w:t>
      </w:r>
    </w:p>
    <w:p w:rsidR="00C9684A" w:rsidRPr="00C9684A" w:rsidRDefault="00C9684A" w:rsidP="00C9684A">
      <w:r w:rsidRPr="00C9684A">
        <w:t>6</w:t>
      </w:r>
      <w:r w:rsidRPr="00C9684A">
        <w:rPr>
          <w:rFonts w:hint="eastAsia"/>
        </w:rPr>
        <w:t>．手拉葫芦如需工作暂停或将设备悬吊空中时，将拉链封好锁牢。</w:t>
      </w:r>
    </w:p>
    <w:p w:rsidR="00C9684A" w:rsidRPr="00C9684A" w:rsidRDefault="00C9684A" w:rsidP="00C9684A">
      <w:r w:rsidRPr="00C9684A">
        <w:t>7</w:t>
      </w:r>
      <w:r w:rsidRPr="00C9684A">
        <w:rPr>
          <w:rFonts w:hint="eastAsia"/>
        </w:rPr>
        <w:t>．设置手拉葫芦时，注意周围环境，不得有泥砂、水及杂物进入转动部位。</w:t>
      </w:r>
    </w:p>
    <w:p w:rsidR="00C9684A" w:rsidRPr="00C9684A" w:rsidRDefault="00C9684A" w:rsidP="00C9684A">
      <w:r w:rsidRPr="00C9684A">
        <w:t>8</w:t>
      </w:r>
      <w:r w:rsidRPr="00C9684A">
        <w:rPr>
          <w:rFonts w:hint="eastAsia"/>
        </w:rPr>
        <w:t>．手拉葫芦放松时，起重链条不得放尽，至少应留</w:t>
      </w:r>
      <w:r w:rsidRPr="00C9684A">
        <w:t>3</w:t>
      </w:r>
      <w:r w:rsidRPr="00C9684A">
        <w:rPr>
          <w:rFonts w:hint="eastAsia"/>
        </w:rPr>
        <w:t>个扣环以上。</w:t>
      </w:r>
    </w:p>
    <w:p w:rsidR="00C9684A" w:rsidRPr="00C9684A" w:rsidRDefault="00C9684A" w:rsidP="00C9684A">
      <w:r w:rsidRPr="00C9684A">
        <w:t>9</w:t>
      </w:r>
      <w:r w:rsidRPr="00C9684A">
        <w:rPr>
          <w:rFonts w:hint="eastAsia"/>
        </w:rPr>
        <w:t>．使用手拉葫芦吊装时，逐渐拉紧，经检查确认无问题后再进行起吊。</w:t>
      </w:r>
    </w:p>
    <w:p w:rsidR="00C9684A" w:rsidRPr="00C9684A" w:rsidRDefault="00C9684A" w:rsidP="00C9684A">
      <w:r w:rsidRPr="00C9684A">
        <w:t>10</w:t>
      </w:r>
      <w:r w:rsidRPr="00C9684A">
        <w:rPr>
          <w:rFonts w:hint="eastAsia"/>
        </w:rPr>
        <w:t>．手拉葫芦吊挂点应牢固可靠，其承载能力不得低于手拉葫芦额定载荷。</w:t>
      </w:r>
    </w:p>
    <w:p w:rsidR="00C9684A" w:rsidRPr="00C9684A" w:rsidRDefault="00C9684A" w:rsidP="00C9684A">
      <w:r w:rsidRPr="00C9684A">
        <w:t>11</w:t>
      </w:r>
      <w:r w:rsidRPr="00C9684A">
        <w:rPr>
          <w:rFonts w:hint="eastAsia"/>
        </w:rPr>
        <w:t>．采用多个手拉葫芦操作时，取一定的安全系数，对额定载荷进行折减，操作应同步。</w:t>
      </w:r>
    </w:p>
    <w:p w:rsidR="00C9684A" w:rsidRPr="00C9684A" w:rsidRDefault="00C9684A" w:rsidP="00C9684A">
      <w:r w:rsidRPr="00C9684A">
        <w:t>12</w:t>
      </w:r>
      <w:r w:rsidRPr="00C9684A">
        <w:rPr>
          <w:rFonts w:hint="eastAsia"/>
        </w:rPr>
        <w:t>．手拉葫芦的吊钩出现下列情况之一时，应报废：</w:t>
      </w:r>
    </w:p>
    <w:p w:rsidR="00C9684A" w:rsidRPr="00C9684A" w:rsidRDefault="00C9684A" w:rsidP="00C9684A">
      <w:r w:rsidRPr="00C9684A">
        <w:rPr>
          <w:rFonts w:hint="eastAsia"/>
        </w:rPr>
        <w:t>（</w:t>
      </w:r>
      <w:r w:rsidRPr="00C9684A">
        <w:t>1</w:t>
      </w:r>
      <w:r w:rsidRPr="00C9684A">
        <w:rPr>
          <w:rFonts w:hint="eastAsia"/>
        </w:rPr>
        <w:t>）表面有裂纹；</w:t>
      </w:r>
    </w:p>
    <w:p w:rsidR="00C9684A" w:rsidRPr="00C9684A" w:rsidRDefault="00C9684A" w:rsidP="00C9684A">
      <w:r w:rsidRPr="00C9684A">
        <w:rPr>
          <w:rFonts w:hint="eastAsia"/>
        </w:rPr>
        <w:t>（</w:t>
      </w:r>
      <w:r w:rsidRPr="00C9684A">
        <w:t>2</w:t>
      </w:r>
      <w:r w:rsidRPr="00C9684A">
        <w:rPr>
          <w:rFonts w:hint="eastAsia"/>
        </w:rPr>
        <w:t>）危险断面</w:t>
      </w:r>
      <w:proofErr w:type="gramStart"/>
      <w:r w:rsidRPr="00C9684A">
        <w:rPr>
          <w:rFonts w:hint="eastAsia"/>
        </w:rPr>
        <w:t>磨损达</w:t>
      </w:r>
      <w:proofErr w:type="gramEnd"/>
      <w:r w:rsidRPr="00C9684A">
        <w:rPr>
          <w:rFonts w:hint="eastAsia"/>
        </w:rPr>
        <w:t>原尺寸的</w:t>
      </w:r>
      <w:r w:rsidRPr="00C9684A">
        <w:t>10%</w:t>
      </w:r>
      <w:r w:rsidRPr="00C9684A">
        <w:rPr>
          <w:rFonts w:hint="eastAsia"/>
        </w:rPr>
        <w:t>；</w:t>
      </w:r>
    </w:p>
    <w:p w:rsidR="00C9684A" w:rsidRPr="00C9684A" w:rsidRDefault="00C9684A" w:rsidP="00C9684A">
      <w:r w:rsidRPr="00C9684A">
        <w:rPr>
          <w:rFonts w:hint="eastAsia"/>
        </w:rPr>
        <w:t>（</w:t>
      </w:r>
      <w:r w:rsidRPr="00C9684A">
        <w:t>3</w:t>
      </w:r>
      <w:r w:rsidRPr="00C9684A">
        <w:rPr>
          <w:rFonts w:hint="eastAsia"/>
        </w:rPr>
        <w:t>）扭转变形超过</w:t>
      </w:r>
      <w:r w:rsidRPr="00C9684A">
        <w:t>10</w:t>
      </w:r>
      <w:r w:rsidRPr="00C9684A">
        <w:rPr>
          <w:rFonts w:hint="eastAsia"/>
        </w:rPr>
        <w:t>°；</w:t>
      </w:r>
    </w:p>
    <w:p w:rsidR="00C9684A" w:rsidRPr="00C9684A" w:rsidRDefault="00C9684A" w:rsidP="00C9684A">
      <w:r w:rsidRPr="00C9684A">
        <w:rPr>
          <w:rFonts w:hint="eastAsia"/>
        </w:rPr>
        <w:t>（</w:t>
      </w:r>
      <w:r w:rsidRPr="00C9684A">
        <w:t>4</w:t>
      </w:r>
      <w:r w:rsidRPr="00C9684A">
        <w:rPr>
          <w:rFonts w:hint="eastAsia"/>
        </w:rPr>
        <w:t>）开口度比原尺寸增加</w:t>
      </w:r>
      <w:r w:rsidRPr="00C9684A">
        <w:t>15%</w:t>
      </w:r>
      <w:r w:rsidRPr="00C9684A">
        <w:rPr>
          <w:rFonts w:hint="eastAsia"/>
        </w:rPr>
        <w:t>。</w:t>
      </w:r>
    </w:p>
    <w:p w:rsidR="00C9684A" w:rsidRPr="00C9684A" w:rsidRDefault="00C9684A" w:rsidP="00C9684A">
      <w:r w:rsidRPr="00C9684A">
        <w:rPr>
          <w:rFonts w:hint="eastAsia"/>
        </w:rPr>
        <w:t>（十二）滑车与滑车组管理规定：</w:t>
      </w:r>
    </w:p>
    <w:p w:rsidR="00C9684A" w:rsidRPr="00C9684A" w:rsidRDefault="00C9684A" w:rsidP="00C9684A">
      <w:r w:rsidRPr="00C9684A">
        <w:t>1</w:t>
      </w:r>
      <w:r w:rsidRPr="00C9684A">
        <w:rPr>
          <w:rFonts w:hint="eastAsia"/>
        </w:rPr>
        <w:t>．滑车滑轮的轮槽表面应光滑，不得有裂纹、凸凹等缺陷。起重施工所用滑车载荷按出厂铭牌和产品使用说明书选用，不得超负荷使用。多</w:t>
      </w:r>
      <w:proofErr w:type="gramStart"/>
      <w:r w:rsidRPr="00C9684A">
        <w:rPr>
          <w:rFonts w:hint="eastAsia"/>
        </w:rPr>
        <w:t>轮滑车</w:t>
      </w:r>
      <w:proofErr w:type="gramEnd"/>
      <w:r w:rsidRPr="00C9684A">
        <w:rPr>
          <w:rFonts w:hint="eastAsia"/>
        </w:rPr>
        <w:t>仅使用部分滑轮时，滑车的起重能力应按使用轮数计算。</w:t>
      </w:r>
    </w:p>
    <w:p w:rsidR="00C9684A" w:rsidRPr="00C9684A" w:rsidRDefault="00C9684A" w:rsidP="00C9684A">
      <w:r w:rsidRPr="00C9684A">
        <w:t>2</w:t>
      </w:r>
      <w:r w:rsidRPr="00C9684A">
        <w:rPr>
          <w:rFonts w:hint="eastAsia"/>
        </w:rPr>
        <w:t>．滑车在使用时应经常检查，必要时，滑轮轴、吊环或吊钩应进行无损检测，当发现有下列情况之一时不得使用：</w:t>
      </w:r>
    </w:p>
    <w:p w:rsidR="00C9684A" w:rsidRPr="00C9684A" w:rsidRDefault="00C9684A" w:rsidP="00C9684A">
      <w:r w:rsidRPr="00C9684A">
        <w:rPr>
          <w:rFonts w:hint="eastAsia"/>
        </w:rPr>
        <w:t>（</w:t>
      </w:r>
      <w:r w:rsidRPr="00C9684A">
        <w:t>1</w:t>
      </w:r>
      <w:r w:rsidRPr="00C9684A">
        <w:rPr>
          <w:rFonts w:hint="eastAsia"/>
        </w:rPr>
        <w:t>）轮、轴、吊环、吊钩有裂纹或永久变形；</w:t>
      </w:r>
    </w:p>
    <w:p w:rsidR="00C9684A" w:rsidRPr="00C9684A" w:rsidRDefault="00C9684A" w:rsidP="00C9684A">
      <w:r w:rsidRPr="00C9684A">
        <w:rPr>
          <w:rFonts w:hint="eastAsia"/>
        </w:rPr>
        <w:t>（</w:t>
      </w:r>
      <w:r w:rsidRPr="00C9684A">
        <w:t>2</w:t>
      </w:r>
      <w:r w:rsidRPr="00C9684A">
        <w:rPr>
          <w:rFonts w:hint="eastAsia"/>
        </w:rPr>
        <w:t>）轮槽面磨损深度达到</w:t>
      </w:r>
      <w:r w:rsidRPr="00C9684A">
        <w:t>3mm</w:t>
      </w:r>
      <w:r w:rsidRPr="00C9684A">
        <w:rPr>
          <w:rFonts w:hint="eastAsia"/>
        </w:rPr>
        <w:t>；</w:t>
      </w:r>
    </w:p>
    <w:p w:rsidR="00C9684A" w:rsidRPr="00C9684A" w:rsidRDefault="00C9684A" w:rsidP="00C9684A">
      <w:r w:rsidRPr="00C9684A">
        <w:rPr>
          <w:rFonts w:hint="eastAsia"/>
        </w:rPr>
        <w:t>（</w:t>
      </w:r>
      <w:r w:rsidRPr="00C9684A">
        <w:t>3</w:t>
      </w:r>
      <w:r w:rsidRPr="00C9684A">
        <w:rPr>
          <w:rFonts w:hint="eastAsia"/>
        </w:rPr>
        <w:t>）</w:t>
      </w:r>
      <w:proofErr w:type="gramStart"/>
      <w:r w:rsidRPr="00C9684A">
        <w:rPr>
          <w:rFonts w:hint="eastAsia"/>
        </w:rPr>
        <w:t>轮槽壁磨损</w:t>
      </w:r>
      <w:proofErr w:type="gramEnd"/>
      <w:r w:rsidRPr="00C9684A">
        <w:rPr>
          <w:rFonts w:hint="eastAsia"/>
        </w:rPr>
        <w:t>达到原壁厚的</w:t>
      </w:r>
      <w:r w:rsidRPr="00C9684A">
        <w:t>20%</w:t>
      </w:r>
      <w:r w:rsidRPr="00C9684A">
        <w:rPr>
          <w:rFonts w:hint="eastAsia"/>
        </w:rPr>
        <w:t>；</w:t>
      </w:r>
    </w:p>
    <w:p w:rsidR="00C9684A" w:rsidRPr="00C9684A" w:rsidRDefault="00C9684A" w:rsidP="00C9684A">
      <w:r w:rsidRPr="00C9684A">
        <w:rPr>
          <w:rFonts w:hint="eastAsia"/>
        </w:rPr>
        <w:t>（</w:t>
      </w:r>
      <w:r w:rsidRPr="00C9684A">
        <w:t>4</w:t>
      </w:r>
      <w:r w:rsidRPr="00C9684A">
        <w:rPr>
          <w:rFonts w:hint="eastAsia"/>
        </w:rPr>
        <w:t>）轮轴磨损量超过轴径的</w:t>
      </w:r>
      <w:r w:rsidRPr="00C9684A">
        <w:t>2%</w:t>
      </w:r>
      <w:r w:rsidRPr="00C9684A">
        <w:rPr>
          <w:rFonts w:hint="eastAsia"/>
        </w:rPr>
        <w:t>；</w:t>
      </w:r>
    </w:p>
    <w:p w:rsidR="00C9684A" w:rsidRPr="00C9684A" w:rsidRDefault="00C9684A" w:rsidP="00C9684A">
      <w:r w:rsidRPr="00C9684A">
        <w:rPr>
          <w:rFonts w:hint="eastAsia"/>
        </w:rPr>
        <w:t>（</w:t>
      </w:r>
      <w:r w:rsidRPr="00C9684A">
        <w:t>5</w:t>
      </w:r>
      <w:r w:rsidRPr="00C9684A">
        <w:rPr>
          <w:rFonts w:hint="eastAsia"/>
        </w:rPr>
        <w:t>）吊钩的危险断面磨损量超过</w:t>
      </w:r>
      <w:r w:rsidRPr="00C9684A">
        <w:t>10%</w:t>
      </w:r>
      <w:r w:rsidRPr="00C9684A">
        <w:rPr>
          <w:rFonts w:hint="eastAsia"/>
        </w:rPr>
        <w:t>；</w:t>
      </w:r>
    </w:p>
    <w:p w:rsidR="00C9684A" w:rsidRPr="00C9684A" w:rsidRDefault="00C9684A" w:rsidP="00C9684A">
      <w:r w:rsidRPr="00C9684A">
        <w:rPr>
          <w:rFonts w:hint="eastAsia"/>
        </w:rPr>
        <w:t>（</w:t>
      </w:r>
      <w:r w:rsidRPr="00C9684A">
        <w:t>6</w:t>
      </w:r>
      <w:r w:rsidRPr="00C9684A">
        <w:rPr>
          <w:rFonts w:hint="eastAsia"/>
        </w:rPr>
        <w:t>）轴套磨损量超过壁厚的</w:t>
      </w:r>
      <w:r w:rsidRPr="00C9684A">
        <w:t>10%</w:t>
      </w:r>
      <w:r w:rsidRPr="00C9684A">
        <w:rPr>
          <w:rFonts w:hint="eastAsia"/>
        </w:rPr>
        <w:t>。滑车所有转动部分应动作灵活、润滑良好，并定期添加润滑剂。</w:t>
      </w:r>
    </w:p>
    <w:p w:rsidR="00C9684A" w:rsidRPr="00C9684A" w:rsidRDefault="00C9684A" w:rsidP="00C9684A">
      <w:r w:rsidRPr="00C9684A">
        <w:t>3</w:t>
      </w:r>
      <w:r w:rsidRPr="00C9684A">
        <w:rPr>
          <w:rFonts w:hint="eastAsia"/>
        </w:rPr>
        <w:t>．滑车组动滑车与定滑车的最小距离不得小于滑轮轮径的</w:t>
      </w:r>
      <w:r w:rsidRPr="00C9684A">
        <w:t>5</w:t>
      </w:r>
      <w:r w:rsidRPr="00C9684A">
        <w:rPr>
          <w:rFonts w:hint="eastAsia"/>
        </w:rPr>
        <w:t>倍，走</w:t>
      </w:r>
      <w:proofErr w:type="gramStart"/>
      <w:r w:rsidRPr="00C9684A">
        <w:rPr>
          <w:rFonts w:hint="eastAsia"/>
        </w:rPr>
        <w:t>绳进入</w:t>
      </w:r>
      <w:proofErr w:type="gramEnd"/>
      <w:r w:rsidRPr="00C9684A">
        <w:rPr>
          <w:rFonts w:hint="eastAsia"/>
        </w:rPr>
        <w:t>滑轮的侧偏角不宜大于</w:t>
      </w:r>
      <w:r w:rsidRPr="00C9684A">
        <w:t>5</w:t>
      </w:r>
      <w:r w:rsidRPr="00C9684A">
        <w:rPr>
          <w:rFonts w:hint="eastAsia"/>
        </w:rPr>
        <w:t>°。当滑车贴着地面或在地面滑行使用时，应采取防止泥砂进入轮内</w:t>
      </w:r>
    </w:p>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881</w:t>
      </w:r>
      <w:r w:rsidRPr="00C9684A">
        <w:rPr>
          <w:rFonts w:hint="eastAsia"/>
        </w:rPr>
        <w:t>·</w:t>
      </w:r>
    </w:p>
    <w:p w:rsidR="00C9684A" w:rsidRPr="00C9684A" w:rsidRDefault="00C9684A" w:rsidP="00C9684A">
      <w:pPr>
        <w:sectPr w:rsidR="00C9684A" w:rsidRPr="00C9684A">
          <w:pgSz w:w="11920" w:h="16840"/>
          <w:pgMar w:top="1580" w:right="1220" w:bottom="280" w:left="1280" w:header="0" w:footer="0" w:gutter="0"/>
          <w:cols w:space="720" w:equalWidth="0">
            <w:col w:w="9420"/>
          </w:cols>
          <w:noEndnote/>
        </w:sectPr>
      </w:pPr>
    </w:p>
    <w:p w:rsidR="00C9684A" w:rsidRPr="00C9684A" w:rsidRDefault="00C9684A" w:rsidP="00C9684A"/>
    <w:p w:rsidR="00C9684A" w:rsidRPr="00C9684A" w:rsidRDefault="00C9684A" w:rsidP="00C9684A"/>
    <w:p w:rsidR="00C9684A" w:rsidRPr="00C9684A" w:rsidRDefault="00C9684A" w:rsidP="00C9684A">
      <w:r w:rsidRPr="00C9684A">
        <w:rPr>
          <w:rFonts w:hint="eastAsia"/>
        </w:rPr>
        <w:t>的措施。</w:t>
      </w:r>
    </w:p>
    <w:p w:rsidR="00C9684A" w:rsidRPr="00C9684A" w:rsidRDefault="00C9684A" w:rsidP="00C9684A">
      <w:r w:rsidRPr="00C9684A">
        <w:t>4</w:t>
      </w:r>
      <w:r w:rsidRPr="00C9684A">
        <w:rPr>
          <w:rFonts w:hint="eastAsia"/>
        </w:rPr>
        <w:t>．吊钩上的防止脱钩装置应齐全完好，若</w:t>
      </w:r>
      <w:proofErr w:type="gramStart"/>
      <w:r w:rsidRPr="00C9684A">
        <w:rPr>
          <w:rFonts w:hint="eastAsia"/>
        </w:rPr>
        <w:t>无防止</w:t>
      </w:r>
      <w:proofErr w:type="gramEnd"/>
      <w:r w:rsidRPr="00C9684A">
        <w:rPr>
          <w:rFonts w:hint="eastAsia"/>
        </w:rPr>
        <w:t>脱钩装置，应将钩头加封。</w:t>
      </w:r>
      <w:proofErr w:type="gramStart"/>
      <w:r w:rsidRPr="00C9684A">
        <w:rPr>
          <w:rFonts w:hint="eastAsia"/>
        </w:rPr>
        <w:t>不</w:t>
      </w:r>
      <w:proofErr w:type="gramEnd"/>
      <w:r w:rsidRPr="00C9684A">
        <w:rPr>
          <w:rFonts w:hint="eastAsia"/>
        </w:rPr>
        <w:t>得用焊接的方法修补吊钩、吊环</w:t>
      </w:r>
      <w:proofErr w:type="gramStart"/>
      <w:r w:rsidRPr="00C9684A">
        <w:rPr>
          <w:rFonts w:hint="eastAsia"/>
        </w:rPr>
        <w:t>及吊梁</w:t>
      </w:r>
      <w:proofErr w:type="gramEnd"/>
      <w:r w:rsidRPr="00C9684A">
        <w:rPr>
          <w:rFonts w:hint="eastAsia"/>
        </w:rPr>
        <w:t>的缺陷。</w:t>
      </w:r>
    </w:p>
    <w:p w:rsidR="00C9684A" w:rsidRPr="00C9684A" w:rsidRDefault="00C9684A" w:rsidP="00C9684A">
      <w:r w:rsidRPr="00C9684A">
        <w:t>5</w:t>
      </w:r>
      <w:r w:rsidRPr="00C9684A">
        <w:rPr>
          <w:rFonts w:hint="eastAsia"/>
        </w:rPr>
        <w:t>．滑车使用后，应清洗干净，涂以防锈油，存放在干燥的库房内。用于吊装大型设备的轮数较多的滑车组，使用前应拆卸检查，清洗干净，加足润滑油，保证他们处于完好的使用状态。</w:t>
      </w:r>
    </w:p>
    <w:p w:rsidR="00C9684A" w:rsidRPr="00C9684A" w:rsidRDefault="00C9684A" w:rsidP="00C9684A">
      <w:r w:rsidRPr="00C9684A">
        <w:rPr>
          <w:rFonts w:hint="eastAsia"/>
        </w:rPr>
        <w:t>（十三）卸扣（卡扣、卡环）管理规定：起重施工中使用的卸扣应按额定负荷标记选用，不得超载使用，无标记的卸扣不得</w:t>
      </w:r>
    </w:p>
    <w:p w:rsidR="00C9684A" w:rsidRPr="00C9684A" w:rsidRDefault="00C9684A" w:rsidP="00C9684A">
      <w:r w:rsidRPr="00C9684A">
        <w:rPr>
          <w:rFonts w:hint="eastAsia"/>
        </w:rPr>
        <w:t>使用。卸扣表面应光滑，不得有毛刺、裂纹、尖角、夹层等缺陷。不得利用焊接的方法修补卸扣的缺陷。卸扣使用前应进行外观检查，必要时应进行无损检测，发现有永久变形或裂纹，应即报废。使用卸扣时，只应承受纵向拉力，螺纹</w:t>
      </w:r>
      <w:proofErr w:type="gramStart"/>
      <w:r w:rsidRPr="00C9684A">
        <w:rPr>
          <w:rFonts w:hint="eastAsia"/>
        </w:rPr>
        <w:t>应满扣</w:t>
      </w:r>
      <w:proofErr w:type="gramEnd"/>
      <w:r w:rsidRPr="00C9684A">
        <w:rPr>
          <w:rFonts w:hint="eastAsia"/>
        </w:rPr>
        <w:t>并预先润滑。</w:t>
      </w:r>
    </w:p>
    <w:p w:rsidR="00C9684A" w:rsidRPr="00C9684A" w:rsidRDefault="00C9684A" w:rsidP="00C9684A">
      <w:r w:rsidRPr="00C9684A">
        <w:rPr>
          <w:rFonts w:hint="eastAsia"/>
        </w:rPr>
        <w:t>（十四）卷扬机管理规定：</w:t>
      </w:r>
    </w:p>
    <w:p w:rsidR="00C9684A" w:rsidRPr="00C9684A" w:rsidRDefault="00C9684A" w:rsidP="00C9684A">
      <w:r w:rsidRPr="00C9684A">
        <w:t>1</w:t>
      </w:r>
      <w:r w:rsidRPr="00C9684A">
        <w:rPr>
          <w:rFonts w:hint="eastAsia"/>
        </w:rPr>
        <w:t>．卷扬机应固定牢固，受力时不得横向偏移，转动部件应润滑良好、制动可靠，电气设备和导线绝缘良好、接地</w:t>
      </w:r>
      <w:r w:rsidRPr="00C9684A">
        <w:t>(</w:t>
      </w:r>
      <w:r w:rsidRPr="00C9684A">
        <w:rPr>
          <w:rFonts w:hint="eastAsia"/>
        </w:rPr>
        <w:t>接零</w:t>
      </w:r>
      <w:r w:rsidRPr="00C9684A">
        <w:t>)</w:t>
      </w:r>
      <w:r w:rsidRPr="00C9684A">
        <w:rPr>
          <w:rFonts w:hint="eastAsia"/>
        </w:rPr>
        <w:t>保护可靠。</w:t>
      </w:r>
    </w:p>
    <w:p w:rsidR="00C9684A" w:rsidRPr="00C9684A" w:rsidRDefault="00C9684A" w:rsidP="00C9684A">
      <w:r w:rsidRPr="00C9684A">
        <w:t>2</w:t>
      </w:r>
      <w:r w:rsidRPr="00C9684A">
        <w:rPr>
          <w:rFonts w:hint="eastAsia"/>
        </w:rPr>
        <w:t>．钢丝绳在卷筒中间位置时，应与卷筒轴线成直角。卷筒与第一个导向滑轮的距离应大于卷筒长度的</w:t>
      </w:r>
      <w:r w:rsidRPr="00C9684A">
        <w:t>20</w:t>
      </w:r>
      <w:r w:rsidRPr="00C9684A">
        <w:rPr>
          <w:rFonts w:hint="eastAsia"/>
        </w:rPr>
        <w:t>倍，且不得小于</w:t>
      </w:r>
      <w:r w:rsidRPr="00C9684A">
        <w:t>15m</w:t>
      </w:r>
      <w:r w:rsidRPr="00C9684A">
        <w:rPr>
          <w:rFonts w:hint="eastAsia"/>
        </w:rPr>
        <w:t>。卷筒内的钢丝绳最外一层应低于卷筒两端凸缘高度一个绳径。</w:t>
      </w:r>
    </w:p>
    <w:p w:rsidR="00C9684A" w:rsidRPr="00C9684A" w:rsidRDefault="00C9684A" w:rsidP="00C9684A">
      <w:r w:rsidRPr="00C9684A">
        <w:t>3</w:t>
      </w:r>
      <w:r w:rsidRPr="00C9684A">
        <w:rPr>
          <w:rFonts w:hint="eastAsia"/>
        </w:rPr>
        <w:t>．钢丝绳在卷筒上应排列整齐，绳端固定牢靠，工作时卷筒上的钢丝绳不得少于</w:t>
      </w:r>
    </w:p>
    <w:p w:rsidR="00C9684A" w:rsidRPr="00C9684A" w:rsidRDefault="00C9684A" w:rsidP="00C9684A">
      <w:r w:rsidRPr="00C9684A">
        <w:t>5</w:t>
      </w:r>
      <w:r w:rsidRPr="00C9684A">
        <w:rPr>
          <w:rFonts w:hint="eastAsia"/>
        </w:rPr>
        <w:t>圈。</w:t>
      </w:r>
    </w:p>
    <w:p w:rsidR="00C9684A" w:rsidRPr="00C9684A" w:rsidRDefault="00C9684A" w:rsidP="00C9684A">
      <w:r w:rsidRPr="00C9684A">
        <w:t>4</w:t>
      </w:r>
      <w:r w:rsidRPr="00C9684A">
        <w:rPr>
          <w:rFonts w:hint="eastAsia"/>
        </w:rPr>
        <w:t>．卷扬机的电动机旋转方向应与操作盘标示一致。</w:t>
      </w:r>
    </w:p>
    <w:p w:rsidR="00C9684A" w:rsidRPr="00C9684A" w:rsidRDefault="00C9684A" w:rsidP="00C9684A">
      <w:r w:rsidRPr="00C9684A">
        <w:t>5</w:t>
      </w:r>
      <w:r w:rsidRPr="00C9684A">
        <w:rPr>
          <w:rFonts w:hint="eastAsia"/>
        </w:rPr>
        <w:t>．卷扬机外露传动部分，应加设防护罩，运转中不得拆除。</w:t>
      </w:r>
    </w:p>
    <w:p w:rsidR="00C9684A" w:rsidRPr="00C9684A" w:rsidRDefault="00C9684A" w:rsidP="00C9684A">
      <w:r w:rsidRPr="00C9684A">
        <w:t>6</w:t>
      </w:r>
      <w:r w:rsidRPr="00C9684A">
        <w:rPr>
          <w:rFonts w:hint="eastAsia"/>
        </w:rPr>
        <w:t>．卷扬机操作人员、吊装指挥人员和拖、起吊重物三者之间，视线不得受阻，如有障碍物，应增设指挥点。</w:t>
      </w:r>
    </w:p>
    <w:p w:rsidR="00C9684A" w:rsidRPr="00C9684A" w:rsidRDefault="00C9684A" w:rsidP="00C9684A">
      <w:r w:rsidRPr="00C9684A">
        <w:t>7</w:t>
      </w:r>
      <w:r w:rsidRPr="00C9684A">
        <w:rPr>
          <w:rFonts w:hint="eastAsia"/>
        </w:rPr>
        <w:t>．发现卷扬机的电动机、变阻器的温度超过规定值时，应立即停车查找原因。</w:t>
      </w:r>
    </w:p>
    <w:p w:rsidR="00C9684A" w:rsidRPr="00C9684A" w:rsidRDefault="00C9684A" w:rsidP="00C9684A">
      <w:r w:rsidRPr="00C9684A">
        <w:t>8</w:t>
      </w:r>
      <w:r w:rsidRPr="00C9684A">
        <w:rPr>
          <w:rFonts w:hint="eastAsia"/>
        </w:rPr>
        <w:t>．卷扬机制动器打滑失灵时，应立即停车清洗或调整。</w:t>
      </w:r>
    </w:p>
    <w:p w:rsidR="00C9684A" w:rsidRPr="00C9684A" w:rsidRDefault="00C9684A" w:rsidP="00C9684A">
      <w:r w:rsidRPr="00C9684A">
        <w:rPr>
          <w:rFonts w:hint="eastAsia"/>
        </w:rPr>
        <w:t>（十五）麻（棕）</w:t>
      </w:r>
      <w:proofErr w:type="gramStart"/>
      <w:r w:rsidRPr="00C9684A">
        <w:rPr>
          <w:rFonts w:hint="eastAsia"/>
        </w:rPr>
        <w:t>绳管理</w:t>
      </w:r>
      <w:proofErr w:type="gramEnd"/>
      <w:r w:rsidRPr="00C9684A">
        <w:rPr>
          <w:rFonts w:hint="eastAsia"/>
        </w:rPr>
        <w:t>规定：</w:t>
      </w:r>
    </w:p>
    <w:p w:rsidR="00C9684A" w:rsidRPr="00C9684A" w:rsidRDefault="00C9684A" w:rsidP="00C9684A">
      <w:r w:rsidRPr="00C9684A">
        <w:t>1</w:t>
      </w:r>
      <w:r w:rsidRPr="00C9684A">
        <w:rPr>
          <w:rFonts w:hint="eastAsia"/>
        </w:rPr>
        <w:t>．麻（棕）</w:t>
      </w:r>
      <w:proofErr w:type="gramStart"/>
      <w:r w:rsidRPr="00C9684A">
        <w:rPr>
          <w:rFonts w:hint="eastAsia"/>
        </w:rPr>
        <w:t>绳只适用于</w:t>
      </w:r>
      <w:proofErr w:type="gramEnd"/>
      <w:r w:rsidRPr="00C9684A">
        <w:rPr>
          <w:rFonts w:hint="eastAsia"/>
        </w:rPr>
        <w:t>手动吊装中绳扣和走</w:t>
      </w:r>
      <w:proofErr w:type="gramStart"/>
      <w:r w:rsidRPr="00C9684A">
        <w:rPr>
          <w:rFonts w:hint="eastAsia"/>
        </w:rPr>
        <w:t>绳以及</w:t>
      </w:r>
      <w:proofErr w:type="gramEnd"/>
      <w:r w:rsidRPr="00C9684A">
        <w:rPr>
          <w:rFonts w:hint="eastAsia"/>
        </w:rPr>
        <w:t>在吊装作业中做设备的</w:t>
      </w:r>
      <w:proofErr w:type="gramStart"/>
      <w:r w:rsidRPr="00C9684A">
        <w:rPr>
          <w:rFonts w:hint="eastAsia"/>
        </w:rPr>
        <w:t>手拉溜绳</w:t>
      </w:r>
      <w:proofErr w:type="gramEnd"/>
      <w:r w:rsidRPr="00C9684A">
        <w:rPr>
          <w:rFonts w:hint="eastAsia"/>
        </w:rPr>
        <w:t>，不得在机械驱动的吊装作业中作为起吊索具使用。</w:t>
      </w:r>
    </w:p>
    <w:p w:rsidR="00C9684A" w:rsidRPr="00C9684A" w:rsidRDefault="00C9684A" w:rsidP="00C9684A">
      <w:r w:rsidRPr="00C9684A">
        <w:t>2</w:t>
      </w:r>
      <w:r w:rsidRPr="00C9684A">
        <w:rPr>
          <w:rFonts w:hint="eastAsia"/>
        </w:rPr>
        <w:t>．麻（棕）</w:t>
      </w:r>
      <w:proofErr w:type="gramStart"/>
      <w:r w:rsidRPr="00C9684A">
        <w:rPr>
          <w:rFonts w:hint="eastAsia"/>
        </w:rPr>
        <w:t>绳不得</w:t>
      </w:r>
      <w:proofErr w:type="gramEnd"/>
      <w:r w:rsidRPr="00C9684A">
        <w:rPr>
          <w:rFonts w:hint="eastAsia"/>
        </w:rPr>
        <w:t>向一个方向连续扭转，以免松散或扭劲。发现上述现象时，应及时消除。</w:t>
      </w:r>
    </w:p>
    <w:p w:rsidR="00C9684A" w:rsidRPr="00C9684A" w:rsidRDefault="00C9684A" w:rsidP="00C9684A">
      <w:r w:rsidRPr="00C9684A">
        <w:t>3</w:t>
      </w:r>
      <w:r w:rsidRPr="00C9684A">
        <w:rPr>
          <w:rFonts w:hint="eastAsia"/>
        </w:rPr>
        <w:t>．麻（棕）</w:t>
      </w:r>
      <w:proofErr w:type="gramStart"/>
      <w:r w:rsidRPr="00C9684A">
        <w:rPr>
          <w:rFonts w:hint="eastAsia"/>
        </w:rPr>
        <w:t>绳使用</w:t>
      </w:r>
      <w:proofErr w:type="gramEnd"/>
      <w:r w:rsidRPr="00C9684A">
        <w:rPr>
          <w:rFonts w:hint="eastAsia"/>
        </w:rPr>
        <w:t>中，不得与锐利的物体直接接触，如无法避免时应垫以保护物。</w:t>
      </w:r>
    </w:p>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882</w:t>
      </w:r>
      <w:r w:rsidRPr="00C9684A">
        <w:rPr>
          <w:rFonts w:hint="eastAsia"/>
        </w:rPr>
        <w:t>·</w:t>
      </w:r>
    </w:p>
    <w:p w:rsidR="00C9684A" w:rsidRPr="00C9684A" w:rsidRDefault="00C9684A" w:rsidP="00C9684A">
      <w:pPr>
        <w:sectPr w:rsidR="00C9684A" w:rsidRPr="00C9684A">
          <w:pgSz w:w="11920" w:h="16840"/>
          <w:pgMar w:top="1580" w:right="1220" w:bottom="280" w:left="1280" w:header="0" w:footer="0" w:gutter="0"/>
          <w:cols w:space="720"/>
          <w:noEndnote/>
        </w:sectPr>
      </w:pPr>
    </w:p>
    <w:p w:rsidR="00C9684A" w:rsidRPr="00C9684A" w:rsidRDefault="00C9684A" w:rsidP="00C9684A"/>
    <w:p w:rsidR="00C9684A" w:rsidRPr="00C9684A" w:rsidRDefault="00C9684A" w:rsidP="00C9684A"/>
    <w:p w:rsidR="00C9684A" w:rsidRPr="00C9684A" w:rsidRDefault="00C9684A" w:rsidP="00C9684A">
      <w:r w:rsidRPr="00C9684A">
        <w:t>4</w:t>
      </w:r>
      <w:r w:rsidRPr="00C9684A">
        <w:rPr>
          <w:rFonts w:hint="eastAsia"/>
        </w:rPr>
        <w:t>．麻（棕）绳在</w:t>
      </w:r>
      <w:proofErr w:type="gramStart"/>
      <w:r w:rsidRPr="00C9684A">
        <w:rPr>
          <w:rFonts w:hint="eastAsia"/>
        </w:rPr>
        <w:t>作走绳使用</w:t>
      </w:r>
      <w:proofErr w:type="gramEnd"/>
      <w:r w:rsidRPr="00C9684A">
        <w:rPr>
          <w:rFonts w:hint="eastAsia"/>
        </w:rPr>
        <w:t>时，安全系数不得小于</w:t>
      </w:r>
      <w:r w:rsidRPr="00C9684A">
        <w:t>10</w:t>
      </w:r>
      <w:r w:rsidRPr="00C9684A">
        <w:rPr>
          <w:rFonts w:hint="eastAsia"/>
        </w:rPr>
        <w:t>，作绳</w:t>
      </w:r>
      <w:proofErr w:type="gramStart"/>
      <w:r w:rsidRPr="00C9684A">
        <w:rPr>
          <w:rFonts w:hint="eastAsia"/>
        </w:rPr>
        <w:t>扣使用</w:t>
      </w:r>
      <w:proofErr w:type="gramEnd"/>
      <w:r w:rsidRPr="00C9684A">
        <w:rPr>
          <w:rFonts w:hint="eastAsia"/>
        </w:rPr>
        <w:t>时，不得小于</w:t>
      </w:r>
    </w:p>
    <w:p w:rsidR="00C9684A" w:rsidRPr="00C9684A" w:rsidRDefault="00C9684A" w:rsidP="00C9684A">
      <w:r w:rsidRPr="00C9684A">
        <w:t>12</w:t>
      </w:r>
      <w:r w:rsidRPr="00C9684A">
        <w:rPr>
          <w:rFonts w:hint="eastAsia"/>
        </w:rPr>
        <w:t>。</w:t>
      </w:r>
    </w:p>
    <w:p w:rsidR="00C9684A" w:rsidRPr="00C9684A" w:rsidRDefault="00C9684A" w:rsidP="00C9684A">
      <w:r w:rsidRPr="00C9684A">
        <w:t>5</w:t>
      </w:r>
      <w:r w:rsidRPr="00C9684A">
        <w:rPr>
          <w:rFonts w:hint="eastAsia"/>
        </w:rPr>
        <w:t>．麻（棕）</w:t>
      </w:r>
      <w:proofErr w:type="gramStart"/>
      <w:r w:rsidRPr="00C9684A">
        <w:rPr>
          <w:rFonts w:hint="eastAsia"/>
        </w:rPr>
        <w:t>绳应存放</w:t>
      </w:r>
      <w:proofErr w:type="gramEnd"/>
      <w:r w:rsidRPr="00C9684A">
        <w:rPr>
          <w:rFonts w:hint="eastAsia"/>
        </w:rPr>
        <w:t>在通风干燥的地方，不得受热、受潮，且不得与酸、碱等腐蚀性介质接触。</w:t>
      </w:r>
    </w:p>
    <w:p w:rsidR="00C9684A" w:rsidRPr="00C9684A" w:rsidRDefault="00C9684A" w:rsidP="00C9684A">
      <w:r w:rsidRPr="00C9684A">
        <w:rPr>
          <w:rFonts w:hint="eastAsia"/>
        </w:rPr>
        <w:t>（十六）钢丝绳与吊索管理规定：</w:t>
      </w:r>
    </w:p>
    <w:p w:rsidR="00C9684A" w:rsidRPr="00C9684A" w:rsidRDefault="00C9684A" w:rsidP="00C9684A">
      <w:r w:rsidRPr="00C9684A">
        <w:t>1</w:t>
      </w:r>
      <w:r w:rsidRPr="00C9684A">
        <w:rPr>
          <w:rFonts w:hint="eastAsia"/>
        </w:rPr>
        <w:t>．钢丝绳的使用安全系数</w:t>
      </w:r>
      <w:r w:rsidRPr="00C9684A">
        <w:t>K</w:t>
      </w:r>
      <w:r w:rsidRPr="00C9684A">
        <w:rPr>
          <w:rFonts w:hint="eastAsia"/>
        </w:rPr>
        <w:t>应符合下列要求：</w:t>
      </w:r>
    </w:p>
    <w:p w:rsidR="00C9684A" w:rsidRPr="00C9684A" w:rsidRDefault="00C9684A" w:rsidP="00C9684A">
      <w:r w:rsidRPr="00C9684A">
        <w:rPr>
          <w:rFonts w:hint="eastAsia"/>
        </w:rPr>
        <w:t>（</w:t>
      </w:r>
      <w:r w:rsidRPr="00C9684A">
        <w:t>1</w:t>
      </w:r>
      <w:r w:rsidRPr="00C9684A">
        <w:rPr>
          <w:rFonts w:hint="eastAsia"/>
        </w:rPr>
        <w:t>）作拖拉绳时，</w:t>
      </w:r>
      <w:r w:rsidRPr="00C9684A">
        <w:t>K</w:t>
      </w:r>
      <w:r w:rsidRPr="00C9684A">
        <w:rPr>
          <w:rFonts w:hint="eastAsia"/>
        </w:rPr>
        <w:t>≥</w:t>
      </w:r>
      <w:r w:rsidRPr="00C9684A">
        <w:t>3.5</w:t>
      </w:r>
      <w:r w:rsidRPr="00C9684A">
        <w:rPr>
          <w:rFonts w:hint="eastAsia"/>
        </w:rPr>
        <w:t>；</w:t>
      </w:r>
    </w:p>
    <w:p w:rsidR="00C9684A" w:rsidRPr="00C9684A" w:rsidRDefault="00C9684A" w:rsidP="00C9684A">
      <w:r w:rsidRPr="00C9684A">
        <w:rPr>
          <w:rFonts w:hint="eastAsia"/>
        </w:rPr>
        <w:t>（</w:t>
      </w:r>
      <w:r w:rsidRPr="00C9684A">
        <w:t>2</w:t>
      </w:r>
      <w:r w:rsidRPr="00C9684A">
        <w:rPr>
          <w:rFonts w:hint="eastAsia"/>
        </w:rPr>
        <w:t>）作卷扬机走绳时，</w:t>
      </w:r>
      <w:r w:rsidRPr="00C9684A">
        <w:t>K</w:t>
      </w:r>
      <w:r w:rsidRPr="00C9684A">
        <w:rPr>
          <w:rFonts w:hint="eastAsia"/>
        </w:rPr>
        <w:t>≥</w:t>
      </w:r>
      <w:r w:rsidRPr="00C9684A">
        <w:t>5</w:t>
      </w:r>
      <w:r w:rsidRPr="00C9684A">
        <w:rPr>
          <w:rFonts w:hint="eastAsia"/>
        </w:rPr>
        <w:t>；</w:t>
      </w:r>
    </w:p>
    <w:p w:rsidR="00C9684A" w:rsidRPr="00C9684A" w:rsidRDefault="00C9684A" w:rsidP="00C9684A">
      <w:r w:rsidRPr="00C9684A">
        <w:rPr>
          <w:rFonts w:hint="eastAsia"/>
        </w:rPr>
        <w:t>（</w:t>
      </w:r>
      <w:r w:rsidRPr="00C9684A">
        <w:t>3</w:t>
      </w:r>
      <w:r w:rsidRPr="00C9684A">
        <w:rPr>
          <w:rFonts w:hint="eastAsia"/>
        </w:rPr>
        <w:t>）作捆绑绳</w:t>
      </w:r>
      <w:proofErr w:type="gramStart"/>
      <w:r w:rsidRPr="00C9684A">
        <w:rPr>
          <w:rFonts w:hint="eastAsia"/>
        </w:rPr>
        <w:t>扣使用</w:t>
      </w:r>
      <w:proofErr w:type="gramEnd"/>
      <w:r w:rsidRPr="00C9684A">
        <w:rPr>
          <w:rFonts w:hint="eastAsia"/>
        </w:rPr>
        <w:t>应符合下列规定：</w:t>
      </w:r>
    </w:p>
    <w:p w:rsidR="00C9684A" w:rsidRPr="00C9684A" w:rsidRDefault="00C9684A" w:rsidP="00C9684A">
      <w:r w:rsidRPr="00C9684A">
        <w:rPr>
          <w:rFonts w:hint="eastAsia"/>
        </w:rPr>
        <w:t>（</w:t>
      </w:r>
      <w:r w:rsidRPr="00C9684A">
        <w:t>4</w:t>
      </w:r>
      <w:r w:rsidRPr="00C9684A">
        <w:rPr>
          <w:rFonts w:hint="eastAsia"/>
        </w:rPr>
        <w:t>）设备重量小于或等于</w:t>
      </w:r>
      <w:r w:rsidRPr="00C9684A">
        <w:t>50t</w:t>
      </w:r>
      <w:r w:rsidRPr="00C9684A">
        <w:rPr>
          <w:rFonts w:hint="eastAsia"/>
        </w:rPr>
        <w:t>时，</w:t>
      </w:r>
      <w:r w:rsidRPr="00C9684A">
        <w:t>K</w:t>
      </w:r>
      <w:r w:rsidRPr="00C9684A">
        <w:rPr>
          <w:rFonts w:hint="eastAsia"/>
        </w:rPr>
        <w:t>≥</w:t>
      </w:r>
      <w:r w:rsidRPr="00C9684A">
        <w:t>8</w:t>
      </w:r>
      <w:r w:rsidRPr="00C9684A">
        <w:rPr>
          <w:rFonts w:hint="eastAsia"/>
        </w:rPr>
        <w:t>；</w:t>
      </w:r>
    </w:p>
    <w:p w:rsidR="00C9684A" w:rsidRPr="00C9684A" w:rsidRDefault="00C9684A" w:rsidP="00C9684A">
      <w:r w:rsidRPr="00C9684A">
        <w:rPr>
          <w:rFonts w:hint="eastAsia"/>
        </w:rPr>
        <w:t>（</w:t>
      </w:r>
      <w:r w:rsidRPr="00C9684A">
        <w:t>5</w:t>
      </w:r>
      <w:r w:rsidRPr="00C9684A">
        <w:rPr>
          <w:rFonts w:hint="eastAsia"/>
        </w:rPr>
        <w:t>）设备重量大于</w:t>
      </w:r>
      <w:r w:rsidRPr="00C9684A">
        <w:t>50t</w:t>
      </w:r>
      <w:r w:rsidRPr="00C9684A">
        <w:rPr>
          <w:rFonts w:hint="eastAsia"/>
        </w:rPr>
        <w:t>时，</w:t>
      </w:r>
      <w:r w:rsidRPr="00C9684A">
        <w:t>K</w:t>
      </w:r>
      <w:r w:rsidRPr="00C9684A">
        <w:rPr>
          <w:rFonts w:hint="eastAsia"/>
        </w:rPr>
        <w:t>≥</w:t>
      </w:r>
      <w:r w:rsidRPr="00C9684A">
        <w:t>6</w:t>
      </w:r>
      <w:r w:rsidRPr="00C9684A">
        <w:rPr>
          <w:rFonts w:hint="eastAsia"/>
        </w:rPr>
        <w:t>；</w:t>
      </w:r>
    </w:p>
    <w:p w:rsidR="00C9684A" w:rsidRPr="00C9684A" w:rsidRDefault="00C9684A" w:rsidP="00C9684A">
      <w:r w:rsidRPr="00C9684A">
        <w:rPr>
          <w:rFonts w:hint="eastAsia"/>
        </w:rPr>
        <w:t>（</w:t>
      </w:r>
      <w:r w:rsidRPr="00C9684A">
        <w:t>6</w:t>
      </w:r>
      <w:r w:rsidRPr="00C9684A">
        <w:rPr>
          <w:rFonts w:hint="eastAsia"/>
        </w:rPr>
        <w:t>）作系挂绳扣时，</w:t>
      </w:r>
      <w:r w:rsidRPr="00C9684A">
        <w:t>K</w:t>
      </w:r>
      <w:r w:rsidRPr="00C9684A">
        <w:rPr>
          <w:rFonts w:hint="eastAsia"/>
        </w:rPr>
        <w:t>≥</w:t>
      </w:r>
      <w:r w:rsidRPr="00C9684A">
        <w:t>5</w:t>
      </w:r>
      <w:r w:rsidRPr="00C9684A">
        <w:rPr>
          <w:rFonts w:hint="eastAsia"/>
        </w:rPr>
        <w:t>；</w:t>
      </w:r>
    </w:p>
    <w:p w:rsidR="00C9684A" w:rsidRPr="00C9684A" w:rsidRDefault="00C9684A" w:rsidP="00C9684A">
      <w:r w:rsidRPr="00C9684A">
        <w:rPr>
          <w:rFonts w:hint="eastAsia"/>
        </w:rPr>
        <w:t>（</w:t>
      </w:r>
      <w:r w:rsidRPr="00C9684A">
        <w:t>7</w:t>
      </w:r>
      <w:r w:rsidRPr="00C9684A">
        <w:rPr>
          <w:rFonts w:hint="eastAsia"/>
        </w:rPr>
        <w:t>）作载人吊篮时，</w:t>
      </w:r>
      <w:r w:rsidRPr="00C9684A">
        <w:t>K</w:t>
      </w:r>
      <w:r w:rsidRPr="00C9684A">
        <w:rPr>
          <w:rFonts w:hint="eastAsia"/>
        </w:rPr>
        <w:t>≥</w:t>
      </w:r>
      <w:r w:rsidRPr="00C9684A">
        <w:t>14</w:t>
      </w:r>
      <w:r w:rsidRPr="00C9684A">
        <w:rPr>
          <w:rFonts w:hint="eastAsia"/>
        </w:rPr>
        <w:t>。</w:t>
      </w:r>
    </w:p>
    <w:p w:rsidR="00C9684A" w:rsidRPr="00C9684A" w:rsidRDefault="00C9684A" w:rsidP="00C9684A">
      <w:r w:rsidRPr="00C9684A">
        <w:t>2</w:t>
      </w:r>
      <w:r w:rsidRPr="00C9684A">
        <w:rPr>
          <w:rFonts w:hint="eastAsia"/>
        </w:rPr>
        <w:t>．钢丝绳不得与电焊导线或其他电线接触，</w:t>
      </w:r>
      <w:proofErr w:type="gramStart"/>
      <w:r w:rsidRPr="00C9684A">
        <w:rPr>
          <w:rFonts w:hint="eastAsia"/>
        </w:rPr>
        <w:t>当可能</w:t>
      </w:r>
      <w:proofErr w:type="gramEnd"/>
      <w:r w:rsidRPr="00C9684A">
        <w:rPr>
          <w:rFonts w:hint="eastAsia"/>
        </w:rPr>
        <w:t>相碰时，应采取防护措施。钢丝绳经过架空输电线上方时，应搭设牢固的竹（木）过线桥架；在架空输电线的一侧或下方工作时，钢丝绳与架空输电线的安全距离应符合有关规定。</w:t>
      </w:r>
    </w:p>
    <w:p w:rsidR="00C9684A" w:rsidRPr="00C9684A" w:rsidRDefault="00C9684A" w:rsidP="00C9684A">
      <w:r w:rsidRPr="00C9684A">
        <w:t>3</w:t>
      </w:r>
      <w:r w:rsidRPr="00C9684A">
        <w:rPr>
          <w:rFonts w:hint="eastAsia"/>
        </w:rPr>
        <w:t>．履带式车辆行驶越过钢丝绳时应对钢丝绳采取有效的保护措施，不得直接压在钢丝绳上。</w:t>
      </w:r>
    </w:p>
    <w:p w:rsidR="00C9684A" w:rsidRPr="00C9684A" w:rsidRDefault="00C9684A" w:rsidP="00C9684A">
      <w:r w:rsidRPr="00C9684A">
        <w:t>4</w:t>
      </w:r>
      <w:r w:rsidRPr="00C9684A">
        <w:rPr>
          <w:rFonts w:hint="eastAsia"/>
        </w:rPr>
        <w:t>．钢丝绳应经常保持清洁、干燥、含油，长期不用的宜存放在库房内，露天存放时，应上盖下垫。现场暂时不用的钢丝绳或过长的钢丝绳应盘卷整齐，放在垫物上。</w:t>
      </w:r>
    </w:p>
    <w:p w:rsidR="00C9684A" w:rsidRPr="00C9684A" w:rsidRDefault="00C9684A" w:rsidP="00C9684A">
      <w:r w:rsidRPr="00C9684A">
        <w:t>5</w:t>
      </w:r>
      <w:r w:rsidRPr="00C9684A">
        <w:rPr>
          <w:rFonts w:hint="eastAsia"/>
        </w:rPr>
        <w:t>．钢丝绳插接长度应不</w:t>
      </w:r>
      <w:proofErr w:type="gramStart"/>
      <w:r w:rsidRPr="00C9684A">
        <w:rPr>
          <w:rFonts w:hint="eastAsia"/>
        </w:rPr>
        <w:t>小于绳径的</w:t>
      </w:r>
      <w:proofErr w:type="gramEnd"/>
      <w:r w:rsidRPr="00C9684A">
        <w:t>15</w:t>
      </w:r>
      <w:r w:rsidRPr="00C9684A">
        <w:rPr>
          <w:rFonts w:hint="eastAsia"/>
        </w:rPr>
        <w:t>倍且不短于</w:t>
      </w:r>
      <w:r w:rsidRPr="00C9684A">
        <w:t>300mm</w:t>
      </w:r>
      <w:r w:rsidRPr="00C9684A">
        <w:rPr>
          <w:rFonts w:hint="eastAsia"/>
        </w:rPr>
        <w:t>。</w:t>
      </w:r>
    </w:p>
    <w:p w:rsidR="00C9684A" w:rsidRPr="00C9684A" w:rsidRDefault="00C9684A" w:rsidP="00C9684A">
      <w:r w:rsidRPr="00C9684A">
        <w:t>6</w:t>
      </w:r>
      <w:r w:rsidRPr="00C9684A">
        <w:rPr>
          <w:rFonts w:hint="eastAsia"/>
        </w:rPr>
        <w:t>．接长的钢丝绳不宜用于滑车组上，</w:t>
      </w:r>
      <w:proofErr w:type="gramStart"/>
      <w:r w:rsidRPr="00C9684A">
        <w:rPr>
          <w:rFonts w:hint="eastAsia"/>
        </w:rPr>
        <w:t>当必须</w:t>
      </w:r>
      <w:proofErr w:type="gramEnd"/>
      <w:r w:rsidRPr="00C9684A">
        <w:rPr>
          <w:rFonts w:hint="eastAsia"/>
        </w:rPr>
        <w:t>使用时，接头应经拉力试验证明确实可靠，且钢丝绳接头能顺利通过滑轮绳槽。</w:t>
      </w:r>
    </w:p>
    <w:p w:rsidR="00C9684A" w:rsidRPr="00C9684A" w:rsidRDefault="00C9684A" w:rsidP="00C9684A">
      <w:r w:rsidRPr="00C9684A">
        <w:t>7</w:t>
      </w:r>
      <w:r w:rsidRPr="00C9684A">
        <w:rPr>
          <w:rFonts w:hint="eastAsia"/>
        </w:rPr>
        <w:t>．钢丝绳不得与电焊把线或其它电线接触。钢丝绳受电弧伤害时应按规定进行报废或降级处理。</w:t>
      </w:r>
    </w:p>
    <w:p w:rsidR="00C9684A" w:rsidRPr="00C9684A" w:rsidRDefault="00C9684A" w:rsidP="00C9684A">
      <w:r w:rsidRPr="00C9684A">
        <w:t>8</w:t>
      </w:r>
      <w:r w:rsidRPr="00C9684A">
        <w:rPr>
          <w:rFonts w:hint="eastAsia"/>
        </w:rPr>
        <w:t>．钢丝绳使用中不得与棱角及锋利物体接触，无法避免时应垫以圆滑物件保护；</w:t>
      </w:r>
    </w:p>
    <w:p w:rsidR="00C9684A" w:rsidRPr="00C9684A" w:rsidRDefault="00C9684A" w:rsidP="00C9684A">
      <w:r w:rsidRPr="00C9684A">
        <w:t>9</w:t>
      </w:r>
      <w:r w:rsidRPr="00C9684A">
        <w:rPr>
          <w:rFonts w:hint="eastAsia"/>
        </w:rPr>
        <w:t>．钢丝绳不得成锐角折曲、扭结，也不得受夹、受砸而变成扁平。</w:t>
      </w:r>
    </w:p>
    <w:p w:rsidR="00C9684A" w:rsidRPr="00C9684A" w:rsidRDefault="00C9684A" w:rsidP="00C9684A">
      <w:r w:rsidRPr="00C9684A">
        <w:t>10</w:t>
      </w:r>
      <w:r w:rsidRPr="00C9684A">
        <w:rPr>
          <w:rFonts w:hint="eastAsia"/>
        </w:rPr>
        <w:t>．钢丝绳在使用过程中应经常检查、修整、润滑、保养。磨损、锈蚀、断丝、电弧伤害时，应按有关规范的规定，并按国标</w:t>
      </w:r>
      <w:r w:rsidRPr="00C9684A">
        <w:t>GB1102</w:t>
      </w:r>
      <w:r w:rsidRPr="00C9684A">
        <w:rPr>
          <w:rFonts w:hint="eastAsia"/>
        </w:rPr>
        <w:t>《钢丝绳结构》的规定降低使用或报废。</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883</w:t>
      </w:r>
      <w:r w:rsidRPr="00C9684A">
        <w:rPr>
          <w:rFonts w:hint="eastAsia"/>
        </w:rPr>
        <w:t>·</w:t>
      </w:r>
    </w:p>
    <w:p w:rsidR="00C9684A" w:rsidRPr="00C9684A" w:rsidRDefault="00C9684A" w:rsidP="00C9684A">
      <w:pPr>
        <w:sectPr w:rsidR="00C9684A" w:rsidRPr="00C9684A">
          <w:pgSz w:w="11920" w:h="16840"/>
          <w:pgMar w:top="1580" w:right="1260" w:bottom="280" w:left="1280" w:header="0" w:footer="0" w:gutter="0"/>
          <w:cols w:space="720" w:equalWidth="0">
            <w:col w:w="9380"/>
          </w:cols>
          <w:noEndnote/>
        </w:sectPr>
      </w:pPr>
    </w:p>
    <w:p w:rsidR="00C9684A" w:rsidRPr="00C9684A" w:rsidRDefault="00C9684A" w:rsidP="00C9684A"/>
    <w:p w:rsidR="00C9684A" w:rsidRPr="00C9684A" w:rsidRDefault="00C9684A" w:rsidP="00C9684A"/>
    <w:p w:rsidR="00C9684A" w:rsidRPr="00C9684A" w:rsidRDefault="00C9684A" w:rsidP="00C9684A">
      <w:r w:rsidRPr="00C9684A">
        <w:rPr>
          <w:rFonts w:hint="eastAsia"/>
        </w:rPr>
        <w:t>（十七）恶劣天气的应对：</w:t>
      </w:r>
    </w:p>
    <w:p w:rsidR="00C9684A" w:rsidRPr="00C9684A" w:rsidRDefault="00C9684A" w:rsidP="00C9684A">
      <w:r w:rsidRPr="00C9684A">
        <w:t>1</w:t>
      </w:r>
      <w:r w:rsidRPr="00C9684A">
        <w:rPr>
          <w:rFonts w:hint="eastAsia"/>
        </w:rPr>
        <w:t>．了解中长期和当天的天气预报，根据气象条件调整吊装进度计划。大型设备吊装要避开恶劣天气。</w:t>
      </w:r>
    </w:p>
    <w:p w:rsidR="00C9684A" w:rsidRPr="00C9684A" w:rsidRDefault="00C9684A" w:rsidP="00C9684A">
      <w:r w:rsidRPr="00C9684A">
        <w:t>2</w:t>
      </w:r>
      <w:r w:rsidRPr="00C9684A">
        <w:rPr>
          <w:rFonts w:hint="eastAsia"/>
        </w:rPr>
        <w:t>．五级及以上大风时应停止室外吊装作业。</w:t>
      </w:r>
    </w:p>
    <w:p w:rsidR="00C9684A" w:rsidRPr="00C9684A" w:rsidRDefault="00C9684A" w:rsidP="00C9684A">
      <w:r w:rsidRPr="00C9684A">
        <w:t>3</w:t>
      </w:r>
      <w:r w:rsidRPr="00C9684A">
        <w:rPr>
          <w:rFonts w:hint="eastAsia"/>
        </w:rPr>
        <w:t>．吊装尽量不安排在夜间进行。雷雨天、寒冷、夜间、能见度低时严禁大型吊装作业。</w:t>
      </w:r>
    </w:p>
    <w:p w:rsidR="00C9684A" w:rsidRPr="00C9684A" w:rsidRDefault="00C9684A" w:rsidP="00C9684A">
      <w:r w:rsidRPr="00C9684A">
        <w:rPr>
          <w:rFonts w:hint="eastAsia"/>
        </w:rPr>
        <w:t>（十八）被吊设备的保护：</w:t>
      </w:r>
    </w:p>
    <w:p w:rsidR="00C9684A" w:rsidRPr="00C9684A" w:rsidRDefault="00C9684A" w:rsidP="00C9684A">
      <w:r w:rsidRPr="00C9684A">
        <w:t>1</w:t>
      </w:r>
      <w:r w:rsidRPr="00C9684A">
        <w:rPr>
          <w:rFonts w:hint="eastAsia"/>
        </w:rPr>
        <w:t>．到货设备不能立即吊装的要按指定位置进行摆放，垫实垫稳，设备和支垫之间要用软质胶皮垫牢。对细长薄壁等易于变形的设备要采取可靠的支垫措施，防止设备变形。</w:t>
      </w:r>
    </w:p>
    <w:p w:rsidR="00C9684A" w:rsidRPr="00C9684A" w:rsidRDefault="00C9684A" w:rsidP="00C9684A">
      <w:r w:rsidRPr="00C9684A">
        <w:t>2</w:t>
      </w:r>
      <w:r w:rsidRPr="00C9684A">
        <w:rPr>
          <w:rFonts w:hint="eastAsia"/>
        </w:rPr>
        <w:t>．不锈钢制以及其它表面易受损伤的设备，在卸车、吊装、摆放中要注意保护其表面，吊装用钢丝绳要有软质胶皮保护。</w:t>
      </w:r>
    </w:p>
    <w:p w:rsidR="00C9684A" w:rsidRPr="00C9684A" w:rsidRDefault="00C9684A" w:rsidP="00C9684A">
      <w:r w:rsidRPr="00C9684A">
        <w:t>3</w:t>
      </w:r>
      <w:r w:rsidRPr="00C9684A">
        <w:rPr>
          <w:rFonts w:hint="eastAsia"/>
        </w:rPr>
        <w:t>．吊装运输中要防止挤压、碰撞小口径管口。</w:t>
      </w:r>
    </w:p>
    <w:p w:rsidR="00C9684A" w:rsidRPr="00C9684A" w:rsidRDefault="00C9684A" w:rsidP="00C9684A">
      <w:r w:rsidRPr="00C9684A">
        <w:t>4</w:t>
      </w:r>
      <w:r w:rsidRPr="00C9684A">
        <w:rPr>
          <w:rFonts w:hint="eastAsia"/>
        </w:rPr>
        <w:t>．捆绑式吊装的设备的钢丝绳要用软质胶皮包住，并用木方垫隔。</w:t>
      </w:r>
    </w:p>
    <w:p w:rsidR="00C9684A" w:rsidRPr="00C9684A" w:rsidRDefault="00C9684A" w:rsidP="00C9684A">
      <w:r w:rsidRPr="00C9684A">
        <w:t>5</w:t>
      </w:r>
      <w:r w:rsidRPr="00C9684A">
        <w:rPr>
          <w:rFonts w:hint="eastAsia"/>
        </w:rPr>
        <w:t>．设备吊装过程中要有专人看护，防止钢丝绳损坏设备附件。</w:t>
      </w:r>
    </w:p>
    <w:p w:rsidR="00C9684A" w:rsidRPr="00C9684A" w:rsidRDefault="00C9684A" w:rsidP="00C9684A">
      <w:r w:rsidRPr="00C9684A">
        <w:t>6</w:t>
      </w:r>
      <w:r w:rsidRPr="00C9684A">
        <w:rPr>
          <w:rFonts w:hint="eastAsia"/>
        </w:rPr>
        <w:t>．不锈钢制品及其有色金属制品的设备吊装要防止钢丝绳及硬物碰、砸、撞击，施工人员禁止穿带钉鞋踩踏。</w:t>
      </w:r>
    </w:p>
    <w:p w:rsidR="00C9684A" w:rsidRPr="00C9684A" w:rsidRDefault="00C9684A" w:rsidP="00C9684A">
      <w:r w:rsidRPr="00C9684A">
        <w:t>7</w:t>
      </w:r>
      <w:r w:rsidRPr="00C9684A">
        <w:rPr>
          <w:rFonts w:hint="eastAsia"/>
        </w:rPr>
        <w:t>．不得使用吊车在地面上直接拖拉设备。</w:t>
      </w:r>
    </w:p>
    <w:p w:rsidR="00C9684A" w:rsidRPr="00C9684A" w:rsidRDefault="00C9684A" w:rsidP="00C9684A">
      <w:r w:rsidRPr="00C9684A">
        <w:rPr>
          <w:rFonts w:hint="eastAsia"/>
        </w:rPr>
        <w:t>（十九）履带吊车行走作业不能直接接触已完工的路面，必须采取铺垫路基板、钢板等保护措施，以保护道路。</w:t>
      </w:r>
    </w:p>
    <w:p w:rsidR="00C9684A" w:rsidRPr="00C9684A" w:rsidRDefault="00C9684A" w:rsidP="00C9684A">
      <w:r w:rsidRPr="00C9684A">
        <w:rPr>
          <w:rFonts w:hint="eastAsia"/>
        </w:rPr>
        <w:t>（二十）吊车作业时，支腿必须下垫道木。</w:t>
      </w:r>
    </w:p>
    <w:p w:rsidR="00C9684A" w:rsidRPr="00C9684A" w:rsidRDefault="00C9684A" w:rsidP="00C9684A">
      <w:r w:rsidRPr="00C9684A">
        <w:rPr>
          <w:rFonts w:hint="eastAsia"/>
        </w:rPr>
        <w:t>（二十一）吊车严禁在基础上碾压，吊装时不能碰撞基础或设备，原则上设备基础不能当锚点。</w:t>
      </w:r>
    </w:p>
    <w:p w:rsidR="00C9684A" w:rsidRPr="00C9684A" w:rsidRDefault="00C9684A" w:rsidP="00C9684A">
      <w:r w:rsidRPr="00C9684A">
        <w:rPr>
          <w:rFonts w:hint="eastAsia"/>
        </w:rPr>
        <w:t>（二十二）车辆通过埋地管线、电缆的地方，要采取保护措施，防止盖板压坏。</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附件</w:t>
      </w:r>
    </w:p>
    <w:p w:rsidR="00C9684A" w:rsidRPr="00C9684A" w:rsidRDefault="00C9684A" w:rsidP="00C9684A">
      <w:r w:rsidRPr="00C9684A">
        <w:rPr>
          <w:rFonts w:hint="eastAsia"/>
        </w:rPr>
        <w:t>起重作业票</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附件</w:t>
      </w:r>
    </w:p>
    <w:p w:rsidR="00C9684A" w:rsidRPr="00C9684A" w:rsidRDefault="00C9684A" w:rsidP="00C9684A">
      <w:r w:rsidRPr="00C9684A">
        <w:rPr>
          <w:rFonts w:hint="eastAsia"/>
        </w:rPr>
        <w:t>起重作业票</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编号：</w:t>
      </w:r>
    </w:p>
    <w:p w:rsidR="00C9684A" w:rsidRPr="00C9684A" w:rsidRDefault="00C9684A" w:rsidP="00C9684A"/>
    <w:tbl>
      <w:tblPr>
        <w:tblW w:w="0" w:type="auto"/>
        <w:tblInd w:w="135" w:type="dxa"/>
        <w:tblLayout w:type="fixed"/>
        <w:tblCellMar>
          <w:left w:w="0" w:type="dxa"/>
          <w:right w:w="0" w:type="dxa"/>
        </w:tblCellMar>
        <w:tblLook w:val="0000" w:firstRow="0" w:lastRow="0" w:firstColumn="0" w:lastColumn="0" w:noHBand="0" w:noVBand="0"/>
      </w:tblPr>
      <w:tblGrid>
        <w:gridCol w:w="4522"/>
        <w:gridCol w:w="2711"/>
        <w:gridCol w:w="1811"/>
      </w:tblGrid>
      <w:tr w:rsidR="00C9684A" w:rsidRPr="00C9684A" w:rsidTr="00C9684A">
        <w:trPr>
          <w:trHeight w:hRule="exact" w:val="368"/>
        </w:trPr>
        <w:tc>
          <w:tcPr>
            <w:tcW w:w="4522" w:type="dxa"/>
            <w:tcBorders>
              <w:top w:val="single" w:sz="12"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施工单位：</w:t>
            </w:r>
          </w:p>
        </w:tc>
        <w:tc>
          <w:tcPr>
            <w:tcW w:w="4522" w:type="dxa"/>
            <w:gridSpan w:val="2"/>
            <w:tcBorders>
              <w:top w:val="single" w:sz="12"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单元</w:t>
            </w:r>
            <w:r w:rsidRPr="00C9684A">
              <w:t>/</w:t>
            </w:r>
            <w:r w:rsidRPr="00C9684A">
              <w:rPr>
                <w:rFonts w:hint="eastAsia"/>
              </w:rPr>
              <w:t>区域</w:t>
            </w:r>
            <w:r w:rsidRPr="00C9684A">
              <w:t>/</w:t>
            </w:r>
            <w:r w:rsidRPr="00C9684A">
              <w:rPr>
                <w:rFonts w:hint="eastAsia"/>
              </w:rPr>
              <w:t>部位：</w:t>
            </w:r>
          </w:p>
        </w:tc>
      </w:tr>
      <w:tr w:rsidR="00C9684A" w:rsidRPr="00C9684A" w:rsidTr="00C9684A">
        <w:trPr>
          <w:trHeight w:hRule="exact" w:val="360"/>
        </w:trPr>
        <w:tc>
          <w:tcPr>
            <w:tcW w:w="9044" w:type="dxa"/>
            <w:gridSpan w:val="3"/>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lastRenderedPageBreak/>
              <w:t>作业时间：</w:t>
            </w:r>
          </w:p>
        </w:tc>
      </w:tr>
      <w:tr w:rsidR="00C9684A" w:rsidRPr="00C9684A" w:rsidTr="00C9684A">
        <w:trPr>
          <w:trHeight w:hRule="exact" w:val="360"/>
        </w:trPr>
        <w:tc>
          <w:tcPr>
            <w:tcW w:w="9044" w:type="dxa"/>
            <w:gridSpan w:val="3"/>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起重设备：</w:t>
            </w:r>
          </w:p>
        </w:tc>
      </w:tr>
      <w:tr w:rsidR="00C9684A" w:rsidRPr="00C9684A" w:rsidTr="00C9684A">
        <w:trPr>
          <w:trHeight w:hRule="exact" w:val="966"/>
        </w:trPr>
        <w:tc>
          <w:tcPr>
            <w:tcW w:w="9044" w:type="dxa"/>
            <w:gridSpan w:val="3"/>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起重人员及资质（起重证编号）：</w:t>
            </w:r>
          </w:p>
        </w:tc>
      </w:tr>
      <w:tr w:rsidR="00C9684A" w:rsidRPr="00C9684A" w:rsidTr="00C9684A">
        <w:trPr>
          <w:trHeight w:hRule="exact" w:val="950"/>
        </w:trPr>
        <w:tc>
          <w:tcPr>
            <w:tcW w:w="9044" w:type="dxa"/>
            <w:gridSpan w:val="3"/>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作业内容：</w:t>
            </w:r>
          </w:p>
        </w:tc>
      </w:tr>
      <w:tr w:rsidR="00C9684A" w:rsidRPr="00C9684A" w:rsidTr="00C9684A">
        <w:trPr>
          <w:trHeight w:hRule="exact" w:val="328"/>
        </w:trPr>
        <w:tc>
          <w:tcPr>
            <w:tcW w:w="7233"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风</w:t>
            </w:r>
            <w:r w:rsidRPr="00C9684A">
              <w:tab/>
            </w:r>
            <w:r w:rsidRPr="00C9684A">
              <w:rPr>
                <w:rFonts w:hint="eastAsia"/>
              </w:rPr>
              <w:t>险</w:t>
            </w:r>
            <w:r w:rsidRPr="00C9684A">
              <w:tab/>
            </w:r>
            <w:r w:rsidRPr="00C9684A">
              <w:rPr>
                <w:rFonts w:hint="eastAsia"/>
              </w:rPr>
              <w:t>识</w:t>
            </w:r>
            <w:r w:rsidRPr="00C9684A">
              <w:tab/>
            </w:r>
            <w:r w:rsidRPr="00C9684A">
              <w:rPr>
                <w:rFonts w:hint="eastAsia"/>
              </w:rPr>
              <w:t>别</w:t>
            </w:r>
          </w:p>
        </w:tc>
        <w:tc>
          <w:tcPr>
            <w:tcW w:w="181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是（√）</w:t>
            </w:r>
            <w:r w:rsidRPr="00C9684A">
              <w:t>/</w:t>
            </w:r>
            <w:r w:rsidRPr="00C9684A">
              <w:rPr>
                <w:rFonts w:hint="eastAsia"/>
              </w:rPr>
              <w:t>否（×）</w:t>
            </w:r>
          </w:p>
        </w:tc>
      </w:tr>
      <w:tr w:rsidR="00C9684A" w:rsidRPr="00C9684A" w:rsidTr="00C9684A">
        <w:trPr>
          <w:trHeight w:hRule="exact" w:val="360"/>
        </w:trPr>
        <w:tc>
          <w:tcPr>
            <w:tcW w:w="7233"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1</w:t>
            </w:r>
            <w:r w:rsidRPr="00C9684A">
              <w:rPr>
                <w:rFonts w:hint="eastAsia"/>
              </w:rPr>
              <w:t>、起重吊钩的上方或下方有无可能碰到的物料管线？</w:t>
            </w:r>
          </w:p>
        </w:tc>
        <w:tc>
          <w:tcPr>
            <w:tcW w:w="181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60"/>
        </w:trPr>
        <w:tc>
          <w:tcPr>
            <w:tcW w:w="7233"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2</w:t>
            </w:r>
            <w:r w:rsidRPr="00C9684A">
              <w:rPr>
                <w:rFonts w:hint="eastAsia"/>
              </w:rPr>
              <w:t>、检查吊钩是否有防脱器？</w:t>
            </w:r>
          </w:p>
        </w:tc>
        <w:tc>
          <w:tcPr>
            <w:tcW w:w="181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60"/>
        </w:trPr>
        <w:tc>
          <w:tcPr>
            <w:tcW w:w="7233"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3</w:t>
            </w:r>
            <w:r w:rsidRPr="00C9684A">
              <w:rPr>
                <w:rFonts w:hint="eastAsia"/>
              </w:rPr>
              <w:t>、检查钢丝绳是否坚固？</w:t>
            </w:r>
          </w:p>
        </w:tc>
        <w:tc>
          <w:tcPr>
            <w:tcW w:w="181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60"/>
        </w:trPr>
        <w:tc>
          <w:tcPr>
            <w:tcW w:w="7233"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4</w:t>
            </w:r>
            <w:r w:rsidRPr="00C9684A">
              <w:rPr>
                <w:rFonts w:hint="eastAsia"/>
              </w:rPr>
              <w:t>、检查安全隔离带及标识？</w:t>
            </w:r>
          </w:p>
        </w:tc>
        <w:tc>
          <w:tcPr>
            <w:tcW w:w="181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60"/>
        </w:trPr>
        <w:tc>
          <w:tcPr>
            <w:tcW w:w="7233"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5</w:t>
            </w:r>
            <w:r w:rsidRPr="00C9684A">
              <w:rPr>
                <w:rFonts w:hint="eastAsia"/>
              </w:rPr>
              <w:t>、吊车支腿是否配备标准支垫？</w:t>
            </w:r>
          </w:p>
        </w:tc>
        <w:tc>
          <w:tcPr>
            <w:tcW w:w="181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60"/>
        </w:trPr>
        <w:tc>
          <w:tcPr>
            <w:tcW w:w="7233"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6</w:t>
            </w:r>
            <w:r w:rsidRPr="00C9684A">
              <w:rPr>
                <w:rFonts w:hint="eastAsia"/>
              </w:rPr>
              <w:t>、夜间照明是否充足？</w:t>
            </w:r>
          </w:p>
        </w:tc>
        <w:tc>
          <w:tcPr>
            <w:tcW w:w="181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60"/>
        </w:trPr>
        <w:tc>
          <w:tcPr>
            <w:tcW w:w="7233"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181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60"/>
        </w:trPr>
        <w:tc>
          <w:tcPr>
            <w:tcW w:w="7233"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181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950"/>
        </w:trPr>
        <w:tc>
          <w:tcPr>
            <w:tcW w:w="9044" w:type="dxa"/>
            <w:gridSpan w:val="3"/>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安全措施：</w:t>
            </w:r>
          </w:p>
        </w:tc>
      </w:tr>
      <w:tr w:rsidR="00C9684A" w:rsidRPr="00C9684A" w:rsidTr="00C9684A">
        <w:trPr>
          <w:trHeight w:hRule="exact" w:val="640"/>
        </w:trPr>
        <w:tc>
          <w:tcPr>
            <w:tcW w:w="9044" w:type="dxa"/>
            <w:gridSpan w:val="3"/>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补充安全措施：</w:t>
            </w:r>
          </w:p>
        </w:tc>
      </w:tr>
      <w:tr w:rsidR="00C9684A" w:rsidRPr="00C9684A" w:rsidTr="00C9684A">
        <w:trPr>
          <w:trHeight w:hRule="exact" w:val="414"/>
        </w:trPr>
        <w:tc>
          <w:tcPr>
            <w:tcW w:w="9044" w:type="dxa"/>
            <w:gridSpan w:val="3"/>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审</w:t>
            </w:r>
            <w:r w:rsidRPr="00C9684A">
              <w:tab/>
            </w:r>
            <w:r w:rsidRPr="00C9684A">
              <w:rPr>
                <w:rFonts w:hint="eastAsia"/>
              </w:rPr>
              <w:t>批</w:t>
            </w:r>
            <w:r w:rsidRPr="00C9684A">
              <w:tab/>
            </w:r>
            <w:r w:rsidRPr="00C9684A">
              <w:rPr>
                <w:rFonts w:hint="eastAsia"/>
              </w:rPr>
              <w:t>栏</w:t>
            </w:r>
          </w:p>
        </w:tc>
      </w:tr>
      <w:tr w:rsidR="00C9684A" w:rsidRPr="00C9684A" w:rsidTr="00C9684A">
        <w:trPr>
          <w:trHeight w:hRule="exact" w:val="754"/>
        </w:trPr>
        <w:tc>
          <w:tcPr>
            <w:tcW w:w="4522"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施工单位施工负责人意见：</w:t>
            </w:r>
          </w:p>
        </w:tc>
        <w:tc>
          <w:tcPr>
            <w:tcW w:w="4522" w:type="dxa"/>
            <w:gridSpan w:val="2"/>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施工单位安全员意见：</w:t>
            </w:r>
          </w:p>
        </w:tc>
      </w:tr>
      <w:tr w:rsidR="00C9684A" w:rsidRPr="00C9684A" w:rsidTr="00C9684A">
        <w:trPr>
          <w:trHeight w:hRule="exact" w:val="754"/>
        </w:trPr>
        <w:tc>
          <w:tcPr>
            <w:tcW w:w="4522"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总承包单位专业工程师意见：</w:t>
            </w:r>
          </w:p>
        </w:tc>
        <w:tc>
          <w:tcPr>
            <w:tcW w:w="4522" w:type="dxa"/>
            <w:gridSpan w:val="2"/>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总承包单位</w:t>
            </w:r>
            <w:r w:rsidRPr="00C9684A">
              <w:t>HSE</w:t>
            </w:r>
            <w:r w:rsidRPr="00C9684A">
              <w:rPr>
                <w:rFonts w:hint="eastAsia"/>
              </w:rPr>
              <w:t>负责人意见：</w:t>
            </w:r>
          </w:p>
        </w:tc>
      </w:tr>
      <w:tr w:rsidR="00C9684A" w:rsidRPr="00C9684A" w:rsidTr="00C9684A">
        <w:trPr>
          <w:trHeight w:hRule="exact" w:val="755"/>
        </w:trPr>
        <w:tc>
          <w:tcPr>
            <w:tcW w:w="9044" w:type="dxa"/>
            <w:gridSpan w:val="3"/>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监理单位意见：</w:t>
            </w:r>
          </w:p>
        </w:tc>
      </w:tr>
      <w:tr w:rsidR="00C9684A" w:rsidRPr="00C9684A" w:rsidTr="00C9684A">
        <w:trPr>
          <w:trHeight w:hRule="exact" w:val="761"/>
        </w:trPr>
        <w:tc>
          <w:tcPr>
            <w:tcW w:w="9044" w:type="dxa"/>
            <w:gridSpan w:val="3"/>
            <w:tcBorders>
              <w:top w:val="single" w:sz="6" w:space="0" w:color="000000"/>
              <w:left w:val="single" w:sz="12" w:space="0" w:color="000000"/>
              <w:bottom w:val="single" w:sz="12" w:space="0" w:color="000000"/>
              <w:right w:val="single" w:sz="12" w:space="0" w:color="000000"/>
            </w:tcBorders>
          </w:tcPr>
          <w:p w:rsidR="00C9684A" w:rsidRPr="00C9684A" w:rsidRDefault="00C9684A" w:rsidP="00C9684A">
            <w:r w:rsidRPr="00C9684A">
              <w:rPr>
                <w:rFonts w:hint="eastAsia"/>
              </w:rPr>
              <w:t>项目</w:t>
            </w:r>
            <w:proofErr w:type="gramStart"/>
            <w:r w:rsidRPr="00C9684A">
              <w:rPr>
                <w:rFonts w:hint="eastAsia"/>
              </w:rPr>
              <w:t>组施工</w:t>
            </w:r>
            <w:proofErr w:type="gramEnd"/>
            <w:r w:rsidRPr="00C9684A">
              <w:rPr>
                <w:rFonts w:hint="eastAsia"/>
              </w:rPr>
              <w:t>负责人意见：</w:t>
            </w:r>
          </w:p>
        </w:tc>
      </w:tr>
    </w:tbl>
    <w:p w:rsidR="00C9684A" w:rsidRPr="00C9684A" w:rsidRDefault="00C9684A" w:rsidP="00C9684A">
      <w:r w:rsidRPr="00C9684A">
        <w:rPr>
          <w:rFonts w:hint="eastAsia"/>
        </w:rPr>
        <w:t>注：作业票一式二联，第一联由现场负责人持有，第二联由项目组留存。</w:t>
      </w:r>
    </w:p>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885</w:t>
      </w:r>
      <w:r w:rsidRPr="00C9684A">
        <w:rPr>
          <w:rFonts w:hint="eastAsia"/>
        </w:rPr>
        <w:t>·</w:t>
      </w:r>
    </w:p>
    <w:p w:rsidR="00C9684A" w:rsidRPr="00C9684A" w:rsidRDefault="00C9684A" w:rsidP="00C9684A">
      <w:pPr>
        <w:sectPr w:rsidR="00C9684A" w:rsidRPr="00C9684A">
          <w:pgSz w:w="11920" w:h="16840"/>
          <w:pgMar w:top="1580" w:right="1260" w:bottom="280" w:left="1280" w:header="0" w:footer="0" w:gutter="0"/>
          <w:cols w:space="720" w:equalWidth="0">
            <w:col w:w="9380"/>
          </w:cols>
          <w:noEndnote/>
        </w:sectPr>
      </w:pPr>
    </w:p>
    <w:p w:rsidR="00C9684A" w:rsidRPr="00C9684A" w:rsidRDefault="00C9684A" w:rsidP="00C9684A">
      <w:r w:rsidRPr="00C9684A">
        <w:rPr>
          <w:rFonts w:hint="eastAsia"/>
        </w:rPr>
        <w:lastRenderedPageBreak/>
        <w:t>吊篮作业安全管理规定</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第一章</w:t>
      </w:r>
      <w:r w:rsidRPr="00C9684A">
        <w:tab/>
      </w:r>
      <w:r w:rsidRPr="00C9684A">
        <w:rPr>
          <w:rFonts w:hint="eastAsia"/>
        </w:rPr>
        <w:t>总则</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第一条</w:t>
      </w:r>
      <w:r w:rsidRPr="00C9684A">
        <w:tab/>
      </w:r>
      <w:r w:rsidRPr="00C9684A">
        <w:rPr>
          <w:rFonts w:hint="eastAsia"/>
        </w:rPr>
        <w:t>本规定适用于大庆石化</w:t>
      </w:r>
      <w:r w:rsidRPr="00C9684A">
        <w:t>120</w:t>
      </w:r>
      <w:r w:rsidRPr="00C9684A">
        <w:rPr>
          <w:rFonts w:hint="eastAsia"/>
        </w:rPr>
        <w:t>万吨</w:t>
      </w:r>
      <w:r w:rsidRPr="00C9684A">
        <w:t>/</w:t>
      </w:r>
      <w:r w:rsidRPr="00C9684A">
        <w:rPr>
          <w:rFonts w:hint="eastAsia"/>
        </w:rPr>
        <w:t>年乙烯改扩建工程所有建设项目。第二条</w:t>
      </w:r>
      <w:r w:rsidRPr="00C9684A">
        <w:tab/>
      </w:r>
      <w:r w:rsidRPr="00C9684A">
        <w:rPr>
          <w:rFonts w:hint="eastAsia"/>
        </w:rPr>
        <w:t>术语和定义吊篮：悬挂机构架设于建筑物或构筑物上，提升机驱动悬吊平台通过钢丝绳沿立面</w:t>
      </w:r>
    </w:p>
    <w:p w:rsidR="00C9684A" w:rsidRPr="00C9684A" w:rsidRDefault="00C9684A" w:rsidP="00C9684A">
      <w:r w:rsidRPr="00C9684A">
        <w:rPr>
          <w:rFonts w:hint="eastAsia"/>
        </w:rPr>
        <w:t>上下运行的一种非常设悬挂设备。</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第二章</w:t>
      </w:r>
      <w:r w:rsidRPr="00C9684A">
        <w:tab/>
      </w:r>
      <w:r w:rsidRPr="00C9684A">
        <w:rPr>
          <w:rFonts w:hint="eastAsia"/>
        </w:rPr>
        <w:t>职责</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第三条</w:t>
      </w:r>
      <w:r w:rsidRPr="00C9684A">
        <w:tab/>
      </w:r>
      <w:r w:rsidRPr="00C9684A">
        <w:rPr>
          <w:rFonts w:hint="eastAsia"/>
        </w:rPr>
        <w:t>承包商负责申请和办理《吊篮作业票》；施工中落实安全措施。</w:t>
      </w:r>
    </w:p>
    <w:p w:rsidR="00C9684A" w:rsidRPr="00C9684A" w:rsidRDefault="00C9684A" w:rsidP="00C9684A">
      <w:r w:rsidRPr="00C9684A">
        <w:rPr>
          <w:rFonts w:hint="eastAsia"/>
        </w:rPr>
        <w:t>第四条</w:t>
      </w:r>
      <w:r w:rsidRPr="00C9684A">
        <w:tab/>
      </w:r>
      <w:r w:rsidRPr="00C9684A">
        <w:rPr>
          <w:rFonts w:hint="eastAsia"/>
        </w:rPr>
        <w:t>监理单位负责审批《吊篮作业票》；检查各项安全措施，对吊篮作业过程实施监理。</w:t>
      </w:r>
    </w:p>
    <w:p w:rsidR="00C9684A" w:rsidRPr="00C9684A" w:rsidRDefault="00C9684A" w:rsidP="00C9684A">
      <w:r w:rsidRPr="00C9684A">
        <w:rPr>
          <w:rFonts w:hint="eastAsia"/>
        </w:rPr>
        <w:t>第五条</w:t>
      </w:r>
      <w:r w:rsidRPr="00C9684A">
        <w:tab/>
      </w:r>
      <w:r w:rsidRPr="00C9684A">
        <w:rPr>
          <w:rFonts w:hint="eastAsia"/>
        </w:rPr>
        <w:t>项目组负责与属地管理单位间的协调，负责审批和存档《吊篮作业票》，对吊篮作业进行管理。</w:t>
      </w:r>
    </w:p>
    <w:p w:rsidR="00C9684A" w:rsidRPr="00C9684A" w:rsidRDefault="00C9684A" w:rsidP="00C9684A"/>
    <w:p w:rsidR="00C9684A" w:rsidRPr="00C9684A" w:rsidRDefault="00C9684A" w:rsidP="00C9684A">
      <w:r w:rsidRPr="00C9684A">
        <w:rPr>
          <w:rFonts w:hint="eastAsia"/>
        </w:rPr>
        <w:t>第三章</w:t>
      </w:r>
      <w:r w:rsidRPr="00C9684A">
        <w:tab/>
      </w:r>
      <w:r w:rsidRPr="00C9684A">
        <w:rPr>
          <w:rFonts w:hint="eastAsia"/>
        </w:rPr>
        <w:t>管理要求</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第六条</w:t>
      </w:r>
      <w:r w:rsidRPr="00C9684A">
        <w:tab/>
      </w:r>
      <w:r w:rsidRPr="00C9684A">
        <w:rPr>
          <w:rFonts w:hint="eastAsia"/>
        </w:rPr>
        <w:t>大型或大规模吊篮作业应编制《吊篮作业方案》。</w:t>
      </w:r>
    </w:p>
    <w:p w:rsidR="00C9684A" w:rsidRPr="00C9684A" w:rsidRDefault="00C9684A" w:rsidP="00C9684A">
      <w:r w:rsidRPr="00C9684A">
        <w:rPr>
          <w:rFonts w:hint="eastAsia"/>
        </w:rPr>
        <w:t>第七条</w:t>
      </w:r>
      <w:r w:rsidRPr="00C9684A">
        <w:tab/>
      </w:r>
      <w:r w:rsidRPr="00C9684A">
        <w:rPr>
          <w:rFonts w:hint="eastAsia"/>
        </w:rPr>
        <w:t>吊篮作业审批人员应到现场核对安全措施和现场情况后，方可签发《吊篮作业票》。</w:t>
      </w:r>
    </w:p>
    <w:p w:rsidR="00C9684A" w:rsidRPr="00C9684A" w:rsidRDefault="00C9684A" w:rsidP="00C9684A">
      <w:r w:rsidRPr="00C9684A">
        <w:rPr>
          <w:rFonts w:hint="eastAsia"/>
        </w:rPr>
        <w:t>第八条</w:t>
      </w:r>
      <w:r w:rsidRPr="00C9684A">
        <w:tab/>
      </w:r>
      <w:r w:rsidRPr="00C9684A">
        <w:rPr>
          <w:rFonts w:hint="eastAsia"/>
        </w:rPr>
        <w:t>必须对作业人员进行安全技术交底，按《吊篮作业票》的有效时限和范围组织施工；特种作业人员必须持特种作业操作证上岗。</w:t>
      </w:r>
    </w:p>
    <w:p w:rsidR="00C9684A" w:rsidRPr="00C9684A" w:rsidRDefault="00C9684A" w:rsidP="00C9684A">
      <w:r w:rsidRPr="00C9684A">
        <w:rPr>
          <w:rFonts w:hint="eastAsia"/>
        </w:rPr>
        <w:t>第九条</w:t>
      </w:r>
      <w:r w:rsidRPr="00C9684A">
        <w:tab/>
      </w:r>
      <w:r w:rsidRPr="00C9684A">
        <w:rPr>
          <w:rFonts w:hint="eastAsia"/>
        </w:rPr>
        <w:t>作业结束后，项目组存档《吊篮作业票》。</w:t>
      </w:r>
    </w:p>
    <w:p w:rsidR="00C9684A" w:rsidRPr="00C9684A" w:rsidRDefault="00C9684A" w:rsidP="00C9684A">
      <w:r w:rsidRPr="00C9684A">
        <w:rPr>
          <w:rFonts w:hint="eastAsia"/>
        </w:rPr>
        <w:t>第十条</w:t>
      </w:r>
      <w:r w:rsidRPr="00C9684A">
        <w:tab/>
      </w:r>
      <w:r w:rsidRPr="00C9684A">
        <w:rPr>
          <w:rFonts w:hint="eastAsia"/>
        </w:rPr>
        <w:t>有关起重作业的具体要求按《起重作业管理程序》执行。</w:t>
      </w:r>
    </w:p>
    <w:p w:rsidR="00C9684A" w:rsidRPr="00C9684A" w:rsidRDefault="00C9684A" w:rsidP="00C9684A">
      <w:r w:rsidRPr="00C9684A">
        <w:rPr>
          <w:rFonts w:hint="eastAsia"/>
        </w:rPr>
        <w:t>第十一条</w:t>
      </w:r>
      <w:r w:rsidRPr="00C9684A">
        <w:tab/>
      </w:r>
      <w:r w:rsidRPr="00C9684A">
        <w:rPr>
          <w:rFonts w:hint="eastAsia"/>
        </w:rPr>
        <w:t>如果已许可的吊篮作业由于某种原因暂停时，承包商安全员要收回《吊篮作业票》；要恢复施工时，需要项目组和监理重新确认是否具备安全条件，并在</w:t>
      </w:r>
      <w:proofErr w:type="gramStart"/>
      <w:r w:rsidRPr="00C9684A">
        <w:rPr>
          <w:rFonts w:hint="eastAsia"/>
        </w:rPr>
        <w:t>《</w:t>
      </w:r>
      <w:proofErr w:type="gramEnd"/>
      <w:r w:rsidRPr="00C9684A">
        <w:rPr>
          <w:rFonts w:hint="eastAsia"/>
        </w:rPr>
        <w:t>吊</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886</w:t>
      </w:r>
      <w:r w:rsidRPr="00C9684A">
        <w:rPr>
          <w:rFonts w:hint="eastAsia"/>
        </w:rPr>
        <w:t>·</w:t>
      </w:r>
    </w:p>
    <w:p w:rsidR="00C9684A" w:rsidRPr="00C9684A" w:rsidRDefault="00C9684A" w:rsidP="00C9684A">
      <w:pPr>
        <w:sectPr w:rsidR="00C9684A" w:rsidRPr="00C9684A">
          <w:pgSz w:w="11920" w:h="16840"/>
          <w:pgMar w:top="1580" w:right="1260" w:bottom="280" w:left="1280" w:header="0" w:footer="0" w:gutter="0"/>
          <w:cols w:space="720"/>
          <w:noEndnote/>
        </w:sectPr>
      </w:pPr>
    </w:p>
    <w:p w:rsidR="00C9684A" w:rsidRPr="00C9684A" w:rsidRDefault="00C9684A" w:rsidP="00C9684A"/>
    <w:p w:rsidR="00C9684A" w:rsidRPr="00C9684A" w:rsidRDefault="00C9684A" w:rsidP="00C9684A"/>
    <w:p w:rsidR="00C9684A" w:rsidRPr="00C9684A" w:rsidRDefault="00C9684A" w:rsidP="00C9684A">
      <w:proofErr w:type="gramStart"/>
      <w:r w:rsidRPr="00C9684A">
        <w:rPr>
          <w:rFonts w:hint="eastAsia"/>
        </w:rPr>
        <w:t>篮</w:t>
      </w:r>
      <w:proofErr w:type="gramEnd"/>
      <w:r w:rsidRPr="00C9684A">
        <w:rPr>
          <w:rFonts w:hint="eastAsia"/>
        </w:rPr>
        <w:t>作业票</w:t>
      </w:r>
      <w:proofErr w:type="gramStart"/>
      <w:r w:rsidRPr="00C9684A">
        <w:rPr>
          <w:rFonts w:hint="eastAsia"/>
        </w:rPr>
        <w:t>》</w:t>
      </w:r>
      <w:proofErr w:type="gramEnd"/>
      <w:r w:rsidRPr="00C9684A">
        <w:rPr>
          <w:rFonts w:hint="eastAsia"/>
        </w:rPr>
        <w:t>上再次签字或重新办理《吊篮作业票》后，方可恢复施工。</w:t>
      </w:r>
    </w:p>
    <w:p w:rsidR="00C9684A" w:rsidRPr="00C9684A" w:rsidRDefault="00C9684A" w:rsidP="00C9684A">
      <w:r w:rsidRPr="00C9684A">
        <w:rPr>
          <w:rFonts w:hint="eastAsia"/>
        </w:rPr>
        <w:t>第十二条</w:t>
      </w:r>
      <w:r w:rsidRPr="00C9684A">
        <w:tab/>
      </w:r>
      <w:r w:rsidRPr="00C9684A">
        <w:rPr>
          <w:rFonts w:hint="eastAsia"/>
        </w:rPr>
        <w:t>同时存在多种许可性作业（除起重作业外）时，需要办理每种作业许可</w:t>
      </w:r>
    </w:p>
    <w:p w:rsidR="00C9684A" w:rsidRPr="00C9684A" w:rsidRDefault="00C9684A" w:rsidP="00C9684A">
      <w:r w:rsidRPr="00C9684A">
        <w:rPr>
          <w:rFonts w:hint="eastAsia"/>
        </w:rPr>
        <w:t>票。</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第四章</w:t>
      </w:r>
      <w:r w:rsidRPr="00C9684A">
        <w:tab/>
      </w:r>
      <w:r w:rsidRPr="00C9684A">
        <w:rPr>
          <w:rFonts w:hint="eastAsia"/>
        </w:rPr>
        <w:t>程序内容</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第十三条</w:t>
      </w:r>
      <w:r w:rsidRPr="00C9684A">
        <w:tab/>
      </w:r>
      <w:r w:rsidRPr="00C9684A">
        <w:rPr>
          <w:rFonts w:hint="eastAsia"/>
        </w:rPr>
        <w:t>票证审批</w:t>
      </w:r>
    </w:p>
    <w:p w:rsidR="00C9684A" w:rsidRPr="00C9684A" w:rsidRDefault="00C9684A" w:rsidP="00C9684A">
      <w:r w:rsidRPr="00C9684A">
        <w:rPr>
          <w:rFonts w:hint="eastAsia"/>
        </w:rPr>
        <w:t>（一）承包商向项目组和监理提出吊篮作业申请，并拟定和落实安全措施（包括需要编制的吊篮作业方案）。</w:t>
      </w:r>
    </w:p>
    <w:p w:rsidR="00C9684A" w:rsidRPr="00C9684A" w:rsidRDefault="00C9684A" w:rsidP="00C9684A">
      <w:r w:rsidRPr="00C9684A">
        <w:rPr>
          <w:rFonts w:hint="eastAsia"/>
        </w:rPr>
        <w:t>（二）监理和项目组对安全措施及落实情况进行审核（包括吊篮作业方案），合格后，在《吊篮作业票》上签字。</w:t>
      </w:r>
    </w:p>
    <w:p w:rsidR="00C9684A" w:rsidRPr="00C9684A" w:rsidRDefault="00C9684A" w:rsidP="00C9684A">
      <w:r w:rsidRPr="00C9684A">
        <w:rPr>
          <w:rFonts w:hint="eastAsia"/>
        </w:rPr>
        <w:t>（三）需要编制《吊篮作业方案》的吊装，最后要由</w:t>
      </w:r>
      <w:r w:rsidRPr="00C9684A">
        <w:t>HSE</w:t>
      </w:r>
      <w:r w:rsidRPr="00C9684A">
        <w:rPr>
          <w:rFonts w:hint="eastAsia"/>
        </w:rPr>
        <w:t>部审核签发《吊篮作业票》。</w:t>
      </w:r>
    </w:p>
    <w:p w:rsidR="00C9684A" w:rsidRPr="00C9684A" w:rsidRDefault="00C9684A" w:rsidP="00C9684A">
      <w:r w:rsidRPr="00C9684A">
        <w:rPr>
          <w:rFonts w:hint="eastAsia"/>
        </w:rPr>
        <w:t>（四）吊篮方案应包括以下内容（但不限于）：</w:t>
      </w:r>
    </w:p>
    <w:p w:rsidR="00C9684A" w:rsidRPr="00C9684A" w:rsidRDefault="00C9684A" w:rsidP="00C9684A">
      <w:r w:rsidRPr="00C9684A">
        <w:t>1</w:t>
      </w:r>
      <w:r w:rsidRPr="00C9684A">
        <w:rPr>
          <w:rFonts w:hint="eastAsia"/>
        </w:rPr>
        <w:t>．吊篮使用计划及主要施工机具配置计划；</w:t>
      </w:r>
    </w:p>
    <w:p w:rsidR="00C9684A" w:rsidRPr="00C9684A" w:rsidRDefault="00C9684A" w:rsidP="00C9684A">
      <w:r w:rsidRPr="00C9684A">
        <w:t>2</w:t>
      </w:r>
      <w:r w:rsidRPr="00C9684A">
        <w:rPr>
          <w:rFonts w:hint="eastAsia"/>
        </w:rPr>
        <w:t>．吊篮作业规划（包括作业分布、警戒区域）；</w:t>
      </w:r>
    </w:p>
    <w:p w:rsidR="00C9684A" w:rsidRPr="00C9684A" w:rsidRDefault="00C9684A" w:rsidP="00C9684A">
      <w:r w:rsidRPr="00C9684A">
        <w:t>3</w:t>
      </w:r>
      <w:r w:rsidRPr="00C9684A">
        <w:rPr>
          <w:rFonts w:hint="eastAsia"/>
        </w:rPr>
        <w:t>．风险评估及防范措施；</w:t>
      </w:r>
    </w:p>
    <w:p w:rsidR="00C9684A" w:rsidRPr="00C9684A" w:rsidRDefault="00C9684A" w:rsidP="00C9684A">
      <w:r w:rsidRPr="00C9684A">
        <w:t>4</w:t>
      </w:r>
      <w:r w:rsidRPr="00C9684A">
        <w:rPr>
          <w:rFonts w:hint="eastAsia"/>
        </w:rPr>
        <w:t>．</w:t>
      </w:r>
      <w:r w:rsidRPr="00C9684A">
        <w:t>HSE</w:t>
      </w:r>
      <w:r w:rsidRPr="00C9684A">
        <w:rPr>
          <w:rFonts w:hint="eastAsia"/>
        </w:rPr>
        <w:t>应急预案；</w:t>
      </w:r>
    </w:p>
    <w:p w:rsidR="00C9684A" w:rsidRPr="00C9684A" w:rsidRDefault="00C9684A" w:rsidP="00C9684A">
      <w:r w:rsidRPr="00C9684A">
        <w:t>5</w:t>
      </w:r>
      <w:r w:rsidRPr="00C9684A">
        <w:rPr>
          <w:rFonts w:hint="eastAsia"/>
        </w:rPr>
        <w:t>．组织机构及主要岗位职责、联系方式。提供以下复印件：吊车检验合格证、特种作业人员资格证、吊装索具合格。第十四条</w:t>
      </w:r>
      <w:r w:rsidRPr="00C9684A">
        <w:tab/>
      </w:r>
      <w:r w:rsidRPr="00C9684A">
        <w:rPr>
          <w:rFonts w:hint="eastAsia"/>
        </w:rPr>
        <w:t>施工要求</w:t>
      </w:r>
    </w:p>
    <w:p w:rsidR="00C9684A" w:rsidRPr="00C9684A" w:rsidRDefault="00C9684A" w:rsidP="00C9684A">
      <w:r w:rsidRPr="00C9684A">
        <w:rPr>
          <w:rFonts w:hint="eastAsia"/>
        </w:rPr>
        <w:t>（一）吊篮作业前，施工负责人对所有参加施工人员和管理人员进行安全技术交底，作好交底记录有所有参加人员的签字。</w:t>
      </w:r>
    </w:p>
    <w:p w:rsidR="00C9684A" w:rsidRPr="00C9684A" w:rsidRDefault="00C9684A" w:rsidP="00C9684A">
      <w:r w:rsidRPr="00C9684A">
        <w:rPr>
          <w:rFonts w:hint="eastAsia"/>
        </w:rPr>
        <w:t>（二）吊篮必须四点系挂；篮</w:t>
      </w:r>
      <w:proofErr w:type="gramStart"/>
      <w:r w:rsidRPr="00C9684A">
        <w:rPr>
          <w:rFonts w:hint="eastAsia"/>
        </w:rPr>
        <w:t>边高度</w:t>
      </w:r>
      <w:proofErr w:type="gramEnd"/>
      <w:r w:rsidRPr="00C9684A">
        <w:rPr>
          <w:rFonts w:hint="eastAsia"/>
        </w:rPr>
        <w:t>高于人体重心（大于</w:t>
      </w:r>
      <w:r w:rsidRPr="00C9684A">
        <w:t>1.1</w:t>
      </w:r>
      <w:r w:rsidRPr="00C9684A">
        <w:rPr>
          <w:rFonts w:hint="eastAsia"/>
        </w:rPr>
        <w:t>米），</w:t>
      </w:r>
      <w:proofErr w:type="gramStart"/>
      <w:r w:rsidRPr="00C9684A">
        <w:rPr>
          <w:rFonts w:hint="eastAsia"/>
        </w:rPr>
        <w:t>吊耳板探伤</w:t>
      </w:r>
      <w:proofErr w:type="gramEnd"/>
      <w:r w:rsidRPr="00C9684A">
        <w:rPr>
          <w:rFonts w:hint="eastAsia"/>
        </w:rPr>
        <w:t>合格且焊缝着色合格；篮底必须铺满，不得有空隙。</w:t>
      </w:r>
    </w:p>
    <w:p w:rsidR="00C9684A" w:rsidRPr="00C9684A" w:rsidRDefault="00C9684A" w:rsidP="00C9684A">
      <w:r w:rsidRPr="00C9684A">
        <w:rPr>
          <w:rFonts w:hint="eastAsia"/>
        </w:rPr>
        <w:t>（三）同一吊篮内作业人数不超过</w:t>
      </w:r>
      <w:r w:rsidRPr="00C9684A">
        <w:t>2</w:t>
      </w:r>
      <w:r w:rsidRPr="00C9684A">
        <w:rPr>
          <w:rFonts w:hint="eastAsia"/>
        </w:rPr>
        <w:t>人为宜。</w:t>
      </w:r>
    </w:p>
    <w:p w:rsidR="00C9684A" w:rsidRPr="00C9684A" w:rsidRDefault="00C9684A" w:rsidP="00C9684A">
      <w:r w:rsidRPr="00C9684A">
        <w:rPr>
          <w:rFonts w:hint="eastAsia"/>
        </w:rPr>
        <w:t>（四）起重作业必须遵守起重作业相关规定。</w:t>
      </w:r>
    </w:p>
    <w:p w:rsidR="00C9684A" w:rsidRPr="00C9684A" w:rsidRDefault="00C9684A" w:rsidP="00C9684A">
      <w:r w:rsidRPr="00C9684A">
        <w:rPr>
          <w:rFonts w:hint="eastAsia"/>
        </w:rPr>
        <w:t>（五）每次使用前必须检查吊篮，确保吊篮可靠，吊绳及安全绳处于安全、可用状态。</w:t>
      </w:r>
    </w:p>
    <w:p w:rsidR="00C9684A" w:rsidRPr="00C9684A" w:rsidRDefault="00C9684A" w:rsidP="00C9684A">
      <w:r w:rsidRPr="00C9684A">
        <w:rPr>
          <w:rFonts w:hint="eastAsia"/>
        </w:rPr>
        <w:t>（六）所有需要悬挂使用在起重机上的吊篮作业都必须有一名吊装指挥人员。</w:t>
      </w:r>
    </w:p>
    <w:p w:rsidR="00C9684A" w:rsidRPr="00C9684A" w:rsidRDefault="00C9684A" w:rsidP="00C9684A">
      <w:r w:rsidRPr="00C9684A">
        <w:rPr>
          <w:rFonts w:hint="eastAsia"/>
        </w:rPr>
        <w:t>（七）吊篮内的作业人员必须配戴安全带，并将安全带系挂在单独设置的安全绳上，该安全绳吊绳必须直接系挂在吊车吊钩上。特殊原因无法设安全绳时，应系挂在作业部</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887</w:t>
      </w:r>
      <w:r w:rsidRPr="00C9684A">
        <w:rPr>
          <w:rFonts w:hint="eastAsia"/>
        </w:rPr>
        <w:t>·</w:t>
      </w:r>
    </w:p>
    <w:p w:rsidR="00C9684A" w:rsidRPr="00C9684A" w:rsidRDefault="00C9684A" w:rsidP="00C9684A">
      <w:pPr>
        <w:sectPr w:rsidR="00C9684A" w:rsidRPr="00C9684A">
          <w:pgSz w:w="11920" w:h="16840"/>
          <w:pgMar w:top="1580" w:right="1220" w:bottom="280" w:left="1280" w:header="0" w:footer="0" w:gutter="0"/>
          <w:cols w:space="720" w:equalWidth="0">
            <w:col w:w="9420"/>
          </w:cols>
          <w:noEndnote/>
        </w:sectPr>
      </w:pPr>
    </w:p>
    <w:p w:rsidR="00C9684A" w:rsidRPr="00C9684A" w:rsidRDefault="00C9684A" w:rsidP="00C9684A"/>
    <w:p w:rsidR="00C9684A" w:rsidRPr="00C9684A" w:rsidRDefault="00C9684A" w:rsidP="00C9684A"/>
    <w:p w:rsidR="00C9684A" w:rsidRPr="00C9684A" w:rsidRDefault="00C9684A" w:rsidP="00C9684A">
      <w:r w:rsidRPr="00C9684A">
        <w:rPr>
          <w:rFonts w:hint="eastAsia"/>
        </w:rPr>
        <w:t>位可靠的支撑上，严禁挂在吊篮或钢丝绳上。</w:t>
      </w:r>
    </w:p>
    <w:p w:rsidR="00C9684A" w:rsidRPr="00C9684A" w:rsidRDefault="00C9684A" w:rsidP="00C9684A">
      <w:r w:rsidRPr="00C9684A">
        <w:rPr>
          <w:rFonts w:hint="eastAsia"/>
        </w:rPr>
        <w:t>（八）任何时候都不能超过吊篮上规定的最大允许人数。</w:t>
      </w:r>
    </w:p>
    <w:p w:rsidR="00C9684A" w:rsidRPr="00C9684A" w:rsidRDefault="00C9684A" w:rsidP="00C9684A">
      <w:r w:rsidRPr="00C9684A">
        <w:rPr>
          <w:rFonts w:hint="eastAsia"/>
        </w:rPr>
        <w:t>（九）吊钩上的安全</w:t>
      </w:r>
      <w:proofErr w:type="gramStart"/>
      <w:r w:rsidRPr="00C9684A">
        <w:rPr>
          <w:rFonts w:hint="eastAsia"/>
        </w:rPr>
        <w:t>搭扣须</w:t>
      </w:r>
      <w:proofErr w:type="gramEnd"/>
      <w:r w:rsidRPr="00C9684A">
        <w:rPr>
          <w:rFonts w:hint="eastAsia"/>
        </w:rPr>
        <w:t>扣住安全绳及悬挂吊篮的钢丝绳或吊装带，以防止其脱离。</w:t>
      </w:r>
    </w:p>
    <w:p w:rsidR="00C9684A" w:rsidRPr="00C9684A" w:rsidRDefault="00C9684A" w:rsidP="00C9684A">
      <w:r w:rsidRPr="00C9684A">
        <w:rPr>
          <w:rFonts w:hint="eastAsia"/>
        </w:rPr>
        <w:t>（十）吊篮底部应设置不少于</w:t>
      </w:r>
      <w:r w:rsidRPr="00C9684A">
        <w:t>2</w:t>
      </w:r>
      <w:r w:rsidRPr="00C9684A">
        <w:rPr>
          <w:rFonts w:hint="eastAsia"/>
        </w:rPr>
        <w:t>根溜绳，控制其稳定，地面上要一直有人控制溜绳。</w:t>
      </w:r>
    </w:p>
    <w:p w:rsidR="00C9684A" w:rsidRPr="00C9684A" w:rsidRDefault="00C9684A" w:rsidP="00C9684A">
      <w:r w:rsidRPr="00C9684A">
        <w:rPr>
          <w:rFonts w:hint="eastAsia"/>
        </w:rPr>
        <w:t>（十一）吊篮作业期间，起重机驾驶员必须始终在信号工的视线内。驾驶员、吊装主管和吊篮内作业人员之间在整个作业过程中要始终保持联络。</w:t>
      </w:r>
    </w:p>
    <w:p w:rsidR="00C9684A" w:rsidRPr="00C9684A" w:rsidRDefault="00C9684A" w:rsidP="00C9684A">
      <w:r w:rsidRPr="00C9684A">
        <w:rPr>
          <w:rFonts w:hint="eastAsia"/>
        </w:rPr>
        <w:t>（十二）必须锁住吊绳上的卸扣和其上的销钉以防止松脱。吊篮的索具、卸扣等配套使用，不得随意更换；吊篮本身结构不得自行更改；索具不得弯折，保证</w:t>
      </w:r>
      <w:r w:rsidRPr="00C9684A">
        <w:t>14</w:t>
      </w:r>
      <w:r w:rsidRPr="00C9684A">
        <w:rPr>
          <w:rFonts w:hint="eastAsia"/>
        </w:rPr>
        <w:t>倍安全系数。</w:t>
      </w:r>
    </w:p>
    <w:p w:rsidR="00C9684A" w:rsidRPr="00C9684A" w:rsidRDefault="00C9684A" w:rsidP="00C9684A">
      <w:r w:rsidRPr="00C9684A">
        <w:rPr>
          <w:rFonts w:hint="eastAsia"/>
        </w:rPr>
        <w:t>（十三）悬挂吊篮的起重机吊索必须用动力控制载荷下降，不允许吊篮自由落下。</w:t>
      </w:r>
    </w:p>
    <w:p w:rsidR="00C9684A" w:rsidRPr="00C9684A" w:rsidRDefault="00C9684A" w:rsidP="00C9684A">
      <w:r w:rsidRPr="00C9684A">
        <w:rPr>
          <w:rFonts w:hint="eastAsia"/>
        </w:rPr>
        <w:t>（十四）吊篮内作业人员不允许直接离开吊篮进入其他高处位置。</w:t>
      </w:r>
    </w:p>
    <w:p w:rsidR="00C9684A" w:rsidRPr="00C9684A" w:rsidRDefault="00C9684A" w:rsidP="00C9684A">
      <w:r w:rsidRPr="00C9684A">
        <w:rPr>
          <w:rFonts w:hint="eastAsia"/>
        </w:rPr>
        <w:t>（十五）使用吊篮进行施工作业时，作业区域下方应设置警戒标志和围栏并设专人监护；吊篮升降必须有专人指挥，吊篮处于</w:t>
      </w:r>
      <w:r w:rsidRPr="00C9684A">
        <w:t>15</w:t>
      </w:r>
      <w:r w:rsidRPr="00C9684A">
        <w:rPr>
          <w:rFonts w:hint="eastAsia"/>
        </w:rPr>
        <w:t>米上高处作业时，应配有专门的通讯设备。</w:t>
      </w:r>
    </w:p>
    <w:p w:rsidR="00C9684A" w:rsidRPr="00C9684A" w:rsidRDefault="00C9684A" w:rsidP="00C9684A">
      <w:r w:rsidRPr="00C9684A">
        <w:rPr>
          <w:rFonts w:hint="eastAsia"/>
        </w:rPr>
        <w:t>（十六）吊篮载送人员时，携带的小型工具和物品应放在工具袋内，防止其高处坠落。</w:t>
      </w:r>
    </w:p>
    <w:p w:rsidR="00C9684A" w:rsidRPr="00C9684A" w:rsidRDefault="00C9684A" w:rsidP="00C9684A">
      <w:r w:rsidRPr="00C9684A">
        <w:rPr>
          <w:rFonts w:hint="eastAsia"/>
        </w:rPr>
        <w:t>（十七）在吊篮内进行焊割作业时，对吊篮和吊绳应进行防火和绝缘保护。</w:t>
      </w:r>
    </w:p>
    <w:p w:rsidR="00C9684A" w:rsidRPr="00C9684A" w:rsidRDefault="00C9684A" w:rsidP="00C9684A">
      <w:r w:rsidRPr="00C9684A">
        <w:rPr>
          <w:rFonts w:hint="eastAsia"/>
        </w:rPr>
        <w:t>（十八）在</w:t>
      </w:r>
      <w:r w:rsidRPr="00C9684A">
        <w:t>5</w:t>
      </w:r>
      <w:r w:rsidRPr="00C9684A">
        <w:rPr>
          <w:rFonts w:hint="eastAsia"/>
        </w:rPr>
        <w:t>级以上大风、大雾、雷电和暴风雨或任何可能危害吊篮作业人员的不利天气条件下，禁止使用吊篮。</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附件</w:t>
      </w:r>
    </w:p>
    <w:p w:rsidR="00C9684A" w:rsidRPr="00C9684A" w:rsidRDefault="00C9684A" w:rsidP="00C9684A">
      <w:r w:rsidRPr="00C9684A">
        <w:rPr>
          <w:rFonts w:hint="eastAsia"/>
        </w:rPr>
        <w:t>吊篮作业票</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888</w:t>
      </w:r>
      <w:r w:rsidRPr="00C9684A">
        <w:rPr>
          <w:rFonts w:hint="eastAsia"/>
        </w:rPr>
        <w:t>·</w:t>
      </w:r>
    </w:p>
    <w:p w:rsidR="00C9684A" w:rsidRPr="00C9684A" w:rsidRDefault="00C9684A" w:rsidP="00C9684A">
      <w:pPr>
        <w:sectPr w:rsidR="00C9684A" w:rsidRPr="00C9684A">
          <w:pgSz w:w="11920" w:h="16840"/>
          <w:pgMar w:top="1580" w:right="1220" w:bottom="280" w:left="1280" w:header="0" w:footer="0" w:gutter="0"/>
          <w:cols w:space="720"/>
          <w:noEndnote/>
        </w:sectPr>
      </w:pPr>
    </w:p>
    <w:p w:rsidR="00C9684A" w:rsidRPr="00C9684A" w:rsidRDefault="00C9684A" w:rsidP="00C9684A"/>
    <w:p w:rsidR="00C9684A" w:rsidRPr="00C9684A" w:rsidRDefault="00C9684A" w:rsidP="00C9684A"/>
    <w:p w:rsidR="00C9684A" w:rsidRPr="00C9684A" w:rsidRDefault="00C9684A" w:rsidP="00C9684A">
      <w:r w:rsidRPr="00C9684A">
        <w:rPr>
          <w:rFonts w:hint="eastAsia"/>
        </w:rPr>
        <w:t>附件</w:t>
      </w:r>
    </w:p>
    <w:p w:rsidR="00C9684A" w:rsidRPr="00C9684A" w:rsidRDefault="00C9684A" w:rsidP="00C9684A">
      <w:r w:rsidRPr="00C9684A">
        <w:rPr>
          <w:rFonts w:hint="eastAsia"/>
        </w:rPr>
        <w:t>乙烯工程指挥部吊篮作业票</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编号：</w:t>
      </w:r>
    </w:p>
    <w:p w:rsidR="00C9684A" w:rsidRPr="00C9684A" w:rsidRDefault="00C9684A" w:rsidP="00C9684A"/>
    <w:tbl>
      <w:tblPr>
        <w:tblW w:w="0" w:type="auto"/>
        <w:tblInd w:w="118" w:type="dxa"/>
        <w:tblLayout w:type="fixed"/>
        <w:tblCellMar>
          <w:left w:w="0" w:type="dxa"/>
          <w:right w:w="0" w:type="dxa"/>
        </w:tblCellMar>
        <w:tblLook w:val="0000" w:firstRow="0" w:lastRow="0" w:firstColumn="0" w:lastColumn="0" w:noHBand="0" w:noVBand="0"/>
      </w:tblPr>
      <w:tblGrid>
        <w:gridCol w:w="4153"/>
        <w:gridCol w:w="312"/>
        <w:gridCol w:w="2784"/>
        <w:gridCol w:w="1821"/>
      </w:tblGrid>
      <w:tr w:rsidR="00C9684A" w:rsidRPr="00C9684A" w:rsidTr="00C9684A">
        <w:trPr>
          <w:trHeight w:hRule="exact" w:val="413"/>
        </w:trPr>
        <w:tc>
          <w:tcPr>
            <w:tcW w:w="4153" w:type="dxa"/>
            <w:tcBorders>
              <w:top w:val="single" w:sz="12"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施工单位</w:t>
            </w:r>
            <w:r w:rsidRPr="00C9684A">
              <w:t>:</w:t>
            </w:r>
          </w:p>
        </w:tc>
        <w:tc>
          <w:tcPr>
            <w:tcW w:w="4917" w:type="dxa"/>
            <w:gridSpan w:val="3"/>
            <w:tcBorders>
              <w:top w:val="single" w:sz="12"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单元</w:t>
            </w:r>
            <w:r w:rsidRPr="00C9684A">
              <w:t>/</w:t>
            </w:r>
            <w:r w:rsidRPr="00C9684A">
              <w:rPr>
                <w:rFonts w:hint="eastAsia"/>
              </w:rPr>
              <w:t>区域</w:t>
            </w:r>
            <w:r w:rsidRPr="00C9684A">
              <w:t>/</w:t>
            </w:r>
            <w:r w:rsidRPr="00C9684A">
              <w:rPr>
                <w:rFonts w:hint="eastAsia"/>
              </w:rPr>
              <w:t>部位：</w:t>
            </w:r>
          </w:p>
        </w:tc>
      </w:tr>
      <w:tr w:rsidR="00C9684A" w:rsidRPr="00C9684A" w:rsidTr="00C9684A">
        <w:trPr>
          <w:trHeight w:hRule="exact" w:val="406"/>
        </w:trPr>
        <w:tc>
          <w:tcPr>
            <w:tcW w:w="9070" w:type="dxa"/>
            <w:gridSpan w:val="4"/>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作业时间：</w:t>
            </w:r>
            <w:r w:rsidRPr="00C9684A">
              <w:tab/>
            </w:r>
            <w:r w:rsidRPr="00C9684A">
              <w:rPr>
                <w:rFonts w:hint="eastAsia"/>
              </w:rPr>
              <w:t>（最长不超过</w:t>
            </w:r>
            <w:r w:rsidRPr="00C9684A">
              <w:t>7</w:t>
            </w:r>
            <w:r w:rsidRPr="00C9684A">
              <w:rPr>
                <w:rFonts w:hint="eastAsia"/>
              </w:rPr>
              <w:t>天）</w:t>
            </w:r>
          </w:p>
        </w:tc>
      </w:tr>
      <w:tr w:rsidR="00C9684A" w:rsidRPr="00C9684A" w:rsidTr="00C9684A">
        <w:trPr>
          <w:trHeight w:hRule="exact" w:val="937"/>
        </w:trPr>
        <w:tc>
          <w:tcPr>
            <w:tcW w:w="9070" w:type="dxa"/>
            <w:gridSpan w:val="4"/>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作业内容：</w:t>
            </w:r>
          </w:p>
        </w:tc>
      </w:tr>
      <w:tr w:rsidR="00C9684A" w:rsidRPr="00C9684A" w:rsidTr="00C9684A">
        <w:trPr>
          <w:trHeight w:hRule="exact" w:val="288"/>
        </w:trPr>
        <w:tc>
          <w:tcPr>
            <w:tcW w:w="7249" w:type="dxa"/>
            <w:gridSpan w:val="3"/>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安全试起吊</w:t>
            </w:r>
            <w:r w:rsidRPr="00C9684A">
              <w:t>/</w:t>
            </w:r>
            <w:r w:rsidRPr="00C9684A">
              <w:rPr>
                <w:rFonts w:hint="eastAsia"/>
              </w:rPr>
              <w:t>操作检查</w:t>
            </w:r>
          </w:p>
        </w:tc>
        <w:tc>
          <w:tcPr>
            <w:tcW w:w="182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是（√）</w:t>
            </w:r>
            <w:r w:rsidRPr="00C9684A">
              <w:t>/</w:t>
            </w:r>
            <w:r w:rsidRPr="00C9684A">
              <w:rPr>
                <w:rFonts w:hint="eastAsia"/>
              </w:rPr>
              <w:t>否（×）</w:t>
            </w:r>
          </w:p>
        </w:tc>
      </w:tr>
      <w:tr w:rsidR="00C9684A" w:rsidRPr="00C9684A" w:rsidTr="00C9684A">
        <w:trPr>
          <w:trHeight w:hRule="exact" w:val="287"/>
        </w:trPr>
        <w:tc>
          <w:tcPr>
            <w:tcW w:w="7249" w:type="dxa"/>
            <w:gridSpan w:val="3"/>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1</w:t>
            </w:r>
            <w:r w:rsidRPr="00C9684A">
              <w:rPr>
                <w:rFonts w:hint="eastAsia"/>
              </w:rPr>
              <w:t>、吊篮试</w:t>
            </w:r>
            <w:proofErr w:type="gramStart"/>
            <w:r w:rsidRPr="00C9684A">
              <w:rPr>
                <w:rFonts w:hint="eastAsia"/>
              </w:rPr>
              <w:t>吊是否</w:t>
            </w:r>
            <w:proofErr w:type="gramEnd"/>
            <w:r w:rsidRPr="00C9684A">
              <w:rPr>
                <w:rFonts w:hint="eastAsia"/>
              </w:rPr>
              <w:t>合格？</w:t>
            </w:r>
          </w:p>
        </w:tc>
        <w:tc>
          <w:tcPr>
            <w:tcW w:w="182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288"/>
        </w:trPr>
        <w:tc>
          <w:tcPr>
            <w:tcW w:w="7249" w:type="dxa"/>
            <w:gridSpan w:val="3"/>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2</w:t>
            </w:r>
            <w:r w:rsidRPr="00C9684A">
              <w:rPr>
                <w:rFonts w:hint="eastAsia"/>
              </w:rPr>
              <w:t>、吊篮是否经过监理单位检查合格？</w:t>
            </w:r>
          </w:p>
        </w:tc>
        <w:tc>
          <w:tcPr>
            <w:tcW w:w="182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287"/>
        </w:trPr>
        <w:tc>
          <w:tcPr>
            <w:tcW w:w="7249" w:type="dxa"/>
            <w:gridSpan w:val="3"/>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3</w:t>
            </w:r>
            <w:r w:rsidRPr="00C9684A">
              <w:rPr>
                <w:rFonts w:hint="eastAsia"/>
              </w:rPr>
              <w:t>、检查所有索具是否处于安全状态？</w:t>
            </w:r>
          </w:p>
        </w:tc>
        <w:tc>
          <w:tcPr>
            <w:tcW w:w="182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288"/>
        </w:trPr>
        <w:tc>
          <w:tcPr>
            <w:tcW w:w="7249" w:type="dxa"/>
            <w:gridSpan w:val="3"/>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4</w:t>
            </w:r>
            <w:r w:rsidRPr="00C9684A">
              <w:rPr>
                <w:rFonts w:hint="eastAsia"/>
              </w:rPr>
              <w:t>、吊钩上的安全搭扣是否完好？</w:t>
            </w:r>
          </w:p>
        </w:tc>
        <w:tc>
          <w:tcPr>
            <w:tcW w:w="182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287"/>
        </w:trPr>
        <w:tc>
          <w:tcPr>
            <w:tcW w:w="7249" w:type="dxa"/>
            <w:gridSpan w:val="3"/>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5</w:t>
            </w:r>
            <w:r w:rsidRPr="00C9684A">
              <w:rPr>
                <w:rFonts w:hint="eastAsia"/>
              </w:rPr>
              <w:t>、是否有连接到吊钩上的单独的安全绳？</w:t>
            </w:r>
          </w:p>
        </w:tc>
        <w:tc>
          <w:tcPr>
            <w:tcW w:w="182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287"/>
        </w:trPr>
        <w:tc>
          <w:tcPr>
            <w:tcW w:w="7249" w:type="dxa"/>
            <w:gridSpan w:val="3"/>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6</w:t>
            </w:r>
            <w:r w:rsidRPr="00C9684A">
              <w:rPr>
                <w:rFonts w:hint="eastAsia"/>
              </w:rPr>
              <w:t>、吊车支腿下是否有钢板</w:t>
            </w:r>
            <w:r w:rsidRPr="00C9684A">
              <w:t>/</w:t>
            </w:r>
            <w:r w:rsidRPr="00C9684A">
              <w:rPr>
                <w:rFonts w:hint="eastAsia"/>
              </w:rPr>
              <w:t>垫板？</w:t>
            </w:r>
          </w:p>
        </w:tc>
        <w:tc>
          <w:tcPr>
            <w:tcW w:w="182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288"/>
        </w:trPr>
        <w:tc>
          <w:tcPr>
            <w:tcW w:w="7249" w:type="dxa"/>
            <w:gridSpan w:val="3"/>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7</w:t>
            </w:r>
            <w:r w:rsidRPr="00C9684A">
              <w:rPr>
                <w:rFonts w:hint="eastAsia"/>
              </w:rPr>
              <w:t>、是否有</w:t>
            </w:r>
            <w:r w:rsidRPr="00C9684A">
              <w:t>2</w:t>
            </w:r>
            <w:r w:rsidRPr="00C9684A">
              <w:rPr>
                <w:rFonts w:hint="eastAsia"/>
              </w:rPr>
              <w:t>根溜放绳？</w:t>
            </w:r>
          </w:p>
        </w:tc>
        <w:tc>
          <w:tcPr>
            <w:tcW w:w="182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287"/>
        </w:trPr>
        <w:tc>
          <w:tcPr>
            <w:tcW w:w="7249" w:type="dxa"/>
            <w:gridSpan w:val="3"/>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8</w:t>
            </w:r>
            <w:r w:rsidRPr="00C9684A">
              <w:rPr>
                <w:rFonts w:hint="eastAsia"/>
              </w:rPr>
              <w:t>、吊篮内作业人员身体有无职业禁忌症？</w:t>
            </w:r>
          </w:p>
        </w:tc>
        <w:tc>
          <w:tcPr>
            <w:tcW w:w="182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288"/>
        </w:trPr>
        <w:tc>
          <w:tcPr>
            <w:tcW w:w="7249" w:type="dxa"/>
            <w:gridSpan w:val="3"/>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9</w:t>
            </w:r>
            <w:r w:rsidRPr="00C9684A">
              <w:rPr>
                <w:rFonts w:hint="eastAsia"/>
              </w:rPr>
              <w:t>、作业人员有无相应作业资质？</w:t>
            </w:r>
          </w:p>
        </w:tc>
        <w:tc>
          <w:tcPr>
            <w:tcW w:w="182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287"/>
        </w:trPr>
        <w:tc>
          <w:tcPr>
            <w:tcW w:w="7249" w:type="dxa"/>
            <w:gridSpan w:val="3"/>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10</w:t>
            </w:r>
            <w:r w:rsidRPr="00C9684A">
              <w:rPr>
                <w:rFonts w:hint="eastAsia"/>
              </w:rPr>
              <w:t>、作业人员安全带、安全绳是否配备？</w:t>
            </w:r>
          </w:p>
        </w:tc>
        <w:tc>
          <w:tcPr>
            <w:tcW w:w="182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288"/>
        </w:trPr>
        <w:tc>
          <w:tcPr>
            <w:tcW w:w="7249" w:type="dxa"/>
            <w:gridSpan w:val="3"/>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11</w:t>
            </w:r>
            <w:r w:rsidRPr="00C9684A">
              <w:rPr>
                <w:rFonts w:hint="eastAsia"/>
              </w:rPr>
              <w:t>、吊装信号工是否已到场？</w:t>
            </w:r>
          </w:p>
        </w:tc>
        <w:tc>
          <w:tcPr>
            <w:tcW w:w="182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287"/>
        </w:trPr>
        <w:tc>
          <w:tcPr>
            <w:tcW w:w="7249" w:type="dxa"/>
            <w:gridSpan w:val="3"/>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12</w:t>
            </w:r>
            <w:r w:rsidRPr="00C9684A">
              <w:rPr>
                <w:rFonts w:hint="eastAsia"/>
              </w:rPr>
              <w:t>、是否向所有有关人员进行安全交底？</w:t>
            </w:r>
          </w:p>
        </w:tc>
        <w:tc>
          <w:tcPr>
            <w:tcW w:w="182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288"/>
        </w:trPr>
        <w:tc>
          <w:tcPr>
            <w:tcW w:w="7249" w:type="dxa"/>
            <w:gridSpan w:val="3"/>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13</w:t>
            </w:r>
            <w:r w:rsidRPr="00C9684A">
              <w:rPr>
                <w:rFonts w:hint="eastAsia"/>
              </w:rPr>
              <w:t>、是否有完备的通讯设备？</w:t>
            </w:r>
          </w:p>
        </w:tc>
        <w:tc>
          <w:tcPr>
            <w:tcW w:w="182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287"/>
        </w:trPr>
        <w:tc>
          <w:tcPr>
            <w:tcW w:w="7249" w:type="dxa"/>
            <w:gridSpan w:val="3"/>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14</w:t>
            </w:r>
            <w:r w:rsidRPr="00C9684A">
              <w:rPr>
                <w:rFonts w:hint="eastAsia"/>
              </w:rPr>
              <w:t>、作业警戒区是否划定？</w:t>
            </w:r>
          </w:p>
        </w:tc>
        <w:tc>
          <w:tcPr>
            <w:tcW w:w="182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288"/>
        </w:trPr>
        <w:tc>
          <w:tcPr>
            <w:tcW w:w="7249" w:type="dxa"/>
            <w:gridSpan w:val="3"/>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15</w:t>
            </w:r>
            <w:r w:rsidRPr="00C9684A">
              <w:rPr>
                <w:rFonts w:hint="eastAsia"/>
              </w:rPr>
              <w:t>、是否有专人监护？</w:t>
            </w:r>
          </w:p>
        </w:tc>
        <w:tc>
          <w:tcPr>
            <w:tcW w:w="182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835"/>
        </w:trPr>
        <w:tc>
          <w:tcPr>
            <w:tcW w:w="9070" w:type="dxa"/>
            <w:gridSpan w:val="4"/>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其它危险及预防措施：</w:t>
            </w:r>
          </w:p>
        </w:tc>
      </w:tr>
      <w:tr w:rsidR="00C9684A" w:rsidRPr="00C9684A" w:rsidTr="00C9684A">
        <w:trPr>
          <w:trHeight w:hRule="exact" w:val="349"/>
        </w:trPr>
        <w:tc>
          <w:tcPr>
            <w:tcW w:w="9070" w:type="dxa"/>
            <w:gridSpan w:val="4"/>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审</w:t>
            </w:r>
            <w:r w:rsidRPr="00C9684A">
              <w:tab/>
            </w:r>
            <w:r w:rsidRPr="00C9684A">
              <w:rPr>
                <w:rFonts w:hint="eastAsia"/>
              </w:rPr>
              <w:t>批</w:t>
            </w:r>
            <w:r w:rsidRPr="00C9684A">
              <w:tab/>
            </w:r>
            <w:r w:rsidRPr="00C9684A">
              <w:rPr>
                <w:rFonts w:hint="eastAsia"/>
              </w:rPr>
              <w:t>栏</w:t>
            </w:r>
          </w:p>
        </w:tc>
      </w:tr>
      <w:tr w:rsidR="00C9684A" w:rsidRPr="00C9684A" w:rsidTr="00C9684A">
        <w:trPr>
          <w:trHeight w:hRule="exact" w:val="728"/>
        </w:trPr>
        <w:tc>
          <w:tcPr>
            <w:tcW w:w="4465"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施工单位施工负责人意见：</w:t>
            </w:r>
          </w:p>
        </w:tc>
        <w:tc>
          <w:tcPr>
            <w:tcW w:w="4605" w:type="dxa"/>
            <w:gridSpan w:val="2"/>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施工单位安全员意见：</w:t>
            </w:r>
          </w:p>
        </w:tc>
      </w:tr>
      <w:tr w:rsidR="00C9684A" w:rsidRPr="00C9684A" w:rsidTr="00C9684A">
        <w:trPr>
          <w:trHeight w:hRule="exact" w:val="728"/>
        </w:trPr>
        <w:tc>
          <w:tcPr>
            <w:tcW w:w="9070" w:type="dxa"/>
            <w:gridSpan w:val="4"/>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总承包单位</w:t>
            </w:r>
            <w:r w:rsidRPr="00C9684A">
              <w:t>HSE</w:t>
            </w:r>
            <w:r w:rsidRPr="00C9684A">
              <w:rPr>
                <w:rFonts w:hint="eastAsia"/>
              </w:rPr>
              <w:t>负责人意见：</w:t>
            </w:r>
          </w:p>
        </w:tc>
      </w:tr>
      <w:tr w:rsidR="00C9684A" w:rsidRPr="00C9684A" w:rsidTr="00C9684A">
        <w:trPr>
          <w:trHeight w:hRule="exact" w:val="730"/>
        </w:trPr>
        <w:tc>
          <w:tcPr>
            <w:tcW w:w="9070" w:type="dxa"/>
            <w:gridSpan w:val="4"/>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监理单位意见：</w:t>
            </w:r>
          </w:p>
        </w:tc>
      </w:tr>
      <w:tr w:rsidR="00C9684A" w:rsidRPr="00C9684A" w:rsidTr="00C9684A">
        <w:trPr>
          <w:trHeight w:hRule="exact" w:val="728"/>
        </w:trPr>
        <w:tc>
          <w:tcPr>
            <w:tcW w:w="4465"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项目</w:t>
            </w:r>
            <w:proofErr w:type="gramStart"/>
            <w:r w:rsidRPr="00C9684A">
              <w:rPr>
                <w:rFonts w:hint="eastAsia"/>
              </w:rPr>
              <w:t>组施工</w:t>
            </w:r>
            <w:proofErr w:type="gramEnd"/>
            <w:r w:rsidRPr="00C9684A">
              <w:rPr>
                <w:rFonts w:hint="eastAsia"/>
              </w:rPr>
              <w:t>负责人意见：</w:t>
            </w:r>
          </w:p>
        </w:tc>
        <w:tc>
          <w:tcPr>
            <w:tcW w:w="4605" w:type="dxa"/>
            <w:gridSpan w:val="2"/>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项目组安全员意见：</w:t>
            </w:r>
          </w:p>
        </w:tc>
      </w:tr>
      <w:tr w:rsidR="00C9684A" w:rsidRPr="00C9684A" w:rsidTr="00C9684A">
        <w:trPr>
          <w:trHeight w:hRule="exact" w:val="737"/>
        </w:trPr>
        <w:tc>
          <w:tcPr>
            <w:tcW w:w="9070" w:type="dxa"/>
            <w:gridSpan w:val="4"/>
            <w:tcBorders>
              <w:top w:val="single" w:sz="6" w:space="0" w:color="000000"/>
              <w:left w:val="single" w:sz="12" w:space="0" w:color="000000"/>
              <w:bottom w:val="single" w:sz="12" w:space="0" w:color="000000"/>
              <w:right w:val="single" w:sz="12" w:space="0" w:color="000000"/>
            </w:tcBorders>
          </w:tcPr>
          <w:p w:rsidR="00C9684A" w:rsidRPr="00C9684A" w:rsidRDefault="00C9684A" w:rsidP="00C9684A">
            <w:r w:rsidRPr="00C9684A">
              <w:rPr>
                <w:rFonts w:hint="eastAsia"/>
              </w:rPr>
              <w:t>项目组经理</w:t>
            </w:r>
            <w:r w:rsidRPr="00C9684A">
              <w:t>/</w:t>
            </w:r>
            <w:r w:rsidRPr="00C9684A">
              <w:rPr>
                <w:rFonts w:hint="eastAsia"/>
              </w:rPr>
              <w:t>副经理意见：</w:t>
            </w:r>
          </w:p>
        </w:tc>
      </w:tr>
    </w:tbl>
    <w:p w:rsidR="00C9684A" w:rsidRPr="00C9684A" w:rsidRDefault="00C9684A" w:rsidP="00C9684A"/>
    <w:p w:rsidR="00C9684A" w:rsidRPr="00C9684A" w:rsidRDefault="00C9684A" w:rsidP="00C9684A">
      <w:r w:rsidRPr="00C9684A">
        <w:rPr>
          <w:rFonts w:hint="eastAsia"/>
        </w:rPr>
        <w:t>注：作业票一式二联，第一联由现场负责人持有，第二联由项目组留存</w:t>
      </w:r>
    </w:p>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889</w:t>
      </w:r>
      <w:r w:rsidRPr="00C9684A">
        <w:rPr>
          <w:rFonts w:hint="eastAsia"/>
        </w:rPr>
        <w:t>·</w:t>
      </w:r>
    </w:p>
    <w:p w:rsidR="00C9684A" w:rsidRPr="00C9684A" w:rsidRDefault="00C9684A" w:rsidP="00C9684A">
      <w:pPr>
        <w:sectPr w:rsidR="00C9684A" w:rsidRPr="00C9684A">
          <w:pgSz w:w="11920" w:h="16840"/>
          <w:pgMar w:top="1580" w:right="1260" w:bottom="280" w:left="1280" w:header="0" w:footer="0" w:gutter="0"/>
          <w:cols w:space="720" w:equalWidth="0">
            <w:col w:w="9380"/>
          </w:cols>
          <w:noEndnote/>
        </w:sectPr>
      </w:pPr>
    </w:p>
    <w:p w:rsidR="00C9684A" w:rsidRPr="00C9684A" w:rsidRDefault="00C9684A" w:rsidP="00C9684A">
      <w:r w:rsidRPr="00C9684A">
        <w:rPr>
          <w:rFonts w:hint="eastAsia"/>
        </w:rPr>
        <w:lastRenderedPageBreak/>
        <w:t>射线作业安全管理规定</w:t>
      </w:r>
    </w:p>
    <w:p w:rsidR="00C9684A" w:rsidRPr="00C9684A" w:rsidRDefault="00C9684A" w:rsidP="00C9684A"/>
    <w:p w:rsidR="00C9684A" w:rsidRPr="00C9684A" w:rsidRDefault="00C9684A" w:rsidP="00C9684A">
      <w:r w:rsidRPr="00C9684A">
        <w:rPr>
          <w:rFonts w:hint="eastAsia"/>
        </w:rPr>
        <w:t>第一章</w:t>
      </w:r>
      <w:r w:rsidRPr="00C9684A">
        <w:tab/>
      </w:r>
      <w:r w:rsidRPr="00C9684A">
        <w:rPr>
          <w:rFonts w:hint="eastAsia"/>
        </w:rPr>
        <w:t>总则</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第一条</w:t>
      </w:r>
      <w:r w:rsidRPr="00C9684A">
        <w:tab/>
      </w:r>
      <w:r w:rsidRPr="00C9684A">
        <w:rPr>
          <w:rFonts w:hint="eastAsia"/>
        </w:rPr>
        <w:t>本规定适用于大庆石化</w:t>
      </w:r>
      <w:r w:rsidRPr="00C9684A">
        <w:t>120</w:t>
      </w:r>
      <w:r w:rsidRPr="00C9684A">
        <w:rPr>
          <w:rFonts w:hint="eastAsia"/>
        </w:rPr>
        <w:t>万吨</w:t>
      </w:r>
      <w:r w:rsidRPr="00C9684A">
        <w:t>/</w:t>
      </w:r>
      <w:r w:rsidRPr="00C9684A">
        <w:rPr>
          <w:rFonts w:hint="eastAsia"/>
        </w:rPr>
        <w:t>年乙烯改扩建工程所有建设项目。第二条</w:t>
      </w:r>
      <w:r w:rsidRPr="00C9684A">
        <w:tab/>
      </w:r>
      <w:r w:rsidRPr="00C9684A">
        <w:rPr>
          <w:rFonts w:hint="eastAsia"/>
        </w:rPr>
        <w:t>术语和定义</w:t>
      </w:r>
    </w:p>
    <w:p w:rsidR="00C9684A" w:rsidRPr="00C9684A" w:rsidRDefault="00C9684A" w:rsidP="00C9684A">
      <w:r w:rsidRPr="00C9684A">
        <w:rPr>
          <w:rFonts w:hint="eastAsia"/>
        </w:rPr>
        <w:t>（一）辐射安全许可证及其他有关证件：是指国家有关部门颁发的关于辐射工作的许可证。</w:t>
      </w:r>
    </w:p>
    <w:p w:rsidR="00C9684A" w:rsidRPr="00C9684A" w:rsidRDefault="00C9684A" w:rsidP="00C9684A">
      <w:r w:rsidRPr="00C9684A">
        <w:rPr>
          <w:rFonts w:hint="eastAsia"/>
        </w:rPr>
        <w:t>（二）射线作业人员：是指由政府机构许可操作使用放射性同位素体的人员。</w:t>
      </w:r>
    </w:p>
    <w:p w:rsidR="00C9684A" w:rsidRPr="00C9684A" w:rsidRDefault="00C9684A" w:rsidP="00C9684A">
      <w:r w:rsidRPr="00C9684A">
        <w:rPr>
          <w:rFonts w:hint="eastAsia"/>
        </w:rPr>
        <w:t>（三）安全防护区域：分为控制区、管理区、安全区。</w:t>
      </w:r>
    </w:p>
    <w:p w:rsidR="00C9684A" w:rsidRPr="00C9684A" w:rsidRDefault="00C9684A" w:rsidP="00C9684A">
      <w:r w:rsidRPr="00C9684A">
        <w:rPr>
          <w:rFonts w:hint="eastAsia"/>
        </w:rPr>
        <w:t>（四）控制区：指由辐射源至辐射剂量当量</w:t>
      </w:r>
      <w:r w:rsidRPr="00C9684A">
        <w:t>40</w:t>
      </w:r>
      <w:proofErr w:type="gramStart"/>
      <w:r w:rsidRPr="00C9684A">
        <w:rPr>
          <w:rFonts w:hint="eastAsia"/>
        </w:rPr>
        <w:t>微希伏特</w:t>
      </w:r>
      <w:proofErr w:type="gramEnd"/>
      <w:r w:rsidRPr="00C9684A">
        <w:rPr>
          <w:rFonts w:hint="eastAsia"/>
        </w:rPr>
        <w:t>的点为半径的圆球体以内区域，该区域为绝对禁入区。</w:t>
      </w:r>
    </w:p>
    <w:p w:rsidR="00C9684A" w:rsidRPr="00C9684A" w:rsidRDefault="00C9684A" w:rsidP="00C9684A">
      <w:r w:rsidRPr="00C9684A">
        <w:rPr>
          <w:rFonts w:hint="eastAsia"/>
        </w:rPr>
        <w:t>（五）管理区：指由辐射源至辐射剂量当量</w:t>
      </w:r>
      <w:r w:rsidRPr="00C9684A">
        <w:t>2.5</w:t>
      </w:r>
      <w:proofErr w:type="gramStart"/>
      <w:r w:rsidRPr="00C9684A">
        <w:rPr>
          <w:rFonts w:hint="eastAsia"/>
        </w:rPr>
        <w:t>微希伏特</w:t>
      </w:r>
      <w:proofErr w:type="gramEnd"/>
      <w:r w:rsidRPr="00C9684A">
        <w:rPr>
          <w:rFonts w:hint="eastAsia"/>
        </w:rPr>
        <w:t>的点为半径的圆球体区域以内，但在控制区以外，该区域只能由射线作业人员作业时进入。</w:t>
      </w:r>
    </w:p>
    <w:p w:rsidR="00C9684A" w:rsidRPr="00C9684A" w:rsidRDefault="00C9684A" w:rsidP="00C9684A">
      <w:r w:rsidRPr="00C9684A">
        <w:rPr>
          <w:rFonts w:hint="eastAsia"/>
        </w:rPr>
        <w:t>（六）安全区：管理区以外的区域为安全区，该区域为公众可进入的区域。</w:t>
      </w:r>
    </w:p>
    <w:p w:rsidR="00C9684A" w:rsidRPr="00C9684A" w:rsidRDefault="00C9684A" w:rsidP="00C9684A">
      <w:r w:rsidRPr="00C9684A">
        <w:rPr>
          <w:rFonts w:hint="eastAsia"/>
        </w:rPr>
        <w:t>（七）γ型放射性同位素、</w:t>
      </w:r>
      <w:r w:rsidRPr="00C9684A">
        <w:t>X</w:t>
      </w:r>
      <w:r w:rsidRPr="00C9684A">
        <w:rPr>
          <w:rFonts w:hint="eastAsia"/>
        </w:rPr>
        <w:t>型单向、周向射线装置的防护管理方式相同。</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第二章</w:t>
      </w:r>
      <w:r w:rsidRPr="00C9684A">
        <w:tab/>
      </w:r>
      <w:r w:rsidRPr="00C9684A">
        <w:rPr>
          <w:rFonts w:hint="eastAsia"/>
        </w:rPr>
        <w:t>职责</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第三条</w:t>
      </w:r>
      <w:r w:rsidRPr="00C9684A">
        <w:tab/>
      </w:r>
      <w:r w:rsidRPr="00C9684A">
        <w:rPr>
          <w:rFonts w:hint="eastAsia"/>
        </w:rPr>
        <w:t>射线使用单位职责</w:t>
      </w:r>
    </w:p>
    <w:p w:rsidR="00C9684A" w:rsidRPr="00C9684A" w:rsidRDefault="00C9684A" w:rsidP="00C9684A">
      <w:r w:rsidRPr="00C9684A">
        <w:rPr>
          <w:rFonts w:hint="eastAsia"/>
        </w:rPr>
        <w:t>（一）对本单位放射性同位素和射线装置及射线作业的安全和防护工作负责，并依法对其造成的放射性危害承担责任。</w:t>
      </w:r>
    </w:p>
    <w:p w:rsidR="00C9684A" w:rsidRPr="00C9684A" w:rsidRDefault="00C9684A" w:rsidP="00C9684A">
      <w:r w:rsidRPr="00C9684A">
        <w:rPr>
          <w:rFonts w:hint="eastAsia"/>
        </w:rPr>
        <w:t>（二）确保本单位依法取得《辐射安全许可证》及其他有关证件、射线作业人员依法取得有效资格证书，并按规定从事射线作业。</w:t>
      </w:r>
    </w:p>
    <w:p w:rsidR="00C9684A" w:rsidRPr="00C9684A" w:rsidRDefault="00C9684A" w:rsidP="00C9684A">
      <w:r w:rsidRPr="00C9684A">
        <w:rPr>
          <w:rFonts w:hint="eastAsia"/>
        </w:rPr>
        <w:t>（三）负责射线作业的申请和报批，制定落实放射性同位素与射线装置运输、使用、储存及射线作业的各项安全和防护措施。</w:t>
      </w:r>
    </w:p>
    <w:p w:rsidR="00C9684A" w:rsidRPr="00C9684A" w:rsidRDefault="00C9684A" w:rsidP="00C9684A">
      <w:r w:rsidRPr="00C9684A">
        <w:rPr>
          <w:rFonts w:hint="eastAsia"/>
        </w:rPr>
        <w:t>（四）负责通知项目组作业时间和安全要求，告知射线作业时受影响单位（或者由项目组告知）。</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890</w:t>
      </w:r>
      <w:r w:rsidRPr="00C9684A">
        <w:rPr>
          <w:rFonts w:hint="eastAsia"/>
        </w:rPr>
        <w:t>·</w:t>
      </w:r>
    </w:p>
    <w:p w:rsidR="00C9684A" w:rsidRPr="00C9684A" w:rsidRDefault="00C9684A" w:rsidP="00C9684A">
      <w:pPr>
        <w:sectPr w:rsidR="00C9684A" w:rsidRPr="00C9684A">
          <w:pgSz w:w="11920" w:h="16840"/>
          <w:pgMar w:top="1580" w:right="1220" w:bottom="280" w:left="1280" w:header="0" w:footer="0" w:gutter="0"/>
          <w:cols w:space="720" w:equalWidth="0">
            <w:col w:w="9420"/>
          </w:cols>
          <w:noEndnote/>
        </w:sectPr>
      </w:pPr>
    </w:p>
    <w:p w:rsidR="00C9684A" w:rsidRPr="00C9684A" w:rsidRDefault="00C9684A" w:rsidP="00C9684A"/>
    <w:p w:rsidR="00C9684A" w:rsidRPr="00C9684A" w:rsidRDefault="00C9684A" w:rsidP="00C9684A"/>
    <w:p w:rsidR="00C9684A" w:rsidRPr="00C9684A" w:rsidRDefault="00C9684A" w:rsidP="00C9684A">
      <w:r w:rsidRPr="00C9684A">
        <w:rPr>
          <w:rFonts w:hint="eastAsia"/>
        </w:rPr>
        <w:t>（五）负责设置警戒区，派专人进行安全监护。</w:t>
      </w:r>
    </w:p>
    <w:p w:rsidR="00C9684A" w:rsidRPr="00C9684A" w:rsidRDefault="00C9684A" w:rsidP="00C9684A">
      <w:r w:rsidRPr="00C9684A">
        <w:rPr>
          <w:rFonts w:hint="eastAsia"/>
        </w:rPr>
        <w:t>（六）负责辐射事故应急预案的编制、定期演练和辐射事故的调查、上报。</w:t>
      </w:r>
    </w:p>
    <w:p w:rsidR="00C9684A" w:rsidRPr="00C9684A" w:rsidRDefault="00C9684A" w:rsidP="00C9684A">
      <w:r w:rsidRPr="00C9684A">
        <w:rPr>
          <w:rFonts w:hint="eastAsia"/>
        </w:rPr>
        <w:t>第四条</w:t>
      </w:r>
      <w:r w:rsidRPr="00C9684A">
        <w:tab/>
      </w:r>
      <w:r w:rsidRPr="00C9684A">
        <w:rPr>
          <w:rFonts w:hint="eastAsia"/>
        </w:rPr>
        <w:t>指挥部职责</w:t>
      </w:r>
    </w:p>
    <w:p w:rsidR="00C9684A" w:rsidRPr="00C9684A" w:rsidRDefault="00C9684A" w:rsidP="00C9684A">
      <w:r w:rsidRPr="00C9684A">
        <w:rPr>
          <w:rFonts w:hint="eastAsia"/>
        </w:rPr>
        <w:t>（一）项目组负责与外单位间的协调，负责告知受影响区域相关单位（或者由作业单位告知）。</w:t>
      </w:r>
    </w:p>
    <w:p w:rsidR="00C9684A" w:rsidRPr="00C9684A" w:rsidRDefault="00C9684A" w:rsidP="00C9684A">
      <w:r w:rsidRPr="00C9684A">
        <w:rPr>
          <w:rFonts w:hint="eastAsia"/>
        </w:rPr>
        <w:t>（二）</w:t>
      </w:r>
      <w:r w:rsidRPr="00C9684A">
        <w:t>HSE</w:t>
      </w:r>
      <w:r w:rsidRPr="00C9684A">
        <w:rPr>
          <w:rFonts w:hint="eastAsia"/>
        </w:rPr>
        <w:t>部负责对施工现场放射源存储和使用的安全监督检查。</w:t>
      </w:r>
    </w:p>
    <w:p w:rsidR="00C9684A" w:rsidRPr="00C9684A" w:rsidRDefault="00C9684A" w:rsidP="00C9684A">
      <w:r w:rsidRPr="00C9684A">
        <w:rPr>
          <w:rFonts w:hint="eastAsia"/>
        </w:rPr>
        <w:t>第五条</w:t>
      </w:r>
      <w:r w:rsidRPr="00C9684A">
        <w:tab/>
      </w:r>
      <w:r w:rsidRPr="00C9684A">
        <w:rPr>
          <w:rFonts w:hint="eastAsia"/>
        </w:rPr>
        <w:t>监理单位职责</w:t>
      </w:r>
    </w:p>
    <w:p w:rsidR="00C9684A" w:rsidRPr="00C9684A" w:rsidRDefault="00C9684A" w:rsidP="00C9684A">
      <w:r w:rsidRPr="00C9684A">
        <w:rPr>
          <w:rFonts w:hint="eastAsia"/>
        </w:rPr>
        <w:t>负责对射线作业进行安全检查。</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第三章</w:t>
      </w:r>
      <w:r w:rsidRPr="00C9684A">
        <w:tab/>
      </w:r>
      <w:r w:rsidRPr="00C9684A">
        <w:rPr>
          <w:rFonts w:hint="eastAsia"/>
        </w:rPr>
        <w:t>管理要求</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第六条</w:t>
      </w:r>
      <w:r w:rsidRPr="00C9684A">
        <w:tab/>
      </w:r>
      <w:r w:rsidRPr="00C9684A">
        <w:rPr>
          <w:rFonts w:hint="eastAsia"/>
        </w:rPr>
        <w:t>射线使用单位</w:t>
      </w:r>
    </w:p>
    <w:p w:rsidR="00C9684A" w:rsidRPr="00C9684A" w:rsidRDefault="00C9684A" w:rsidP="00C9684A">
      <w:r w:rsidRPr="00C9684A">
        <w:rPr>
          <w:rFonts w:hint="eastAsia"/>
        </w:rPr>
        <w:t>（一）射线使用单位必须依法取得有效的《辐射安全许可证》及其他有关证件，按规定从事射线作业，禁止无证或者不按照规定的种类和范围进行射线作业。</w:t>
      </w:r>
    </w:p>
    <w:p w:rsidR="00C9684A" w:rsidRPr="00C9684A" w:rsidRDefault="00C9684A" w:rsidP="00C9684A">
      <w:r w:rsidRPr="00C9684A">
        <w:rPr>
          <w:rFonts w:hint="eastAsia"/>
        </w:rPr>
        <w:t>（二）射线使用单位必须具有与安全许可证及其他有关证件资质相适应的专业技术力量（人员），有专门的安全和防护管理人员，并配备必要的防护用品和监测仪器。</w:t>
      </w:r>
    </w:p>
    <w:p w:rsidR="00C9684A" w:rsidRPr="00C9684A" w:rsidRDefault="00C9684A" w:rsidP="00C9684A">
      <w:r w:rsidRPr="00C9684A">
        <w:rPr>
          <w:rFonts w:hint="eastAsia"/>
        </w:rPr>
        <w:t>（三）射线使用单位必须具有健全的安全和防护管理制度、辐射事故应急措施，按规定申请和报批作业。</w:t>
      </w:r>
    </w:p>
    <w:p w:rsidR="00C9684A" w:rsidRPr="00C9684A" w:rsidRDefault="00C9684A" w:rsidP="00C9684A">
      <w:r w:rsidRPr="00C9684A">
        <w:rPr>
          <w:rFonts w:hint="eastAsia"/>
        </w:rPr>
        <w:t>第七条</w:t>
      </w:r>
      <w:r w:rsidRPr="00C9684A">
        <w:tab/>
      </w:r>
      <w:r w:rsidRPr="00C9684A">
        <w:rPr>
          <w:rFonts w:hint="eastAsia"/>
        </w:rPr>
        <w:t>人员要求射线作业人员必须经过国家有关部门及本单位内部关于安全和防护知识的教育、培</w:t>
      </w:r>
    </w:p>
    <w:p w:rsidR="00C9684A" w:rsidRPr="00C9684A" w:rsidRDefault="00C9684A" w:rsidP="00C9684A">
      <w:r w:rsidRPr="00C9684A">
        <w:rPr>
          <w:rFonts w:hint="eastAsia"/>
        </w:rPr>
        <w:t>训和考核，在取得有效资格证书后方可从事放射性作业。第八条</w:t>
      </w:r>
      <w:r w:rsidRPr="00C9684A">
        <w:tab/>
      </w:r>
      <w:r w:rsidRPr="00C9684A">
        <w:rPr>
          <w:rFonts w:hint="eastAsia"/>
        </w:rPr>
        <w:t>射线源管理</w:t>
      </w:r>
    </w:p>
    <w:p w:rsidR="00C9684A" w:rsidRPr="00C9684A" w:rsidRDefault="00C9684A" w:rsidP="00C9684A">
      <w:r w:rsidRPr="00C9684A">
        <w:rPr>
          <w:rFonts w:hint="eastAsia"/>
        </w:rPr>
        <w:t>（一）放射源由物资供应中心</w:t>
      </w:r>
      <w:proofErr w:type="gramStart"/>
      <w:r w:rsidRPr="00C9684A">
        <w:rPr>
          <w:rFonts w:hint="eastAsia"/>
        </w:rPr>
        <w:t>指定源库</w:t>
      </w:r>
      <w:proofErr w:type="gramEnd"/>
      <w:r w:rsidRPr="00C9684A">
        <w:t>,</w:t>
      </w:r>
      <w:r w:rsidRPr="00C9684A">
        <w:rPr>
          <w:rFonts w:hint="eastAsia"/>
        </w:rPr>
        <w:t>集中统一管理。</w:t>
      </w:r>
    </w:p>
    <w:p w:rsidR="00C9684A" w:rsidRPr="00C9684A" w:rsidRDefault="00C9684A" w:rsidP="00C9684A">
      <w:r w:rsidRPr="00C9684A">
        <w:rPr>
          <w:rFonts w:hint="eastAsia"/>
        </w:rPr>
        <w:t>（二）射线作业人员凭有效的《射线作业许可证》</w:t>
      </w:r>
      <w:proofErr w:type="gramStart"/>
      <w:r w:rsidRPr="00C9684A">
        <w:rPr>
          <w:rFonts w:hint="eastAsia"/>
        </w:rPr>
        <w:t>进入源库提取</w:t>
      </w:r>
      <w:proofErr w:type="gramEnd"/>
      <w:r w:rsidRPr="00C9684A">
        <w:rPr>
          <w:rFonts w:hint="eastAsia"/>
        </w:rPr>
        <w:t>射线源，放射源管理人员根据放射源号发放，并登记签字确认。</w:t>
      </w:r>
    </w:p>
    <w:p w:rsidR="00C9684A" w:rsidRPr="00C9684A" w:rsidRDefault="00C9684A" w:rsidP="00C9684A">
      <w:r w:rsidRPr="00C9684A">
        <w:rPr>
          <w:rFonts w:hint="eastAsia"/>
        </w:rPr>
        <w:t>（三）运载射线源的车辆必须车况良好，专车专用，严格遵守厂区限速规定。不得搭乘其他无关人员，射线源在车内应稳妥放置并不得与其他材料混载。</w:t>
      </w:r>
      <w:proofErr w:type="gramStart"/>
      <w:r w:rsidRPr="00C9684A">
        <w:rPr>
          <w:rFonts w:hint="eastAsia"/>
        </w:rPr>
        <w:t>载源车辆</w:t>
      </w:r>
      <w:proofErr w:type="gramEnd"/>
      <w:r w:rsidRPr="00C9684A">
        <w:rPr>
          <w:rFonts w:hint="eastAsia"/>
        </w:rPr>
        <w:t>在中途不得任意停靠，工作完毕后立即将射线源送回储源库。</w:t>
      </w:r>
    </w:p>
    <w:p w:rsidR="00C9684A" w:rsidRPr="00C9684A" w:rsidRDefault="00C9684A" w:rsidP="00C9684A">
      <w:r w:rsidRPr="00C9684A">
        <w:rPr>
          <w:rFonts w:hint="eastAsia"/>
        </w:rPr>
        <w:t>第九条</w:t>
      </w:r>
      <w:r w:rsidRPr="00C9684A">
        <w:tab/>
      </w:r>
      <w:r w:rsidRPr="00C9684A">
        <w:rPr>
          <w:rFonts w:hint="eastAsia"/>
        </w:rPr>
        <w:t>作业要求</w:t>
      </w:r>
    </w:p>
    <w:p w:rsidR="00C9684A" w:rsidRPr="00C9684A" w:rsidRDefault="00C9684A" w:rsidP="00C9684A">
      <w:r w:rsidRPr="00C9684A">
        <w:rPr>
          <w:rFonts w:hint="eastAsia"/>
        </w:rPr>
        <w:t>（一）射线作业单位必须提前</w:t>
      </w:r>
      <w:r w:rsidRPr="00C9684A">
        <w:t>24</w:t>
      </w:r>
      <w:r w:rsidRPr="00C9684A">
        <w:rPr>
          <w:rFonts w:hint="eastAsia"/>
        </w:rPr>
        <w:t>小时申办射线作业许可证（样式按射线作业单位的规定），按票证规定的有效时限和范围使用，严禁超出规定时间进行射线作业。射线</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891</w:t>
      </w:r>
      <w:r w:rsidRPr="00C9684A">
        <w:rPr>
          <w:rFonts w:hint="eastAsia"/>
        </w:rPr>
        <w:t>·</w:t>
      </w:r>
    </w:p>
    <w:p w:rsidR="00C9684A" w:rsidRPr="00C9684A" w:rsidRDefault="00C9684A" w:rsidP="00C9684A">
      <w:pPr>
        <w:sectPr w:rsidR="00C9684A" w:rsidRPr="00C9684A">
          <w:pgSz w:w="11920" w:h="16840"/>
          <w:pgMar w:top="1580" w:right="1260" w:bottom="280" w:left="1280" w:header="0" w:footer="0" w:gutter="0"/>
          <w:cols w:space="720" w:equalWidth="0">
            <w:col w:w="9380"/>
          </w:cols>
          <w:noEndnote/>
        </w:sectPr>
      </w:pPr>
    </w:p>
    <w:p w:rsidR="00C9684A" w:rsidRPr="00C9684A" w:rsidRDefault="00C9684A" w:rsidP="00C9684A"/>
    <w:p w:rsidR="00C9684A" w:rsidRPr="00C9684A" w:rsidRDefault="00C9684A" w:rsidP="00C9684A"/>
    <w:p w:rsidR="00C9684A" w:rsidRPr="00C9684A" w:rsidRDefault="00C9684A" w:rsidP="00C9684A">
      <w:r w:rsidRPr="00C9684A">
        <w:rPr>
          <w:rFonts w:hint="eastAsia"/>
        </w:rPr>
        <w:t>作业尽量安排在夜间且无其他人员作业的时段进行。</w:t>
      </w:r>
    </w:p>
    <w:p w:rsidR="00C9684A" w:rsidRPr="00C9684A" w:rsidRDefault="00C9684A" w:rsidP="00C9684A">
      <w:r w:rsidRPr="00C9684A">
        <w:rPr>
          <w:rFonts w:hint="eastAsia"/>
        </w:rPr>
        <w:t>（二）每一射线作业点必须配备一部放射量测定仪。</w:t>
      </w:r>
    </w:p>
    <w:p w:rsidR="00C9684A" w:rsidRPr="00C9684A" w:rsidRDefault="00C9684A" w:rsidP="00C9684A">
      <w:r w:rsidRPr="00C9684A">
        <w:rPr>
          <w:rFonts w:hint="eastAsia"/>
        </w:rPr>
        <w:t>（三）作业开始前</w:t>
      </w:r>
      <w:proofErr w:type="gramStart"/>
      <w:r w:rsidRPr="00C9684A">
        <w:rPr>
          <w:rFonts w:hint="eastAsia"/>
        </w:rPr>
        <w:t>根据射源放射</w:t>
      </w:r>
      <w:proofErr w:type="gramEnd"/>
      <w:r w:rsidRPr="00C9684A">
        <w:rPr>
          <w:rFonts w:hint="eastAsia"/>
        </w:rPr>
        <w:t>强度确定的安全防护半径，</w:t>
      </w:r>
      <w:proofErr w:type="gramStart"/>
      <w:r w:rsidRPr="00C9684A">
        <w:rPr>
          <w:rFonts w:hint="eastAsia"/>
        </w:rPr>
        <w:t>沿管理</w:t>
      </w:r>
      <w:proofErr w:type="gramEnd"/>
      <w:r w:rsidRPr="00C9684A">
        <w:rPr>
          <w:rFonts w:hint="eastAsia"/>
        </w:rPr>
        <w:t>区外边界使用</w:t>
      </w:r>
      <w:proofErr w:type="gramStart"/>
      <w:r w:rsidRPr="00C9684A">
        <w:rPr>
          <w:rFonts w:hint="eastAsia"/>
        </w:rPr>
        <w:t>警示带</w:t>
      </w:r>
      <w:proofErr w:type="gramEnd"/>
      <w:r w:rsidRPr="00C9684A">
        <w:rPr>
          <w:rFonts w:hint="eastAsia"/>
        </w:rPr>
        <w:t>全封闭围护。警示灯、警示</w:t>
      </w:r>
      <w:proofErr w:type="gramStart"/>
      <w:r w:rsidRPr="00C9684A">
        <w:rPr>
          <w:rFonts w:hint="eastAsia"/>
        </w:rPr>
        <w:t>牌沿警示带</w:t>
      </w:r>
      <w:proofErr w:type="gramEnd"/>
      <w:r w:rsidRPr="00C9684A">
        <w:rPr>
          <w:rFonts w:hint="eastAsia"/>
        </w:rPr>
        <w:t>四个方向间隔分布。</w:t>
      </w:r>
    </w:p>
    <w:p w:rsidR="00C9684A" w:rsidRPr="00C9684A" w:rsidRDefault="00C9684A" w:rsidP="00C9684A">
      <w:r w:rsidRPr="00C9684A">
        <w:rPr>
          <w:rFonts w:hint="eastAsia"/>
        </w:rPr>
        <w:t>（四）作业开始前，射线使用单位人员必须对警戒线以内的无关人员清场，在确认无误后方可作业，并由监护人沿</w:t>
      </w:r>
      <w:proofErr w:type="gramStart"/>
      <w:r w:rsidRPr="00C9684A">
        <w:rPr>
          <w:rFonts w:hint="eastAsia"/>
        </w:rPr>
        <w:t>警示带</w:t>
      </w:r>
      <w:proofErr w:type="gramEnd"/>
      <w:r w:rsidRPr="00C9684A">
        <w:rPr>
          <w:rFonts w:hint="eastAsia"/>
        </w:rPr>
        <w:t>巡检防止其他人误入。</w:t>
      </w:r>
    </w:p>
    <w:p w:rsidR="00C9684A" w:rsidRPr="00C9684A" w:rsidRDefault="00C9684A" w:rsidP="00C9684A">
      <w:r w:rsidRPr="00C9684A">
        <w:rPr>
          <w:rFonts w:hint="eastAsia"/>
        </w:rPr>
        <w:t>（五）作业结束后必须使用放射量测定仪对作业地点进行检测，在确认放射源已进入储源罐后方可撤除警示标志。</w:t>
      </w:r>
    </w:p>
    <w:p w:rsidR="00C9684A" w:rsidRPr="00C9684A" w:rsidRDefault="00C9684A" w:rsidP="00C9684A">
      <w:r w:rsidRPr="00C9684A">
        <w:rPr>
          <w:rFonts w:hint="eastAsia"/>
        </w:rPr>
        <w:t>第十条</w:t>
      </w:r>
      <w:r w:rsidRPr="00C9684A">
        <w:tab/>
      </w:r>
      <w:r w:rsidRPr="00C9684A">
        <w:rPr>
          <w:rFonts w:hint="eastAsia"/>
        </w:rPr>
        <w:t>应急处理</w:t>
      </w:r>
    </w:p>
    <w:p w:rsidR="00C9684A" w:rsidRPr="00C9684A" w:rsidRDefault="00C9684A" w:rsidP="00C9684A">
      <w:r w:rsidRPr="00C9684A">
        <w:rPr>
          <w:rFonts w:hint="eastAsia"/>
        </w:rPr>
        <w:t>（一）射线作业单位应当根据可能发生的辐射事故的风险，制定应急预案，做好应急准备。</w:t>
      </w:r>
    </w:p>
    <w:p w:rsidR="00C9684A" w:rsidRPr="00C9684A" w:rsidRDefault="00C9684A" w:rsidP="00C9684A">
      <w:r w:rsidRPr="00C9684A">
        <w:rPr>
          <w:rFonts w:hint="eastAsia"/>
        </w:rPr>
        <w:t>（二）发生辐射事故时（包括丢失），射线使用单位应当立即启动应急方案，采取应急措施，并按照国家有关规定立即向当地环境保护部门、公安部门、卫生部门报告。</w:t>
      </w:r>
    </w:p>
    <w:p w:rsidR="00C9684A" w:rsidRPr="00C9684A" w:rsidRDefault="00C9684A" w:rsidP="00C9684A">
      <w:r w:rsidRPr="00C9684A">
        <w:rPr>
          <w:rFonts w:hint="eastAsia"/>
        </w:rPr>
        <w:t>（三）发生辐射事故的单位应当立即将可能受到辐射伤害的人员送到卫生主管部门指定的医院或者有条件救治辐射损伤病人的医院，进行检查和治疗，或者请求医院立即派人赶赴事故现场，采取救治措施。</w:t>
      </w:r>
    </w:p>
    <w:p w:rsidR="00C9684A" w:rsidRPr="00C9684A" w:rsidRDefault="00C9684A" w:rsidP="00C9684A">
      <w:r w:rsidRPr="00C9684A">
        <w:rPr>
          <w:rFonts w:hint="eastAsia"/>
        </w:rPr>
        <w:t>（四）发生射线源泄漏事故时，应立即发出警报，使所有在场人员迅速撤离，确定安全防护区范围并设置警戒标志，防止其它人员进入辐射区，并及时向有关部门报告。</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夜间作业安全管理规定</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第一章</w:t>
      </w:r>
      <w:r w:rsidRPr="00C9684A">
        <w:tab/>
      </w:r>
      <w:r w:rsidRPr="00C9684A">
        <w:rPr>
          <w:rFonts w:hint="eastAsia"/>
        </w:rPr>
        <w:t>总则</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第一条</w:t>
      </w:r>
      <w:r w:rsidRPr="00C9684A">
        <w:tab/>
      </w:r>
      <w:r w:rsidRPr="00C9684A">
        <w:rPr>
          <w:rFonts w:hint="eastAsia"/>
        </w:rPr>
        <w:t>本规定适用于大庆石化</w:t>
      </w:r>
      <w:r w:rsidRPr="00C9684A">
        <w:t>120</w:t>
      </w:r>
      <w:r w:rsidRPr="00C9684A">
        <w:rPr>
          <w:rFonts w:hint="eastAsia"/>
        </w:rPr>
        <w:t>万吨</w:t>
      </w:r>
      <w:r w:rsidRPr="00C9684A">
        <w:t>/</w:t>
      </w:r>
      <w:r w:rsidRPr="00C9684A">
        <w:rPr>
          <w:rFonts w:hint="eastAsia"/>
        </w:rPr>
        <w:t>年乙烯改扩建工程所有建设项目。第二条</w:t>
      </w:r>
      <w:r w:rsidRPr="00C9684A">
        <w:tab/>
      </w:r>
      <w:r w:rsidRPr="00C9684A">
        <w:rPr>
          <w:rFonts w:hint="eastAsia"/>
        </w:rPr>
        <w:t>术语和定义</w:t>
      </w:r>
    </w:p>
    <w:p w:rsidR="00C9684A" w:rsidRPr="00C9684A" w:rsidRDefault="00C9684A" w:rsidP="00C9684A">
      <w:r w:rsidRPr="00C9684A">
        <w:rPr>
          <w:rFonts w:hint="eastAsia"/>
        </w:rPr>
        <w:t>夜间作业</w:t>
      </w:r>
      <w:proofErr w:type="gramStart"/>
      <w:r w:rsidRPr="00C9684A">
        <w:rPr>
          <w:rFonts w:hint="eastAsia"/>
        </w:rPr>
        <w:t>是指晚</w:t>
      </w:r>
      <w:proofErr w:type="gramEnd"/>
      <w:r w:rsidRPr="00C9684A">
        <w:t>22</w:t>
      </w:r>
      <w:r w:rsidRPr="00C9684A">
        <w:rPr>
          <w:rFonts w:hint="eastAsia"/>
        </w:rPr>
        <w:t>：</w:t>
      </w:r>
      <w:r w:rsidRPr="00C9684A">
        <w:t>00</w:t>
      </w:r>
      <w:r w:rsidRPr="00C9684A">
        <w:rPr>
          <w:rFonts w:hint="eastAsia"/>
        </w:rPr>
        <w:t>点至凌晨</w:t>
      </w:r>
      <w:r w:rsidRPr="00C9684A">
        <w:t>6</w:t>
      </w:r>
      <w:r w:rsidRPr="00C9684A">
        <w:rPr>
          <w:rFonts w:hint="eastAsia"/>
        </w:rPr>
        <w:t>：</w:t>
      </w:r>
      <w:r w:rsidRPr="00C9684A">
        <w:t>00</w:t>
      </w:r>
      <w:r w:rsidRPr="00C9684A">
        <w:rPr>
          <w:rFonts w:hint="eastAsia"/>
        </w:rPr>
        <w:t>点间进行的施工作业，射线作业除外（按</w:t>
      </w:r>
    </w:p>
    <w:p w:rsidR="00C9684A" w:rsidRPr="00C9684A" w:rsidRDefault="00C9684A" w:rsidP="00C9684A">
      <w:r w:rsidRPr="00C9684A">
        <w:rPr>
          <w:rFonts w:hint="eastAsia"/>
        </w:rPr>
        <w:t>《射线作业管理规定》）。</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第二章</w:t>
      </w:r>
      <w:r w:rsidRPr="00C9684A">
        <w:tab/>
      </w:r>
      <w:r w:rsidRPr="00C9684A">
        <w:rPr>
          <w:rFonts w:hint="eastAsia"/>
        </w:rPr>
        <w:t>职责</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第三条</w:t>
      </w:r>
      <w:r w:rsidRPr="00C9684A">
        <w:tab/>
      </w:r>
      <w:r w:rsidRPr="00C9684A">
        <w:rPr>
          <w:rFonts w:hint="eastAsia"/>
        </w:rPr>
        <w:t>承包商负责申请和办理《夜间作业票》；施工中落实安全措施。</w:t>
      </w:r>
    </w:p>
    <w:p w:rsidR="00C9684A" w:rsidRPr="00C9684A" w:rsidRDefault="00C9684A" w:rsidP="00C9684A">
      <w:r w:rsidRPr="00C9684A">
        <w:rPr>
          <w:rFonts w:hint="eastAsia"/>
        </w:rPr>
        <w:t>第四条</w:t>
      </w:r>
      <w:r w:rsidRPr="00C9684A">
        <w:tab/>
      </w:r>
      <w:r w:rsidRPr="00C9684A">
        <w:rPr>
          <w:rFonts w:hint="eastAsia"/>
        </w:rPr>
        <w:t>监理单位负责审批《夜间作业票》；检查各项安全措施，对夜间作业过程实施监理。</w:t>
      </w:r>
    </w:p>
    <w:p w:rsidR="00C9684A" w:rsidRPr="00C9684A" w:rsidRDefault="00C9684A" w:rsidP="00C9684A">
      <w:r w:rsidRPr="00C9684A">
        <w:rPr>
          <w:rFonts w:hint="eastAsia"/>
        </w:rPr>
        <w:t>第五条</w:t>
      </w:r>
      <w:r w:rsidRPr="00C9684A">
        <w:tab/>
      </w:r>
      <w:r w:rsidRPr="00C9684A">
        <w:rPr>
          <w:rFonts w:hint="eastAsia"/>
        </w:rPr>
        <w:t>项目组负责与属地管理单位间的协调，负责审批和存档《夜间作业票》，对夜间作业进行管理。</w:t>
      </w:r>
    </w:p>
    <w:p w:rsidR="00C9684A" w:rsidRPr="00C9684A" w:rsidRDefault="00C9684A" w:rsidP="00C9684A">
      <w:r w:rsidRPr="00C9684A">
        <w:rPr>
          <w:rFonts w:hint="eastAsia"/>
        </w:rPr>
        <w:t>第六条</w:t>
      </w:r>
      <w:r w:rsidRPr="00C9684A">
        <w:tab/>
        <w:t>HSE</w:t>
      </w:r>
      <w:r w:rsidRPr="00C9684A">
        <w:rPr>
          <w:rFonts w:hint="eastAsia"/>
        </w:rPr>
        <w:t>部负责对夜间作业进行安全监督检查。</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第三章</w:t>
      </w:r>
      <w:r w:rsidRPr="00C9684A">
        <w:tab/>
      </w:r>
      <w:r w:rsidRPr="00C9684A">
        <w:rPr>
          <w:rFonts w:hint="eastAsia"/>
        </w:rPr>
        <w:t>管理要求</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第七条</w:t>
      </w:r>
      <w:r w:rsidRPr="00C9684A">
        <w:tab/>
      </w:r>
      <w:r w:rsidRPr="00C9684A">
        <w:rPr>
          <w:rFonts w:hint="eastAsia"/>
        </w:rPr>
        <w:t>必须办理夜间作业票（含安全措施）后，方可组织夜间施工；高风险夜间作业要编制专项施工方案。</w:t>
      </w:r>
    </w:p>
    <w:p w:rsidR="00C9684A" w:rsidRPr="00C9684A" w:rsidRDefault="00C9684A" w:rsidP="00C9684A">
      <w:r w:rsidRPr="00C9684A">
        <w:rPr>
          <w:rFonts w:hint="eastAsia"/>
        </w:rPr>
        <w:t>第八条</w:t>
      </w:r>
      <w:r w:rsidRPr="00C9684A">
        <w:tab/>
      </w:r>
      <w:r w:rsidRPr="00C9684A">
        <w:rPr>
          <w:rFonts w:hint="eastAsia"/>
        </w:rPr>
        <w:t>夜间作业审批人员应到现场核对安全措施和现场情况后，方可签发《夜间作业票》。</w:t>
      </w:r>
    </w:p>
    <w:p w:rsidR="00C9684A" w:rsidRPr="00C9684A" w:rsidRDefault="00C9684A" w:rsidP="00C9684A">
      <w:r w:rsidRPr="00C9684A">
        <w:rPr>
          <w:rFonts w:hint="eastAsia"/>
        </w:rPr>
        <w:t>第九条</w:t>
      </w:r>
      <w:r w:rsidRPr="00C9684A">
        <w:tab/>
      </w:r>
      <w:r w:rsidRPr="00C9684A">
        <w:rPr>
          <w:rFonts w:hint="eastAsia"/>
        </w:rPr>
        <w:t>必须对作业人员进行安全技术交底，按《夜间作业票》的有效时限和范围组织施工；特种作业人员必须持特种作业操作证上岗。</w:t>
      </w:r>
    </w:p>
    <w:p w:rsidR="00C9684A" w:rsidRPr="00C9684A" w:rsidRDefault="00C9684A" w:rsidP="00C9684A">
      <w:r w:rsidRPr="00C9684A">
        <w:rPr>
          <w:rFonts w:hint="eastAsia"/>
        </w:rPr>
        <w:t>第十条</w:t>
      </w:r>
      <w:r w:rsidRPr="00C9684A">
        <w:tab/>
      </w:r>
      <w:r w:rsidRPr="00C9684A">
        <w:rPr>
          <w:rFonts w:hint="eastAsia"/>
        </w:rPr>
        <w:t>项目组存档《夜间作业票》，作业交底单由承包商安全员管理。</w:t>
      </w:r>
    </w:p>
    <w:p w:rsidR="00C9684A" w:rsidRPr="00C9684A" w:rsidRDefault="00C9684A" w:rsidP="00C9684A">
      <w:r w:rsidRPr="00C9684A">
        <w:rPr>
          <w:rFonts w:hint="eastAsia"/>
        </w:rPr>
        <w:t>第十一条</w:t>
      </w:r>
      <w:r w:rsidRPr="00C9684A">
        <w:tab/>
      </w:r>
      <w:r w:rsidRPr="00C9684A">
        <w:rPr>
          <w:rFonts w:hint="eastAsia"/>
        </w:rPr>
        <w:t>如果已许可的夜间作业由于某种原因暂停时，承包商安全员要收回</w:t>
      </w:r>
      <w:proofErr w:type="gramStart"/>
      <w:r w:rsidRPr="00C9684A">
        <w:rPr>
          <w:rFonts w:hint="eastAsia"/>
        </w:rPr>
        <w:t>《</w:t>
      </w:r>
      <w:proofErr w:type="gramEnd"/>
      <w:r w:rsidRPr="00C9684A">
        <w:rPr>
          <w:rFonts w:hint="eastAsia"/>
        </w:rPr>
        <w:t>夜</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893</w:t>
      </w:r>
      <w:r w:rsidRPr="00C9684A">
        <w:rPr>
          <w:rFonts w:hint="eastAsia"/>
        </w:rPr>
        <w:t>·</w:t>
      </w:r>
    </w:p>
    <w:p w:rsidR="00C9684A" w:rsidRPr="00C9684A" w:rsidRDefault="00C9684A" w:rsidP="00C9684A">
      <w:pPr>
        <w:sectPr w:rsidR="00C9684A" w:rsidRPr="00C9684A">
          <w:pgSz w:w="11920" w:h="16840"/>
          <w:pgMar w:top="1580" w:right="1260" w:bottom="280" w:left="1280" w:header="0" w:footer="0" w:gutter="0"/>
          <w:cols w:space="720"/>
          <w:noEndnote/>
        </w:sectPr>
      </w:pPr>
    </w:p>
    <w:p w:rsidR="00C9684A" w:rsidRPr="00C9684A" w:rsidRDefault="00C9684A" w:rsidP="00C9684A"/>
    <w:p w:rsidR="00C9684A" w:rsidRPr="00C9684A" w:rsidRDefault="00C9684A" w:rsidP="00C9684A"/>
    <w:p w:rsidR="00C9684A" w:rsidRPr="00C9684A" w:rsidRDefault="00C9684A" w:rsidP="00C9684A">
      <w:r w:rsidRPr="00C9684A">
        <w:rPr>
          <w:rFonts w:hint="eastAsia"/>
        </w:rPr>
        <w:t>间作业票</w:t>
      </w:r>
      <w:proofErr w:type="gramStart"/>
      <w:r w:rsidRPr="00C9684A">
        <w:rPr>
          <w:rFonts w:hint="eastAsia"/>
        </w:rPr>
        <w:t>》</w:t>
      </w:r>
      <w:proofErr w:type="gramEnd"/>
      <w:r w:rsidRPr="00C9684A">
        <w:rPr>
          <w:rFonts w:hint="eastAsia"/>
        </w:rPr>
        <w:t>；要恢复施工时，需要项目组和监理重新确认是否具备安全条件，并在</w:t>
      </w:r>
      <w:proofErr w:type="gramStart"/>
      <w:r w:rsidRPr="00C9684A">
        <w:rPr>
          <w:rFonts w:hint="eastAsia"/>
        </w:rPr>
        <w:t>《</w:t>
      </w:r>
      <w:proofErr w:type="gramEnd"/>
      <w:r w:rsidRPr="00C9684A">
        <w:rPr>
          <w:rFonts w:hint="eastAsia"/>
        </w:rPr>
        <w:t>夜</w:t>
      </w:r>
    </w:p>
    <w:p w:rsidR="00C9684A" w:rsidRPr="00C9684A" w:rsidRDefault="00C9684A" w:rsidP="00C9684A">
      <w:r w:rsidRPr="00C9684A">
        <w:rPr>
          <w:rFonts w:hint="eastAsia"/>
        </w:rPr>
        <w:t>间作业票</w:t>
      </w:r>
      <w:proofErr w:type="gramStart"/>
      <w:r w:rsidRPr="00C9684A">
        <w:rPr>
          <w:rFonts w:hint="eastAsia"/>
        </w:rPr>
        <w:t>》</w:t>
      </w:r>
      <w:proofErr w:type="gramEnd"/>
      <w:r w:rsidRPr="00C9684A">
        <w:rPr>
          <w:rFonts w:hint="eastAsia"/>
        </w:rPr>
        <w:t>上再次签字或重新办理《夜间作业票》后，方可恢复施工。</w:t>
      </w:r>
    </w:p>
    <w:p w:rsidR="00C9684A" w:rsidRPr="00C9684A" w:rsidRDefault="00C9684A" w:rsidP="00C9684A">
      <w:r w:rsidRPr="00C9684A">
        <w:rPr>
          <w:rFonts w:hint="eastAsia"/>
        </w:rPr>
        <w:t>第十二条</w:t>
      </w:r>
      <w:r w:rsidRPr="00C9684A">
        <w:tab/>
      </w:r>
      <w:r w:rsidRPr="00C9684A">
        <w:rPr>
          <w:rFonts w:hint="eastAsia"/>
        </w:rPr>
        <w:t>同时存在多种许可性作业时，需要办理每种作业许可票后，方可作业。第十三条</w:t>
      </w:r>
      <w:r w:rsidRPr="00C9684A">
        <w:tab/>
      </w:r>
      <w:r w:rsidRPr="00C9684A">
        <w:rPr>
          <w:rFonts w:hint="eastAsia"/>
        </w:rPr>
        <w:t>《夜间作业票》有效期不得超过</w:t>
      </w:r>
      <w:r w:rsidRPr="00C9684A">
        <w:t>3</w:t>
      </w:r>
      <w:r w:rsidRPr="00C9684A">
        <w:rPr>
          <w:rFonts w:hint="eastAsia"/>
        </w:rPr>
        <w:t>天。</w:t>
      </w:r>
    </w:p>
    <w:p w:rsidR="00C9684A" w:rsidRPr="00C9684A" w:rsidRDefault="00C9684A" w:rsidP="00C9684A">
      <w:r w:rsidRPr="00C9684A">
        <w:rPr>
          <w:rFonts w:hint="eastAsia"/>
        </w:rPr>
        <w:t>第十四条</w:t>
      </w:r>
      <w:r w:rsidRPr="00C9684A">
        <w:tab/>
      </w:r>
      <w:r w:rsidRPr="00C9684A">
        <w:rPr>
          <w:rFonts w:hint="eastAsia"/>
        </w:rPr>
        <w:t>夜间不宜进行吊装、脚手架搭拆、高处作业。第十五条</w:t>
      </w:r>
      <w:r w:rsidRPr="00C9684A">
        <w:tab/>
      </w:r>
      <w:r w:rsidRPr="00C9684A">
        <w:rPr>
          <w:rFonts w:hint="eastAsia"/>
        </w:rPr>
        <w:t>大风、雷雨等恶劣天气应停止夜间作业。</w:t>
      </w:r>
    </w:p>
    <w:p w:rsidR="00C9684A" w:rsidRPr="00C9684A" w:rsidRDefault="00C9684A" w:rsidP="00C9684A"/>
    <w:p w:rsidR="00C9684A" w:rsidRPr="00C9684A" w:rsidRDefault="00C9684A" w:rsidP="00C9684A">
      <w:r w:rsidRPr="00C9684A">
        <w:rPr>
          <w:rFonts w:hint="eastAsia"/>
        </w:rPr>
        <w:t>第四章</w:t>
      </w:r>
      <w:r w:rsidRPr="00C9684A">
        <w:tab/>
      </w:r>
      <w:r w:rsidRPr="00C9684A">
        <w:rPr>
          <w:rFonts w:hint="eastAsia"/>
        </w:rPr>
        <w:t>程序内容</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第十六条</w:t>
      </w:r>
      <w:r w:rsidRPr="00C9684A">
        <w:tab/>
      </w:r>
      <w:r w:rsidRPr="00C9684A">
        <w:rPr>
          <w:rFonts w:hint="eastAsia"/>
        </w:rPr>
        <w:t>票证审批</w:t>
      </w:r>
    </w:p>
    <w:p w:rsidR="00C9684A" w:rsidRPr="00C9684A" w:rsidRDefault="00C9684A" w:rsidP="00C9684A">
      <w:r w:rsidRPr="00C9684A">
        <w:rPr>
          <w:rFonts w:hint="eastAsia"/>
        </w:rPr>
        <w:t>（一）承包商向项目组和监理提出夜间作业申请，并拟定和落实安全措施。</w:t>
      </w:r>
    </w:p>
    <w:p w:rsidR="00C9684A" w:rsidRPr="00C9684A" w:rsidRDefault="00C9684A" w:rsidP="00C9684A">
      <w:r w:rsidRPr="00C9684A">
        <w:rPr>
          <w:rFonts w:hint="eastAsia"/>
        </w:rPr>
        <w:t>（二）监理和项目组对安全措施及落实情况进行审核，合格后，在《夜间作业票》上签字；在属地管理区的夜间作业可能会影响到属地单位或受到属地单位的影响时，需征求相关方的意见。</w:t>
      </w:r>
    </w:p>
    <w:p w:rsidR="00C9684A" w:rsidRPr="00C9684A" w:rsidRDefault="00C9684A" w:rsidP="00C9684A">
      <w:r w:rsidRPr="00C9684A">
        <w:rPr>
          <w:rFonts w:hint="eastAsia"/>
        </w:rPr>
        <w:t>第十七条</w:t>
      </w:r>
      <w:r w:rsidRPr="00C9684A">
        <w:tab/>
      </w:r>
      <w:r w:rsidRPr="00C9684A">
        <w:rPr>
          <w:rFonts w:hint="eastAsia"/>
        </w:rPr>
        <w:t>施工要求</w:t>
      </w:r>
    </w:p>
    <w:p w:rsidR="00C9684A" w:rsidRPr="00C9684A" w:rsidRDefault="00C9684A" w:rsidP="00C9684A">
      <w:r w:rsidRPr="00C9684A">
        <w:rPr>
          <w:rFonts w:hint="eastAsia"/>
        </w:rPr>
        <w:t>（一）承包商在办理完《夜间作业票》后，方可组织夜间施工。</w:t>
      </w:r>
    </w:p>
    <w:p w:rsidR="00C9684A" w:rsidRPr="00C9684A" w:rsidRDefault="00C9684A" w:rsidP="00C9684A">
      <w:r w:rsidRPr="00C9684A">
        <w:rPr>
          <w:rFonts w:hint="eastAsia"/>
        </w:rPr>
        <w:t>（二）承包商对参加夜间施工的作业人员和管理人员进行安全技术交底。</w:t>
      </w:r>
    </w:p>
    <w:p w:rsidR="00C9684A" w:rsidRPr="00C9684A" w:rsidRDefault="00C9684A" w:rsidP="00C9684A">
      <w:r w:rsidRPr="00C9684A">
        <w:rPr>
          <w:rFonts w:hint="eastAsia"/>
        </w:rPr>
        <w:t>（三）夜间施工必须保证施工负责人、安全员、监理及项目组人员盯守管理施工现场。</w:t>
      </w:r>
    </w:p>
    <w:p w:rsidR="00C9684A" w:rsidRPr="00C9684A" w:rsidRDefault="00C9684A" w:rsidP="00C9684A">
      <w:r w:rsidRPr="00C9684A">
        <w:rPr>
          <w:rFonts w:hint="eastAsia"/>
        </w:rPr>
        <w:t>（四）夜间作业场所必须设置充足的照明。</w:t>
      </w:r>
    </w:p>
    <w:p w:rsidR="00C9684A" w:rsidRPr="00C9684A" w:rsidRDefault="00C9684A" w:rsidP="00C9684A">
      <w:r w:rsidRPr="00C9684A">
        <w:rPr>
          <w:rFonts w:hint="eastAsia"/>
        </w:rPr>
        <w:t>（五）涉及到具体的作业安全要求，参看本规范的相关部分。</w:t>
      </w:r>
    </w:p>
    <w:p w:rsidR="00C9684A" w:rsidRPr="00C9684A" w:rsidRDefault="00C9684A" w:rsidP="00C9684A">
      <w:r w:rsidRPr="00C9684A">
        <w:rPr>
          <w:rFonts w:hint="eastAsia"/>
        </w:rPr>
        <w:t>（六）夜间作业期间，必须保持相应的应急联络畅通。</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附件乙烯工程指挥部夜间作业票</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乙烯工程指挥部夜间作业票</w:t>
      </w:r>
    </w:p>
    <w:p w:rsidR="00C9684A" w:rsidRPr="00C9684A" w:rsidRDefault="00C9684A" w:rsidP="00C9684A"/>
    <w:p w:rsidR="00C9684A" w:rsidRPr="00C9684A" w:rsidRDefault="00C9684A" w:rsidP="00C9684A">
      <w:r w:rsidRPr="00C9684A">
        <w:rPr>
          <w:rFonts w:hint="eastAsia"/>
        </w:rPr>
        <w:lastRenderedPageBreak/>
        <w:t>编号：</w:t>
      </w:r>
    </w:p>
    <w:p w:rsidR="00C9684A" w:rsidRPr="00C9684A" w:rsidRDefault="00C9684A" w:rsidP="00C9684A"/>
    <w:tbl>
      <w:tblPr>
        <w:tblW w:w="0" w:type="auto"/>
        <w:tblInd w:w="141" w:type="dxa"/>
        <w:tblLayout w:type="fixed"/>
        <w:tblCellMar>
          <w:left w:w="0" w:type="dxa"/>
          <w:right w:w="0" w:type="dxa"/>
        </w:tblCellMar>
        <w:tblLook w:val="0000" w:firstRow="0" w:lastRow="0" w:firstColumn="0" w:lastColumn="0" w:noHBand="0" w:noVBand="0"/>
      </w:tblPr>
      <w:tblGrid>
        <w:gridCol w:w="4220"/>
        <w:gridCol w:w="284"/>
        <w:gridCol w:w="4543"/>
      </w:tblGrid>
      <w:tr w:rsidR="00C9684A" w:rsidRPr="00C9684A" w:rsidTr="00C9684A">
        <w:trPr>
          <w:trHeight w:hRule="exact" w:val="590"/>
        </w:trPr>
        <w:tc>
          <w:tcPr>
            <w:tcW w:w="4220" w:type="dxa"/>
            <w:tcBorders>
              <w:top w:val="single" w:sz="12"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施工单位</w:t>
            </w:r>
            <w:r w:rsidRPr="00C9684A">
              <w:t>:</w:t>
            </w:r>
          </w:p>
        </w:tc>
        <w:tc>
          <w:tcPr>
            <w:tcW w:w="4827" w:type="dxa"/>
            <w:gridSpan w:val="2"/>
            <w:tcBorders>
              <w:top w:val="single" w:sz="12"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单元</w:t>
            </w:r>
            <w:r w:rsidRPr="00C9684A">
              <w:t>/</w:t>
            </w:r>
            <w:r w:rsidRPr="00C9684A">
              <w:rPr>
                <w:rFonts w:hint="eastAsia"/>
              </w:rPr>
              <w:t>区域</w:t>
            </w:r>
            <w:r w:rsidRPr="00C9684A">
              <w:t>/</w:t>
            </w:r>
            <w:r w:rsidRPr="00C9684A">
              <w:rPr>
                <w:rFonts w:hint="eastAsia"/>
              </w:rPr>
              <w:t>部位：</w:t>
            </w:r>
          </w:p>
        </w:tc>
      </w:tr>
      <w:tr w:rsidR="00C9684A" w:rsidRPr="00C9684A" w:rsidTr="00C9684A">
        <w:trPr>
          <w:trHeight w:hRule="exact" w:val="582"/>
        </w:trPr>
        <w:tc>
          <w:tcPr>
            <w:tcW w:w="9047" w:type="dxa"/>
            <w:gridSpan w:val="3"/>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作业时间：</w:t>
            </w:r>
            <w:r w:rsidRPr="00C9684A">
              <w:tab/>
            </w:r>
            <w:r w:rsidRPr="00C9684A">
              <w:rPr>
                <w:rFonts w:hint="eastAsia"/>
              </w:rPr>
              <w:t>（晚</w:t>
            </w:r>
            <w:r w:rsidRPr="00C9684A">
              <w:t>22</w:t>
            </w:r>
            <w:r w:rsidRPr="00C9684A">
              <w:rPr>
                <w:rFonts w:hint="eastAsia"/>
              </w:rPr>
              <w:t>：</w:t>
            </w:r>
            <w:r w:rsidRPr="00C9684A">
              <w:t>00</w:t>
            </w:r>
            <w:r w:rsidRPr="00C9684A">
              <w:rPr>
                <w:rFonts w:hint="eastAsia"/>
              </w:rPr>
              <w:t>点至凌晨</w:t>
            </w:r>
            <w:r w:rsidRPr="00C9684A">
              <w:t>6</w:t>
            </w:r>
            <w:r w:rsidRPr="00C9684A">
              <w:rPr>
                <w:rFonts w:hint="eastAsia"/>
              </w:rPr>
              <w:t>：</w:t>
            </w:r>
            <w:r w:rsidRPr="00C9684A">
              <w:t>00</w:t>
            </w:r>
            <w:r w:rsidRPr="00C9684A">
              <w:rPr>
                <w:rFonts w:hint="eastAsia"/>
              </w:rPr>
              <w:t>点间）</w:t>
            </w:r>
          </w:p>
        </w:tc>
      </w:tr>
      <w:tr w:rsidR="00C9684A" w:rsidRPr="00C9684A" w:rsidTr="00C9684A">
        <w:trPr>
          <w:trHeight w:hRule="exact" w:val="1921"/>
        </w:trPr>
        <w:tc>
          <w:tcPr>
            <w:tcW w:w="9047" w:type="dxa"/>
            <w:gridSpan w:val="3"/>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作业内容：</w:t>
            </w:r>
          </w:p>
        </w:tc>
      </w:tr>
      <w:tr w:rsidR="00C9684A" w:rsidRPr="00C9684A" w:rsidTr="00C9684A">
        <w:trPr>
          <w:trHeight w:hRule="exact" w:val="1921"/>
        </w:trPr>
        <w:tc>
          <w:tcPr>
            <w:tcW w:w="9047" w:type="dxa"/>
            <w:gridSpan w:val="3"/>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安全措施：</w:t>
            </w:r>
          </w:p>
        </w:tc>
      </w:tr>
      <w:tr w:rsidR="00C9684A" w:rsidRPr="00C9684A" w:rsidTr="00C9684A">
        <w:trPr>
          <w:trHeight w:hRule="exact" w:val="1376"/>
        </w:trPr>
        <w:tc>
          <w:tcPr>
            <w:tcW w:w="9047" w:type="dxa"/>
            <w:gridSpan w:val="3"/>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其它说明：</w:t>
            </w:r>
          </w:p>
        </w:tc>
      </w:tr>
      <w:tr w:rsidR="00C9684A" w:rsidRPr="00C9684A" w:rsidTr="00C9684A">
        <w:trPr>
          <w:trHeight w:hRule="exact" w:val="515"/>
        </w:trPr>
        <w:tc>
          <w:tcPr>
            <w:tcW w:w="9047" w:type="dxa"/>
            <w:gridSpan w:val="3"/>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审</w:t>
            </w:r>
            <w:r w:rsidRPr="00C9684A">
              <w:tab/>
            </w:r>
            <w:r w:rsidRPr="00C9684A">
              <w:rPr>
                <w:rFonts w:hint="eastAsia"/>
              </w:rPr>
              <w:t>批</w:t>
            </w:r>
            <w:r w:rsidRPr="00C9684A">
              <w:tab/>
            </w:r>
            <w:r w:rsidRPr="00C9684A">
              <w:rPr>
                <w:rFonts w:hint="eastAsia"/>
              </w:rPr>
              <w:t>栏</w:t>
            </w:r>
          </w:p>
        </w:tc>
      </w:tr>
      <w:tr w:rsidR="00C9684A" w:rsidRPr="00C9684A" w:rsidTr="00C9684A">
        <w:trPr>
          <w:trHeight w:hRule="exact" w:val="870"/>
        </w:trPr>
        <w:tc>
          <w:tcPr>
            <w:tcW w:w="4504"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施工单位施工负责人：</w:t>
            </w:r>
          </w:p>
        </w:tc>
        <w:tc>
          <w:tcPr>
            <w:tcW w:w="4543"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施工单位安全员：</w:t>
            </w:r>
          </w:p>
        </w:tc>
      </w:tr>
      <w:tr w:rsidR="00C9684A" w:rsidRPr="00C9684A" w:rsidTr="00C9684A">
        <w:trPr>
          <w:trHeight w:hRule="exact" w:val="871"/>
        </w:trPr>
        <w:tc>
          <w:tcPr>
            <w:tcW w:w="9047" w:type="dxa"/>
            <w:gridSpan w:val="3"/>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总承包单位</w:t>
            </w:r>
            <w:r w:rsidRPr="00C9684A">
              <w:t>HSE</w:t>
            </w:r>
            <w:r w:rsidRPr="00C9684A">
              <w:rPr>
                <w:rFonts w:hint="eastAsia"/>
              </w:rPr>
              <w:t>负责人：</w:t>
            </w:r>
          </w:p>
        </w:tc>
      </w:tr>
      <w:tr w:rsidR="00C9684A" w:rsidRPr="00C9684A" w:rsidTr="00C9684A">
        <w:trPr>
          <w:trHeight w:hRule="exact" w:val="871"/>
        </w:trPr>
        <w:tc>
          <w:tcPr>
            <w:tcW w:w="9047" w:type="dxa"/>
            <w:gridSpan w:val="3"/>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监理单位：</w:t>
            </w:r>
          </w:p>
        </w:tc>
      </w:tr>
      <w:tr w:rsidR="00C9684A" w:rsidRPr="00C9684A" w:rsidTr="00C9684A">
        <w:trPr>
          <w:trHeight w:hRule="exact" w:val="871"/>
        </w:trPr>
        <w:tc>
          <w:tcPr>
            <w:tcW w:w="4504"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项目</w:t>
            </w:r>
            <w:proofErr w:type="gramStart"/>
            <w:r w:rsidRPr="00C9684A">
              <w:rPr>
                <w:rFonts w:hint="eastAsia"/>
              </w:rPr>
              <w:t>组施工</w:t>
            </w:r>
            <w:proofErr w:type="gramEnd"/>
            <w:r w:rsidRPr="00C9684A">
              <w:rPr>
                <w:rFonts w:hint="eastAsia"/>
              </w:rPr>
              <w:t>负责人：</w:t>
            </w:r>
          </w:p>
        </w:tc>
        <w:tc>
          <w:tcPr>
            <w:tcW w:w="4543"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项目组安全员：</w:t>
            </w:r>
          </w:p>
        </w:tc>
      </w:tr>
      <w:tr w:rsidR="00C9684A" w:rsidRPr="00C9684A" w:rsidTr="00C9684A">
        <w:trPr>
          <w:trHeight w:hRule="exact" w:val="878"/>
        </w:trPr>
        <w:tc>
          <w:tcPr>
            <w:tcW w:w="9047" w:type="dxa"/>
            <w:gridSpan w:val="3"/>
            <w:tcBorders>
              <w:top w:val="single" w:sz="6" w:space="0" w:color="000000"/>
              <w:left w:val="single" w:sz="12" w:space="0" w:color="000000"/>
              <w:bottom w:val="single" w:sz="12" w:space="0" w:color="000000"/>
              <w:right w:val="single" w:sz="12" w:space="0" w:color="000000"/>
            </w:tcBorders>
          </w:tcPr>
          <w:p w:rsidR="00C9684A" w:rsidRPr="00C9684A" w:rsidRDefault="00C9684A" w:rsidP="00C9684A">
            <w:r w:rsidRPr="00C9684A">
              <w:rPr>
                <w:rFonts w:hint="eastAsia"/>
              </w:rPr>
              <w:t>项目组经理</w:t>
            </w:r>
            <w:r w:rsidRPr="00C9684A">
              <w:t>/</w:t>
            </w:r>
            <w:r w:rsidRPr="00C9684A">
              <w:rPr>
                <w:rFonts w:hint="eastAsia"/>
              </w:rPr>
              <w:t>副经理：</w:t>
            </w:r>
          </w:p>
        </w:tc>
      </w:tr>
    </w:tbl>
    <w:p w:rsidR="00C9684A" w:rsidRPr="00C9684A" w:rsidRDefault="00C9684A" w:rsidP="00C9684A"/>
    <w:p w:rsidR="00C9684A" w:rsidRPr="00C9684A" w:rsidRDefault="00C9684A" w:rsidP="00C9684A">
      <w:r w:rsidRPr="00C9684A">
        <w:rPr>
          <w:rFonts w:hint="eastAsia"/>
        </w:rPr>
        <w:t>注：作业票一式三联，第一联由现场负责人持有，第二联由施工单位安全员留存，第三联由项目组留存。</w:t>
      </w:r>
    </w:p>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895</w:t>
      </w:r>
      <w:r w:rsidRPr="00C9684A">
        <w:rPr>
          <w:rFonts w:hint="eastAsia"/>
        </w:rPr>
        <w:t>·</w:t>
      </w:r>
    </w:p>
    <w:p w:rsidR="00C9684A" w:rsidRPr="00C9684A" w:rsidRDefault="00C9684A" w:rsidP="00C9684A">
      <w:pPr>
        <w:sectPr w:rsidR="00C9684A" w:rsidRPr="00C9684A">
          <w:pgSz w:w="11920" w:h="16840"/>
          <w:pgMar w:top="1580" w:right="1260" w:bottom="280" w:left="1280" w:header="0" w:footer="0" w:gutter="0"/>
          <w:cols w:space="720" w:equalWidth="0">
            <w:col w:w="9380"/>
          </w:cols>
          <w:noEndnote/>
        </w:sectPr>
      </w:pPr>
    </w:p>
    <w:p w:rsidR="00C9684A" w:rsidRPr="00C9684A" w:rsidRDefault="00C9684A" w:rsidP="00C9684A">
      <w:r w:rsidRPr="00C9684A">
        <w:rPr>
          <w:rFonts w:hint="eastAsia"/>
        </w:rPr>
        <w:lastRenderedPageBreak/>
        <w:t>涂装作业安全管理规定</w:t>
      </w:r>
    </w:p>
    <w:p w:rsidR="00C9684A" w:rsidRPr="00C9684A" w:rsidRDefault="00C9684A" w:rsidP="00C9684A"/>
    <w:p w:rsidR="00C9684A" w:rsidRPr="00C9684A" w:rsidRDefault="00C9684A" w:rsidP="00C9684A">
      <w:r w:rsidRPr="00C9684A">
        <w:rPr>
          <w:rFonts w:hint="eastAsia"/>
        </w:rPr>
        <w:t>第一章</w:t>
      </w:r>
      <w:r w:rsidRPr="00C9684A">
        <w:tab/>
      </w:r>
      <w:r w:rsidRPr="00C9684A">
        <w:rPr>
          <w:rFonts w:hint="eastAsia"/>
        </w:rPr>
        <w:t>总则</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第一条</w:t>
      </w:r>
      <w:r w:rsidRPr="00C9684A">
        <w:tab/>
      </w:r>
      <w:r w:rsidRPr="00C9684A">
        <w:rPr>
          <w:rFonts w:hint="eastAsia"/>
        </w:rPr>
        <w:t>为了规范涂装作业人员的行为，保护作业人员及他人健康安全制定本</w:t>
      </w:r>
      <w:proofErr w:type="gramStart"/>
      <w:r w:rsidRPr="00C9684A">
        <w:rPr>
          <w:rFonts w:hint="eastAsia"/>
        </w:rPr>
        <w:t>规</w:t>
      </w:r>
      <w:proofErr w:type="gramEnd"/>
    </w:p>
    <w:p w:rsidR="00C9684A" w:rsidRPr="00C9684A" w:rsidRDefault="00C9684A" w:rsidP="00C9684A">
      <w:r w:rsidRPr="00C9684A">
        <w:rPr>
          <w:rFonts w:hint="eastAsia"/>
        </w:rPr>
        <w:t>定。</w:t>
      </w:r>
    </w:p>
    <w:p w:rsidR="00C9684A" w:rsidRPr="00C9684A" w:rsidRDefault="00C9684A" w:rsidP="00C9684A">
      <w:r w:rsidRPr="00C9684A">
        <w:rPr>
          <w:rFonts w:hint="eastAsia"/>
        </w:rPr>
        <w:t>第二条</w:t>
      </w:r>
      <w:r w:rsidRPr="00C9684A">
        <w:tab/>
      </w:r>
      <w:r w:rsidRPr="00C9684A">
        <w:rPr>
          <w:rFonts w:hint="eastAsia"/>
        </w:rPr>
        <w:t>本规定适用于大庆石化</w:t>
      </w:r>
      <w:r w:rsidRPr="00C9684A">
        <w:t>120</w:t>
      </w:r>
      <w:r w:rsidRPr="00C9684A">
        <w:rPr>
          <w:rFonts w:hint="eastAsia"/>
        </w:rPr>
        <w:t>万吨</w:t>
      </w:r>
      <w:r w:rsidRPr="00C9684A">
        <w:t>/</w:t>
      </w:r>
      <w:r w:rsidRPr="00C9684A">
        <w:rPr>
          <w:rFonts w:hint="eastAsia"/>
        </w:rPr>
        <w:t>年乙烯改扩建工程建设的所有项目。</w:t>
      </w:r>
    </w:p>
    <w:p w:rsidR="00C9684A" w:rsidRPr="00C9684A" w:rsidRDefault="00C9684A" w:rsidP="00C9684A"/>
    <w:p w:rsidR="00C9684A" w:rsidRPr="00C9684A" w:rsidRDefault="00C9684A" w:rsidP="00C9684A">
      <w:r w:rsidRPr="00C9684A">
        <w:rPr>
          <w:rFonts w:hint="eastAsia"/>
        </w:rPr>
        <w:t>第二章</w:t>
      </w:r>
      <w:r w:rsidRPr="00C9684A">
        <w:tab/>
      </w:r>
      <w:r w:rsidRPr="00C9684A">
        <w:rPr>
          <w:rFonts w:hint="eastAsia"/>
        </w:rPr>
        <w:t>职责</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第三条</w:t>
      </w:r>
      <w:r w:rsidRPr="00C9684A">
        <w:tab/>
      </w:r>
      <w:r w:rsidRPr="00C9684A">
        <w:rPr>
          <w:rFonts w:hint="eastAsia"/>
        </w:rPr>
        <w:t>承包商负责制定并落实涂装作业的各项</w:t>
      </w:r>
      <w:r w:rsidRPr="00C9684A">
        <w:t>HSE</w:t>
      </w:r>
      <w:r w:rsidRPr="00C9684A">
        <w:rPr>
          <w:rFonts w:hint="eastAsia"/>
        </w:rPr>
        <w:t>措施。</w:t>
      </w:r>
    </w:p>
    <w:p w:rsidR="00C9684A" w:rsidRPr="00C9684A" w:rsidRDefault="00C9684A" w:rsidP="00C9684A">
      <w:r w:rsidRPr="00C9684A">
        <w:rPr>
          <w:rFonts w:hint="eastAsia"/>
        </w:rPr>
        <w:t>第四条</w:t>
      </w:r>
      <w:r w:rsidRPr="00C9684A">
        <w:tab/>
      </w:r>
      <w:r w:rsidRPr="00C9684A">
        <w:rPr>
          <w:rFonts w:hint="eastAsia"/>
        </w:rPr>
        <w:t>监理单位负责涂装作业各项安全措施的检查确认，对作业过程监理。第五条</w:t>
      </w:r>
      <w:r w:rsidRPr="00C9684A">
        <w:tab/>
      </w:r>
      <w:r w:rsidRPr="00C9684A">
        <w:rPr>
          <w:rFonts w:hint="eastAsia"/>
        </w:rPr>
        <w:t>项目组负责施工安全管理。</w:t>
      </w:r>
    </w:p>
    <w:p w:rsidR="00C9684A" w:rsidRPr="00C9684A" w:rsidRDefault="00C9684A" w:rsidP="00C9684A">
      <w:r w:rsidRPr="00C9684A">
        <w:rPr>
          <w:rFonts w:hint="eastAsia"/>
        </w:rPr>
        <w:t>第六条</w:t>
      </w:r>
      <w:r w:rsidRPr="00C9684A">
        <w:tab/>
        <w:t>HSE</w:t>
      </w:r>
      <w:r w:rsidRPr="00C9684A">
        <w:rPr>
          <w:rFonts w:hint="eastAsia"/>
        </w:rPr>
        <w:t>部对涂装作业进行监督检查。</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第三章</w:t>
      </w:r>
      <w:r w:rsidRPr="00C9684A">
        <w:tab/>
      </w:r>
      <w:r w:rsidRPr="00C9684A">
        <w:rPr>
          <w:rFonts w:hint="eastAsia"/>
        </w:rPr>
        <w:t>管理要求</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第七条</w:t>
      </w:r>
      <w:r w:rsidRPr="00C9684A">
        <w:tab/>
      </w:r>
      <w:r w:rsidRPr="00C9684A">
        <w:rPr>
          <w:rFonts w:hint="eastAsia"/>
        </w:rPr>
        <w:t>采购部按项目建设进度的需要，统一采购合格的涂料与稀释剂，供承包商</w:t>
      </w:r>
    </w:p>
    <w:p w:rsidR="00C9684A" w:rsidRPr="00C9684A" w:rsidRDefault="00C9684A" w:rsidP="00C9684A">
      <w:r w:rsidRPr="00C9684A">
        <w:rPr>
          <w:rFonts w:hint="eastAsia"/>
        </w:rPr>
        <w:t>使用。</w:t>
      </w:r>
      <w:r w:rsidRPr="00C9684A">
        <w:t>EPC</w:t>
      </w:r>
      <w:r w:rsidRPr="00C9684A">
        <w:rPr>
          <w:rFonts w:hint="eastAsia"/>
        </w:rPr>
        <w:t>总承包商的项目可以由总承包商自行按设计要求采购。</w:t>
      </w:r>
    </w:p>
    <w:p w:rsidR="00C9684A" w:rsidRPr="00C9684A" w:rsidRDefault="00C9684A" w:rsidP="00C9684A">
      <w:r w:rsidRPr="00C9684A">
        <w:rPr>
          <w:rFonts w:hint="eastAsia"/>
        </w:rPr>
        <w:t>第八条</w:t>
      </w:r>
      <w:r w:rsidRPr="00C9684A">
        <w:tab/>
      </w:r>
      <w:r w:rsidRPr="00C9684A">
        <w:rPr>
          <w:rFonts w:hint="eastAsia"/>
        </w:rPr>
        <w:t>承包商、监理和项目组应对使用的涂料与稀释剂实物（说明书）是否符合设计要求进行验证，如发现货物与设计要求不符，不准使用，并及时上报。</w:t>
      </w:r>
    </w:p>
    <w:p w:rsidR="00C9684A" w:rsidRPr="00C9684A" w:rsidRDefault="00C9684A" w:rsidP="00C9684A">
      <w:r w:rsidRPr="00C9684A">
        <w:rPr>
          <w:rFonts w:hint="eastAsia"/>
        </w:rPr>
        <w:t>第九条</w:t>
      </w:r>
      <w:r w:rsidRPr="00C9684A">
        <w:tab/>
      </w:r>
      <w:r w:rsidRPr="00C9684A">
        <w:rPr>
          <w:rFonts w:hint="eastAsia"/>
        </w:rPr>
        <w:t>属于危险化学品的涂料与稀释剂</w:t>
      </w:r>
      <w:r w:rsidRPr="00C9684A">
        <w:t>,</w:t>
      </w:r>
      <w:r w:rsidRPr="00C9684A">
        <w:rPr>
          <w:rFonts w:hint="eastAsia"/>
        </w:rPr>
        <w:t>必须出具危险化学品说明书，同时执行指挥部《危险化学品管理规定》相关要求。</w:t>
      </w:r>
    </w:p>
    <w:p w:rsidR="00C9684A" w:rsidRPr="00C9684A" w:rsidRDefault="00C9684A" w:rsidP="00C9684A">
      <w:r w:rsidRPr="00C9684A">
        <w:rPr>
          <w:rFonts w:hint="eastAsia"/>
        </w:rPr>
        <w:t>第十条</w:t>
      </w:r>
      <w:r w:rsidRPr="00C9684A">
        <w:tab/>
      </w:r>
      <w:r w:rsidRPr="00C9684A">
        <w:rPr>
          <w:rFonts w:hint="eastAsia"/>
        </w:rPr>
        <w:t>在发现涂料与稀释剂有质量问题时，要停止使用，将情况上报有关单位处</w:t>
      </w:r>
    </w:p>
    <w:p w:rsidR="00C9684A" w:rsidRPr="00C9684A" w:rsidRDefault="00C9684A" w:rsidP="00C9684A">
      <w:r w:rsidRPr="00C9684A">
        <w:rPr>
          <w:rFonts w:hint="eastAsia"/>
        </w:rPr>
        <w:t>理。</w:t>
      </w:r>
    </w:p>
    <w:p w:rsidR="00C9684A" w:rsidRPr="00C9684A" w:rsidRDefault="00C9684A" w:rsidP="00C9684A">
      <w:r w:rsidRPr="00C9684A">
        <w:rPr>
          <w:rFonts w:hint="eastAsia"/>
        </w:rPr>
        <w:t>第十一条</w:t>
      </w:r>
      <w:r w:rsidRPr="00C9684A">
        <w:tab/>
      </w:r>
      <w:r w:rsidRPr="00C9684A">
        <w:rPr>
          <w:rFonts w:hint="eastAsia"/>
        </w:rPr>
        <w:t>能在敞开式空间作业的就要在敞开式空间进行涂装作业，避免或减少有</w:t>
      </w:r>
    </w:p>
    <w:p w:rsidR="00C9684A" w:rsidRPr="00C9684A" w:rsidRDefault="00C9684A" w:rsidP="00C9684A">
      <w:proofErr w:type="gramStart"/>
      <w:r w:rsidRPr="00C9684A">
        <w:rPr>
          <w:rFonts w:hint="eastAsia"/>
        </w:rPr>
        <w:t>限空间</w:t>
      </w:r>
      <w:proofErr w:type="gramEnd"/>
      <w:r w:rsidRPr="00C9684A">
        <w:rPr>
          <w:rFonts w:hint="eastAsia"/>
        </w:rPr>
        <w:t>的涂装作业。在有限空间内进行涂装作业，必须执行指挥部《有限空间作业管理规定》的相关要求。</w:t>
      </w:r>
    </w:p>
    <w:p w:rsidR="00C9684A" w:rsidRPr="00C9684A" w:rsidRDefault="00C9684A" w:rsidP="00C9684A">
      <w:r w:rsidRPr="00C9684A">
        <w:rPr>
          <w:rFonts w:hint="eastAsia"/>
        </w:rPr>
        <w:t>第十二条</w:t>
      </w:r>
      <w:r w:rsidRPr="00C9684A">
        <w:tab/>
      </w:r>
      <w:r w:rsidRPr="00C9684A">
        <w:rPr>
          <w:rFonts w:hint="eastAsia"/>
        </w:rPr>
        <w:t>涂装作业人员穿着和佩戴必要的劳保用品和个人防护用品。在涂装作业存在较大危害时，作业人员应佩戴空气呼吸器或呼吸面罩，并对危害区域设置警戒，有</w:t>
      </w:r>
    </w:p>
    <w:p w:rsidR="00C9684A" w:rsidRPr="00C9684A" w:rsidRDefault="00C9684A" w:rsidP="00C9684A">
      <w:r w:rsidRPr="00C9684A">
        <w:rPr>
          <w:rFonts w:hint="eastAsia"/>
        </w:rPr>
        <w:t>专人监护</w:t>
      </w:r>
    </w:p>
    <w:p w:rsidR="00C9684A" w:rsidRPr="00C9684A" w:rsidRDefault="00C9684A" w:rsidP="00C9684A">
      <w:r w:rsidRPr="00C9684A">
        <w:rPr>
          <w:rFonts w:hint="eastAsia"/>
        </w:rPr>
        <w:t>第十三条涂装作业场所及邻边</w:t>
      </w:r>
      <w:r w:rsidRPr="00C9684A">
        <w:t>10</w:t>
      </w:r>
      <w:r w:rsidRPr="00C9684A">
        <w:rPr>
          <w:rFonts w:hint="eastAsia"/>
        </w:rPr>
        <w:t>米界区内严禁一切用火作业。</w:t>
      </w:r>
    </w:p>
    <w:p w:rsidR="00C9684A" w:rsidRPr="00C9684A" w:rsidRDefault="00C9684A" w:rsidP="00C9684A"/>
    <w:p w:rsidR="00C9684A" w:rsidRPr="00C9684A" w:rsidRDefault="00C9684A" w:rsidP="00C9684A">
      <w:r w:rsidRPr="00C9684A">
        <w:t>.</w:t>
      </w:r>
    </w:p>
    <w:p w:rsidR="00C9684A" w:rsidRPr="00C9684A" w:rsidRDefault="00C9684A" w:rsidP="00C9684A">
      <w:pPr>
        <w:sectPr w:rsidR="00C9684A" w:rsidRPr="00C9684A">
          <w:headerReference w:type="default" r:id="rId15"/>
          <w:pgSz w:w="11920" w:h="16840"/>
          <w:pgMar w:top="500" w:right="1280" w:bottom="280" w:left="360" w:header="0" w:footer="0" w:gutter="0"/>
          <w:cols w:space="720" w:equalWidth="0">
            <w:col w:w="10280"/>
          </w:cols>
          <w:noEndnote/>
        </w:sectPr>
      </w:pPr>
    </w:p>
    <w:p w:rsidR="00C9684A" w:rsidRPr="00C9684A" w:rsidRDefault="00C9684A" w:rsidP="00C9684A"/>
    <w:p w:rsidR="00C9684A" w:rsidRPr="00C9684A" w:rsidRDefault="00C9684A" w:rsidP="00C9684A">
      <w:r w:rsidRPr="00C9684A">
        <w:rPr>
          <w:rFonts w:hint="eastAsia"/>
        </w:rPr>
        <w:t>焊接与切割打磨作业安全管理规定</w:t>
      </w:r>
    </w:p>
    <w:p w:rsidR="00C9684A" w:rsidRPr="00C9684A" w:rsidRDefault="00C9684A" w:rsidP="00C9684A"/>
    <w:p w:rsidR="00C9684A" w:rsidRPr="00C9684A" w:rsidRDefault="00C9684A" w:rsidP="00C9684A">
      <w:r w:rsidRPr="00C9684A">
        <w:rPr>
          <w:rFonts w:hint="eastAsia"/>
        </w:rPr>
        <w:t>第一章</w:t>
      </w:r>
      <w:r w:rsidRPr="00C9684A">
        <w:tab/>
      </w:r>
      <w:r w:rsidRPr="00C9684A">
        <w:rPr>
          <w:rFonts w:hint="eastAsia"/>
        </w:rPr>
        <w:t>总则</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第一条</w:t>
      </w:r>
      <w:r w:rsidRPr="00C9684A">
        <w:tab/>
      </w:r>
      <w:r w:rsidRPr="00C9684A">
        <w:rPr>
          <w:rFonts w:hint="eastAsia"/>
        </w:rPr>
        <w:t>本规定明确了大庆石化</w:t>
      </w:r>
      <w:r w:rsidRPr="00C9684A">
        <w:t>120</w:t>
      </w:r>
      <w:r w:rsidRPr="00C9684A">
        <w:rPr>
          <w:rFonts w:hint="eastAsia"/>
        </w:rPr>
        <w:t>万吨</w:t>
      </w:r>
      <w:r w:rsidRPr="00C9684A">
        <w:t>/</w:t>
      </w:r>
      <w:r w:rsidRPr="00C9684A">
        <w:rPr>
          <w:rFonts w:hint="eastAsia"/>
        </w:rPr>
        <w:t>年乙烯改扩建工程建设现场焊接、切割</w:t>
      </w:r>
    </w:p>
    <w:p w:rsidR="00C9684A" w:rsidRPr="00C9684A" w:rsidRDefault="00C9684A" w:rsidP="00C9684A">
      <w:r w:rsidRPr="00C9684A">
        <w:rPr>
          <w:rFonts w:hint="eastAsia"/>
        </w:rPr>
        <w:t>和打磨的相关要求。</w:t>
      </w:r>
    </w:p>
    <w:p w:rsidR="00C9684A" w:rsidRPr="00C9684A" w:rsidRDefault="00C9684A" w:rsidP="00C9684A">
      <w:r w:rsidRPr="00C9684A">
        <w:rPr>
          <w:rFonts w:hint="eastAsia"/>
        </w:rPr>
        <w:t>第二条</w:t>
      </w:r>
      <w:r w:rsidRPr="00C9684A">
        <w:tab/>
      </w:r>
      <w:r w:rsidRPr="00C9684A">
        <w:rPr>
          <w:rFonts w:hint="eastAsia"/>
        </w:rPr>
        <w:t>本规定适用于大庆石化</w:t>
      </w:r>
      <w:r w:rsidRPr="00C9684A">
        <w:t>120</w:t>
      </w:r>
      <w:r w:rsidRPr="00C9684A">
        <w:rPr>
          <w:rFonts w:hint="eastAsia"/>
        </w:rPr>
        <w:t>万吨</w:t>
      </w:r>
      <w:r w:rsidRPr="00C9684A">
        <w:t>/</w:t>
      </w:r>
      <w:r w:rsidRPr="00C9684A">
        <w:rPr>
          <w:rFonts w:hint="eastAsia"/>
        </w:rPr>
        <w:t>年乙烯改扩建工程建设的所有项目。</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第二章</w:t>
      </w:r>
      <w:r w:rsidRPr="00C9684A">
        <w:tab/>
      </w:r>
      <w:r w:rsidRPr="00C9684A">
        <w:rPr>
          <w:rFonts w:hint="eastAsia"/>
        </w:rPr>
        <w:t>一般要求</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第三条</w:t>
      </w:r>
      <w:r w:rsidRPr="00C9684A">
        <w:tab/>
      </w:r>
      <w:r w:rsidRPr="00C9684A">
        <w:rPr>
          <w:rFonts w:hint="eastAsia"/>
        </w:rPr>
        <w:t>焊接、切割作业的电焊工、气焊工属特种作业工种，必须持政府部门颁发的《特种作业操作证》上岗。</w:t>
      </w:r>
    </w:p>
    <w:p w:rsidR="00C9684A" w:rsidRPr="00C9684A" w:rsidRDefault="00C9684A" w:rsidP="00C9684A">
      <w:r w:rsidRPr="00C9684A">
        <w:rPr>
          <w:rFonts w:hint="eastAsia"/>
        </w:rPr>
        <w:t>第四条</w:t>
      </w:r>
      <w:r w:rsidRPr="00C9684A">
        <w:tab/>
      </w:r>
      <w:r w:rsidRPr="00C9684A">
        <w:rPr>
          <w:rFonts w:hint="eastAsia"/>
        </w:rPr>
        <w:t>焊接、切割、打磨作业人员必须配戴必要的劳动保护用品，如护目镜、阻燃服、面罩等。</w:t>
      </w:r>
    </w:p>
    <w:p w:rsidR="00C9684A" w:rsidRPr="00C9684A" w:rsidRDefault="00C9684A" w:rsidP="00C9684A">
      <w:r w:rsidRPr="00C9684A">
        <w:rPr>
          <w:rFonts w:hint="eastAsia"/>
        </w:rPr>
        <w:t>第五条</w:t>
      </w:r>
      <w:r w:rsidRPr="00C9684A">
        <w:tab/>
      </w:r>
      <w:r w:rsidRPr="00C9684A">
        <w:rPr>
          <w:rFonts w:hint="eastAsia"/>
        </w:rPr>
        <w:t>作业前由专业人员检查确认焊接、切割、打磨设备完好，使用中遵守相应设备的操作规程。</w:t>
      </w:r>
    </w:p>
    <w:p w:rsidR="00C9684A" w:rsidRPr="00C9684A" w:rsidRDefault="00C9684A" w:rsidP="00C9684A">
      <w:r w:rsidRPr="00C9684A">
        <w:rPr>
          <w:rFonts w:hint="eastAsia"/>
        </w:rPr>
        <w:t>第六条</w:t>
      </w:r>
      <w:r w:rsidRPr="00C9684A">
        <w:tab/>
      </w:r>
      <w:r w:rsidRPr="00C9684A">
        <w:rPr>
          <w:rFonts w:hint="eastAsia"/>
        </w:rPr>
        <w:t>应有专人负责焊接、切割、打磨设备的维护、保养，经常对所有焊接及切割设备进行检查。</w:t>
      </w:r>
    </w:p>
    <w:p w:rsidR="00C9684A" w:rsidRPr="00C9684A" w:rsidRDefault="00C9684A" w:rsidP="00C9684A">
      <w:r w:rsidRPr="00C9684A">
        <w:rPr>
          <w:rFonts w:hint="eastAsia"/>
        </w:rPr>
        <w:t>第七条</w:t>
      </w:r>
      <w:r w:rsidRPr="00C9684A">
        <w:tab/>
      </w:r>
      <w:r w:rsidRPr="00C9684A">
        <w:rPr>
          <w:rFonts w:hint="eastAsia"/>
        </w:rPr>
        <w:t>焊接、切割作业应远离可燃物，并有可靠的防火措施，高处焊接、切割作业要有防火花飞溅措施，并在适当的地方放置灭火器。</w:t>
      </w:r>
    </w:p>
    <w:p w:rsidR="00C9684A" w:rsidRPr="00C9684A" w:rsidRDefault="00C9684A" w:rsidP="00C9684A">
      <w:r w:rsidRPr="00C9684A">
        <w:rPr>
          <w:rFonts w:hint="eastAsia"/>
        </w:rPr>
        <w:t>第八条</w:t>
      </w:r>
      <w:r w:rsidRPr="00C9684A">
        <w:tab/>
      </w:r>
      <w:r w:rsidRPr="00C9684A">
        <w:rPr>
          <w:rFonts w:hint="eastAsia"/>
        </w:rPr>
        <w:t>当作业区域有其他人员时，应在作业区周围采取遮挡措施，避免弧光直接照射他人。</w:t>
      </w:r>
    </w:p>
    <w:p w:rsidR="00C9684A" w:rsidRPr="00C9684A" w:rsidRDefault="00C9684A" w:rsidP="00C9684A">
      <w:r w:rsidRPr="00C9684A">
        <w:rPr>
          <w:rFonts w:hint="eastAsia"/>
        </w:rPr>
        <w:t>第九条</w:t>
      </w:r>
      <w:r w:rsidRPr="00C9684A">
        <w:tab/>
      </w:r>
      <w:r w:rsidRPr="00C9684A">
        <w:rPr>
          <w:rFonts w:hint="eastAsia"/>
        </w:rPr>
        <w:t>作业前需要申办《用火作业票》；进入有限空间作业还需要申办《有限空间作业票》；高处焊接作业还需要办理《高处作业票》。</w:t>
      </w:r>
    </w:p>
    <w:p w:rsidR="00C9684A" w:rsidRPr="00C9684A" w:rsidRDefault="00C9684A" w:rsidP="00C9684A">
      <w:r w:rsidRPr="00C9684A">
        <w:rPr>
          <w:rFonts w:hint="eastAsia"/>
        </w:rPr>
        <w:t>第十条</w:t>
      </w:r>
      <w:r w:rsidRPr="00C9684A">
        <w:tab/>
      </w:r>
      <w:r w:rsidRPr="00C9684A">
        <w:rPr>
          <w:rFonts w:hint="eastAsia"/>
        </w:rPr>
        <w:t>不允许在有可燃介质的储罐或金属容器上进行切割、焊接作业、打磨作业。</w:t>
      </w:r>
    </w:p>
    <w:p w:rsidR="00C9684A" w:rsidRPr="00C9684A" w:rsidRDefault="00C9684A" w:rsidP="00C9684A"/>
    <w:p w:rsidR="00C9684A" w:rsidRPr="00C9684A" w:rsidRDefault="00C9684A" w:rsidP="00C9684A">
      <w:pPr>
        <w:sectPr w:rsidR="00C9684A" w:rsidRPr="00C9684A">
          <w:headerReference w:type="default" r:id="rId16"/>
          <w:pgSz w:w="11920" w:h="16840"/>
          <w:pgMar w:top="1580" w:right="1220" w:bottom="280" w:left="1280" w:header="1134" w:footer="0" w:gutter="0"/>
          <w:cols w:space="720" w:equalWidth="0">
            <w:col w:w="9420"/>
          </w:cols>
          <w:noEndnote/>
        </w:sectPr>
      </w:pP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第三章</w:t>
      </w:r>
      <w:r w:rsidRPr="00C9684A">
        <w:tab/>
      </w:r>
      <w:r w:rsidRPr="00C9684A">
        <w:rPr>
          <w:rFonts w:hint="eastAsia"/>
        </w:rPr>
        <w:t>焊接作业</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第十一条</w:t>
      </w:r>
      <w:r w:rsidRPr="00C9684A">
        <w:tab/>
      </w:r>
      <w:r w:rsidRPr="00C9684A">
        <w:rPr>
          <w:rFonts w:hint="eastAsia"/>
        </w:rPr>
        <w:t>电焊机械应放置在防雨、干燥和通风良好的地方。焊接现场不得有易燃易爆物品。</w:t>
      </w:r>
    </w:p>
    <w:p w:rsidR="00C9684A" w:rsidRPr="00C9684A" w:rsidRDefault="00C9684A" w:rsidP="00C9684A">
      <w:r w:rsidRPr="00C9684A">
        <w:rPr>
          <w:rFonts w:hint="eastAsia"/>
        </w:rPr>
        <w:t>第十二条</w:t>
      </w:r>
      <w:r w:rsidRPr="00C9684A">
        <w:tab/>
      </w:r>
      <w:r w:rsidRPr="00C9684A">
        <w:rPr>
          <w:rFonts w:hint="eastAsia"/>
        </w:rPr>
        <w:t>电焊机电源线应选</w:t>
      </w:r>
      <w:proofErr w:type="gramStart"/>
      <w:r w:rsidRPr="00C9684A">
        <w:rPr>
          <w:rFonts w:hint="eastAsia"/>
        </w:rPr>
        <w:t>用满足</w:t>
      </w:r>
      <w:proofErr w:type="gramEnd"/>
      <w:r w:rsidRPr="00C9684A">
        <w:rPr>
          <w:rFonts w:hint="eastAsia"/>
        </w:rPr>
        <w:t>载荷需要的无接头的橡皮护套铜芯软电缆，其性能符合现行国家标准《额定电压</w:t>
      </w:r>
      <w:r w:rsidRPr="00C9684A">
        <w:t>450/750V</w:t>
      </w:r>
      <w:r w:rsidRPr="00C9684A">
        <w:rPr>
          <w:rFonts w:hint="eastAsia"/>
        </w:rPr>
        <w:t>及以下橡皮绝缘电缆》（</w:t>
      </w:r>
      <w:r w:rsidRPr="00C9684A">
        <w:t>GB5013</w:t>
      </w:r>
      <w:r w:rsidRPr="00C9684A">
        <w:rPr>
          <w:rFonts w:hint="eastAsia"/>
        </w:rPr>
        <w:t>）的要求。</w:t>
      </w:r>
    </w:p>
    <w:p w:rsidR="00C9684A" w:rsidRPr="00C9684A" w:rsidRDefault="00C9684A" w:rsidP="00C9684A">
      <w:r w:rsidRPr="00C9684A">
        <w:rPr>
          <w:rFonts w:hint="eastAsia"/>
        </w:rPr>
        <w:t>第十三条</w:t>
      </w:r>
      <w:r w:rsidRPr="00C9684A">
        <w:tab/>
      </w:r>
      <w:r w:rsidRPr="00C9684A">
        <w:rPr>
          <w:rFonts w:hint="eastAsia"/>
        </w:rPr>
        <w:t>交流弧焊机变压器一侧电源线长度不大于</w:t>
      </w:r>
      <w:r w:rsidRPr="00C9684A">
        <w:t>5m</w:t>
      </w:r>
      <w:r w:rsidRPr="00C9684A">
        <w:rPr>
          <w:rFonts w:hint="eastAsia"/>
        </w:rPr>
        <w:t>，电源进线处须设防护罩。第十四条</w:t>
      </w:r>
      <w:r w:rsidRPr="00C9684A">
        <w:tab/>
      </w:r>
      <w:r w:rsidRPr="00C9684A">
        <w:rPr>
          <w:rFonts w:hint="eastAsia"/>
        </w:rPr>
        <w:t>电焊机应满足“</w:t>
      </w:r>
      <w:proofErr w:type="gramStart"/>
      <w:r w:rsidRPr="00C9684A">
        <w:rPr>
          <w:rFonts w:hint="eastAsia"/>
        </w:rPr>
        <w:t>一</w:t>
      </w:r>
      <w:proofErr w:type="gramEnd"/>
      <w:r w:rsidRPr="00C9684A">
        <w:rPr>
          <w:rFonts w:hint="eastAsia"/>
        </w:rPr>
        <w:t>机一闸</w:t>
      </w:r>
      <w:proofErr w:type="gramStart"/>
      <w:r w:rsidRPr="00C9684A">
        <w:rPr>
          <w:rFonts w:hint="eastAsia"/>
        </w:rPr>
        <w:t>一</w:t>
      </w:r>
      <w:proofErr w:type="gramEnd"/>
      <w:r w:rsidRPr="00C9684A">
        <w:rPr>
          <w:rFonts w:hint="eastAsia"/>
        </w:rPr>
        <w:t>保护”的要求，其漏电保护器的额定漏电动</w:t>
      </w:r>
    </w:p>
    <w:p w:rsidR="00C9684A" w:rsidRPr="00C9684A" w:rsidRDefault="00C9684A" w:rsidP="00C9684A">
      <w:r w:rsidRPr="00C9684A">
        <w:rPr>
          <w:rFonts w:hint="eastAsia"/>
        </w:rPr>
        <w:t>作电流不应大于</w:t>
      </w:r>
      <w:r w:rsidRPr="00C9684A">
        <w:t>30mA</w:t>
      </w:r>
      <w:r w:rsidRPr="00C9684A">
        <w:rPr>
          <w:rFonts w:hint="eastAsia"/>
        </w:rPr>
        <w:t>，额定漏电动作时间不应大于</w:t>
      </w:r>
      <w:r w:rsidRPr="00C9684A">
        <w:t>0.1S</w:t>
      </w:r>
      <w:r w:rsidRPr="00C9684A">
        <w:rPr>
          <w:rFonts w:hint="eastAsia"/>
        </w:rPr>
        <w:t>。</w:t>
      </w:r>
    </w:p>
    <w:p w:rsidR="00C9684A" w:rsidRPr="00C9684A" w:rsidRDefault="00C9684A" w:rsidP="00C9684A">
      <w:r w:rsidRPr="00C9684A">
        <w:rPr>
          <w:rFonts w:hint="eastAsia"/>
        </w:rPr>
        <w:t>第十五条</w:t>
      </w:r>
      <w:r w:rsidRPr="00C9684A">
        <w:tab/>
      </w:r>
      <w:r w:rsidRPr="00C9684A">
        <w:rPr>
          <w:rFonts w:hint="eastAsia"/>
        </w:rPr>
        <w:t>电焊机的二次线应采用防水橡皮护套铜芯软电缆，电缆长度不大于</w:t>
      </w:r>
    </w:p>
    <w:p w:rsidR="00C9684A" w:rsidRPr="00C9684A" w:rsidRDefault="00C9684A" w:rsidP="00C9684A">
      <w:r w:rsidRPr="00C9684A">
        <w:t>30m</w:t>
      </w:r>
      <w:r w:rsidRPr="00C9684A">
        <w:rPr>
          <w:rFonts w:hint="eastAsia"/>
        </w:rPr>
        <w:t>，不得采用金属构件或结构钢筋代替二次线的地线。</w:t>
      </w:r>
    </w:p>
    <w:p w:rsidR="00C9684A" w:rsidRPr="00C9684A" w:rsidRDefault="00C9684A" w:rsidP="00C9684A">
      <w:r w:rsidRPr="00C9684A">
        <w:rPr>
          <w:rFonts w:hint="eastAsia"/>
        </w:rPr>
        <w:t>第十六条</w:t>
      </w:r>
      <w:r w:rsidRPr="00C9684A">
        <w:tab/>
      </w:r>
      <w:r w:rsidRPr="00C9684A">
        <w:rPr>
          <w:rFonts w:hint="eastAsia"/>
        </w:rPr>
        <w:t>焊接作业相关的电缆、接头和焊把等不得损坏，不得使用绝缘层损坏或芯子暴露的焊接电缆（导线）。</w:t>
      </w:r>
    </w:p>
    <w:p w:rsidR="00C9684A" w:rsidRPr="00C9684A" w:rsidRDefault="00C9684A" w:rsidP="00C9684A">
      <w:r w:rsidRPr="00C9684A">
        <w:rPr>
          <w:rFonts w:hint="eastAsia"/>
        </w:rPr>
        <w:t>第十七条</w:t>
      </w:r>
      <w:r w:rsidRPr="00C9684A">
        <w:tab/>
      </w:r>
      <w:r w:rsidRPr="00C9684A">
        <w:rPr>
          <w:rFonts w:hint="eastAsia"/>
        </w:rPr>
        <w:t>焊把</w:t>
      </w:r>
      <w:r w:rsidRPr="00C9684A">
        <w:t>3</w:t>
      </w:r>
      <w:r w:rsidRPr="00C9684A">
        <w:rPr>
          <w:rFonts w:hint="eastAsia"/>
        </w:rPr>
        <w:t>米以内的电缆不得绞接。</w:t>
      </w:r>
    </w:p>
    <w:p w:rsidR="00C9684A" w:rsidRPr="00C9684A" w:rsidRDefault="00C9684A" w:rsidP="00C9684A">
      <w:r w:rsidRPr="00C9684A">
        <w:rPr>
          <w:rFonts w:hint="eastAsia"/>
        </w:rPr>
        <w:t>第十八条</w:t>
      </w:r>
      <w:r w:rsidRPr="00C9684A">
        <w:tab/>
      </w:r>
      <w:r w:rsidRPr="00C9684A">
        <w:rPr>
          <w:rFonts w:hint="eastAsia"/>
        </w:rPr>
        <w:t>电焊机应正确接地。始终确保接地线牢固接在接地杆，接地杆稳固地根植在地下</w:t>
      </w:r>
      <w:r w:rsidRPr="00C9684A">
        <w:t>(</w:t>
      </w:r>
      <w:r w:rsidRPr="00C9684A">
        <w:rPr>
          <w:rFonts w:hint="eastAsia"/>
        </w:rPr>
        <w:t>至少</w:t>
      </w:r>
      <w:r w:rsidRPr="00C9684A">
        <w:t>300mm)</w:t>
      </w:r>
      <w:r w:rsidRPr="00C9684A">
        <w:rPr>
          <w:rFonts w:hint="eastAsia"/>
        </w:rPr>
        <w:t>，所有连接应牢固。</w:t>
      </w:r>
    </w:p>
    <w:p w:rsidR="00C9684A" w:rsidRPr="00C9684A" w:rsidRDefault="00C9684A" w:rsidP="00C9684A">
      <w:r w:rsidRPr="00C9684A">
        <w:rPr>
          <w:rFonts w:hint="eastAsia"/>
        </w:rPr>
        <w:t>第十九条</w:t>
      </w:r>
      <w:r w:rsidRPr="00C9684A">
        <w:tab/>
      </w:r>
      <w:r w:rsidRPr="00C9684A">
        <w:rPr>
          <w:rFonts w:hint="eastAsia"/>
        </w:rPr>
        <w:t>不要将电缆横穿通道和楼梯，不得将电缆敷设在水中，禁止将焊机把线缠绕在身上登高或移动位置。</w:t>
      </w:r>
    </w:p>
    <w:p w:rsidR="00C9684A" w:rsidRPr="00C9684A" w:rsidRDefault="00C9684A" w:rsidP="00C9684A">
      <w:r w:rsidRPr="00C9684A">
        <w:rPr>
          <w:rFonts w:hint="eastAsia"/>
        </w:rPr>
        <w:t>第二十条</w:t>
      </w:r>
      <w:r w:rsidRPr="00C9684A">
        <w:tab/>
      </w:r>
      <w:r w:rsidRPr="00C9684A">
        <w:rPr>
          <w:rFonts w:hint="eastAsia"/>
        </w:rPr>
        <w:t>严禁露天冒雨从事电焊作业。焊接作业时，焊工不得站在水里。第二十一条</w:t>
      </w:r>
      <w:r w:rsidRPr="00C9684A">
        <w:tab/>
      </w:r>
      <w:r w:rsidRPr="00C9684A">
        <w:rPr>
          <w:rFonts w:hint="eastAsia"/>
        </w:rPr>
        <w:t>不使用时，应关闭电焊机电源。</w:t>
      </w:r>
    </w:p>
    <w:p w:rsidR="00C9684A" w:rsidRPr="00C9684A" w:rsidRDefault="00C9684A" w:rsidP="00C9684A">
      <w:r w:rsidRPr="00C9684A">
        <w:rPr>
          <w:rFonts w:hint="eastAsia"/>
        </w:rPr>
        <w:t>第二十二条</w:t>
      </w:r>
      <w:r w:rsidRPr="00C9684A">
        <w:tab/>
      </w:r>
      <w:r w:rsidRPr="00C9684A">
        <w:rPr>
          <w:rFonts w:hint="eastAsia"/>
        </w:rPr>
        <w:t>随着作业进度清理作业区域，保证现场安全、整洁、文明。</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第四章</w:t>
      </w:r>
      <w:r w:rsidRPr="00C9684A">
        <w:tab/>
      </w:r>
      <w:r w:rsidRPr="00C9684A">
        <w:rPr>
          <w:rFonts w:hint="eastAsia"/>
        </w:rPr>
        <w:t>切割作业</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第二十三条</w:t>
      </w:r>
      <w:r w:rsidRPr="00C9684A">
        <w:tab/>
      </w:r>
      <w:r w:rsidRPr="00C9684A">
        <w:rPr>
          <w:rFonts w:hint="eastAsia"/>
        </w:rPr>
        <w:t>现场使用的气瓶外表无明显腐蚀、损伤、撞痕，气瓶附件齐全，</w:t>
      </w:r>
      <w:proofErr w:type="gramStart"/>
      <w:r w:rsidRPr="00C9684A">
        <w:rPr>
          <w:rFonts w:hint="eastAsia"/>
        </w:rPr>
        <w:t>瓶阀无松动</w:t>
      </w:r>
      <w:proofErr w:type="gramEnd"/>
      <w:r w:rsidRPr="00C9684A">
        <w:rPr>
          <w:rFonts w:hint="eastAsia"/>
        </w:rPr>
        <w:t>、</w:t>
      </w:r>
      <w:proofErr w:type="gramStart"/>
      <w:r w:rsidRPr="00C9684A">
        <w:rPr>
          <w:rFonts w:hint="eastAsia"/>
        </w:rPr>
        <w:t>瓶帽牢固</w:t>
      </w:r>
      <w:proofErr w:type="gramEnd"/>
      <w:r w:rsidRPr="00C9684A">
        <w:rPr>
          <w:rFonts w:hint="eastAsia"/>
        </w:rPr>
        <w:t>。</w:t>
      </w:r>
    </w:p>
    <w:p w:rsidR="00C9684A" w:rsidRPr="00C9684A" w:rsidRDefault="00C9684A" w:rsidP="00C9684A">
      <w:r w:rsidRPr="00C9684A">
        <w:rPr>
          <w:rFonts w:hint="eastAsia"/>
        </w:rPr>
        <w:t>第二十四条</w:t>
      </w:r>
      <w:r w:rsidRPr="00C9684A">
        <w:tab/>
      </w:r>
      <w:r w:rsidRPr="00C9684A">
        <w:rPr>
          <w:rFonts w:hint="eastAsia"/>
        </w:rPr>
        <w:t>气瓶运输时：</w:t>
      </w:r>
    </w:p>
    <w:p w:rsidR="00C9684A" w:rsidRPr="00C9684A" w:rsidRDefault="00C9684A" w:rsidP="00C9684A">
      <w:r w:rsidRPr="00C9684A">
        <w:rPr>
          <w:rFonts w:hint="eastAsia"/>
        </w:rPr>
        <w:t>（一）运输工具上应有明显的安全标记，运输车辆应配备灭火器材。</w:t>
      </w:r>
    </w:p>
    <w:p w:rsidR="00C9684A" w:rsidRPr="00C9684A" w:rsidRDefault="00C9684A" w:rsidP="00C9684A">
      <w:r w:rsidRPr="00C9684A">
        <w:rPr>
          <w:rFonts w:hint="eastAsia"/>
        </w:rPr>
        <w:t>（二）戴好防震圈和瓶帽，妥善固定，防止曝晒。</w:t>
      </w:r>
    </w:p>
    <w:p w:rsidR="00C9684A" w:rsidRPr="00C9684A" w:rsidRDefault="00C9684A" w:rsidP="00C9684A">
      <w:r w:rsidRPr="00C9684A">
        <w:rPr>
          <w:rFonts w:hint="eastAsia"/>
        </w:rPr>
        <w:t>（三）轻装轻卸，严禁抛、滑、滚、碰。</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899</w:t>
      </w:r>
      <w:r w:rsidRPr="00C9684A">
        <w:rPr>
          <w:rFonts w:hint="eastAsia"/>
        </w:rPr>
        <w:t>·</w:t>
      </w:r>
    </w:p>
    <w:p w:rsidR="00C9684A" w:rsidRPr="00C9684A" w:rsidRDefault="00C9684A" w:rsidP="00C9684A">
      <w:pPr>
        <w:sectPr w:rsidR="00C9684A" w:rsidRPr="00C9684A">
          <w:pgSz w:w="11920" w:h="16840"/>
          <w:pgMar w:top="1580" w:right="1220" w:bottom="280" w:left="1280" w:header="1134" w:footer="0" w:gutter="0"/>
          <w:cols w:space="720"/>
          <w:noEndnote/>
        </w:sectPr>
      </w:pPr>
    </w:p>
    <w:p w:rsidR="00C9684A" w:rsidRPr="00C9684A" w:rsidRDefault="00C9684A" w:rsidP="00C9684A"/>
    <w:p w:rsidR="00C9684A" w:rsidRPr="00C9684A" w:rsidRDefault="00C9684A" w:rsidP="00C9684A"/>
    <w:p w:rsidR="00C9684A" w:rsidRPr="00C9684A" w:rsidRDefault="00C9684A" w:rsidP="00C9684A">
      <w:r w:rsidRPr="00C9684A">
        <w:rPr>
          <w:rFonts w:hint="eastAsia"/>
        </w:rPr>
        <w:t>（四）氧气瓶不得与盛装可燃性物质气瓶及其它易燃物混装，随车人员严禁在车上</w:t>
      </w:r>
    </w:p>
    <w:p w:rsidR="00C9684A" w:rsidRPr="00C9684A" w:rsidRDefault="00C9684A" w:rsidP="00C9684A">
      <w:r w:rsidRPr="00C9684A">
        <w:rPr>
          <w:rFonts w:hint="eastAsia"/>
        </w:rPr>
        <w:t>吸烟。</w:t>
      </w:r>
    </w:p>
    <w:p w:rsidR="00C9684A" w:rsidRPr="00C9684A" w:rsidRDefault="00C9684A" w:rsidP="00C9684A">
      <w:r w:rsidRPr="00C9684A">
        <w:rPr>
          <w:rFonts w:hint="eastAsia"/>
        </w:rPr>
        <w:t>（五）气瓶运输时，头部应朝同一方向横放，</w:t>
      </w:r>
      <w:proofErr w:type="gramStart"/>
      <w:r w:rsidRPr="00C9684A">
        <w:rPr>
          <w:rFonts w:hint="eastAsia"/>
        </w:rPr>
        <w:t>垛高不得</w:t>
      </w:r>
      <w:proofErr w:type="gramEnd"/>
      <w:r w:rsidRPr="00C9684A">
        <w:rPr>
          <w:rFonts w:hint="eastAsia"/>
        </w:rPr>
        <w:t>超过车箱高度，且不超过五层。</w:t>
      </w:r>
      <w:proofErr w:type="gramStart"/>
      <w:r w:rsidRPr="00C9684A">
        <w:rPr>
          <w:rFonts w:hint="eastAsia"/>
        </w:rPr>
        <w:t>立装的</w:t>
      </w:r>
      <w:proofErr w:type="gramEnd"/>
      <w:r w:rsidRPr="00C9684A">
        <w:rPr>
          <w:rFonts w:hint="eastAsia"/>
        </w:rPr>
        <w:t>气瓶，车厢壁板高度应在瓶高的</w:t>
      </w:r>
      <w:r w:rsidRPr="00C9684A">
        <w:t>2/3</w:t>
      </w:r>
      <w:r w:rsidRPr="00C9684A">
        <w:rPr>
          <w:rFonts w:hint="eastAsia"/>
        </w:rPr>
        <w:t>以上。</w:t>
      </w:r>
    </w:p>
    <w:p w:rsidR="00C9684A" w:rsidRPr="00C9684A" w:rsidRDefault="00C9684A" w:rsidP="00C9684A">
      <w:r w:rsidRPr="00C9684A">
        <w:rPr>
          <w:rFonts w:hint="eastAsia"/>
        </w:rPr>
        <w:t>第二十五条</w:t>
      </w:r>
      <w:r w:rsidRPr="00C9684A">
        <w:tab/>
      </w:r>
      <w:r w:rsidRPr="00C9684A">
        <w:rPr>
          <w:rFonts w:hint="eastAsia"/>
        </w:rPr>
        <w:t>气瓶储存时：</w:t>
      </w:r>
    </w:p>
    <w:p w:rsidR="00C9684A" w:rsidRPr="00C9684A" w:rsidRDefault="00C9684A" w:rsidP="00C9684A">
      <w:r w:rsidRPr="00C9684A">
        <w:rPr>
          <w:rFonts w:hint="eastAsia"/>
        </w:rPr>
        <w:t>（一）气瓶储存最好采用带盖的铁笼或库房。储存区温度不超过</w:t>
      </w:r>
      <w:r w:rsidRPr="00C9684A">
        <w:t>39</w:t>
      </w:r>
      <w:r w:rsidRPr="00C9684A">
        <w:rPr>
          <w:rFonts w:hint="eastAsia"/>
        </w:rPr>
        <w:t>℃，干燥，通风，不受阳光直射和雷雨侵袭。</w:t>
      </w:r>
    </w:p>
    <w:p w:rsidR="00C9684A" w:rsidRPr="00C9684A" w:rsidRDefault="00C9684A" w:rsidP="00C9684A">
      <w:r w:rsidRPr="00C9684A">
        <w:rPr>
          <w:rFonts w:hint="eastAsia"/>
        </w:rPr>
        <w:t>（二）氧气瓶与可燃气体气瓶要分区储存，间距</w:t>
      </w:r>
      <w:r w:rsidRPr="00C9684A">
        <w:t>10m</w:t>
      </w:r>
      <w:r w:rsidRPr="00C9684A">
        <w:rPr>
          <w:rFonts w:hint="eastAsia"/>
        </w:rPr>
        <w:t>以上。</w:t>
      </w:r>
    </w:p>
    <w:p w:rsidR="00C9684A" w:rsidRPr="00C9684A" w:rsidRDefault="00C9684A" w:rsidP="00C9684A">
      <w:r w:rsidRPr="00C9684A">
        <w:rPr>
          <w:rFonts w:hint="eastAsia"/>
        </w:rPr>
        <w:t>（三）实瓶和空瓶分开摆放，有明显区分标识。</w:t>
      </w:r>
    </w:p>
    <w:p w:rsidR="00C9684A" w:rsidRPr="00C9684A" w:rsidRDefault="00C9684A" w:rsidP="00C9684A">
      <w:r w:rsidRPr="00C9684A">
        <w:rPr>
          <w:rFonts w:hint="eastAsia"/>
        </w:rPr>
        <w:t>（四）存储区设置负责人标牌，并配备足够、适宜的消防器材。</w:t>
      </w:r>
    </w:p>
    <w:p w:rsidR="00C9684A" w:rsidRPr="00C9684A" w:rsidRDefault="00C9684A" w:rsidP="00C9684A">
      <w:r w:rsidRPr="00C9684A">
        <w:rPr>
          <w:rFonts w:hint="eastAsia"/>
        </w:rPr>
        <w:t>（五）同一存储区的乙炔</w:t>
      </w:r>
      <w:proofErr w:type="gramStart"/>
      <w:r w:rsidRPr="00C9684A">
        <w:rPr>
          <w:rFonts w:hint="eastAsia"/>
        </w:rPr>
        <w:t>瓶数量</w:t>
      </w:r>
      <w:proofErr w:type="gramEnd"/>
      <w:r w:rsidRPr="00C9684A">
        <w:rPr>
          <w:rFonts w:hint="eastAsia"/>
        </w:rPr>
        <w:t>不得超过</w:t>
      </w:r>
      <w:r w:rsidRPr="00C9684A">
        <w:t>5</w:t>
      </w:r>
      <w:r w:rsidRPr="00C9684A">
        <w:rPr>
          <w:rFonts w:hint="eastAsia"/>
        </w:rPr>
        <w:t>瓶。第二十六条</w:t>
      </w:r>
      <w:r w:rsidRPr="00C9684A">
        <w:tab/>
      </w:r>
      <w:r w:rsidRPr="00C9684A">
        <w:rPr>
          <w:rFonts w:hint="eastAsia"/>
        </w:rPr>
        <w:t>气瓶使用时：</w:t>
      </w:r>
    </w:p>
    <w:p w:rsidR="00C9684A" w:rsidRPr="00C9684A" w:rsidRDefault="00C9684A" w:rsidP="00C9684A">
      <w:r w:rsidRPr="00C9684A">
        <w:rPr>
          <w:rFonts w:hint="eastAsia"/>
        </w:rPr>
        <w:t>（一）气瓶摆放要固定、防晒、防跌落、防外力撞击，乙炔</w:t>
      </w:r>
      <w:proofErr w:type="gramStart"/>
      <w:r w:rsidRPr="00C9684A">
        <w:rPr>
          <w:rFonts w:hint="eastAsia"/>
        </w:rPr>
        <w:t>瓶必须</w:t>
      </w:r>
      <w:proofErr w:type="gramEnd"/>
      <w:r w:rsidRPr="00C9684A">
        <w:rPr>
          <w:rFonts w:hint="eastAsia"/>
        </w:rPr>
        <w:t>直立使用。</w:t>
      </w:r>
    </w:p>
    <w:p w:rsidR="00C9684A" w:rsidRPr="00C9684A" w:rsidRDefault="00C9684A" w:rsidP="00C9684A">
      <w:r w:rsidRPr="00C9684A">
        <w:rPr>
          <w:rFonts w:hint="eastAsia"/>
        </w:rPr>
        <w:t>（二）气瓶使用时必须安装合格的减压阀和压力表（检定期内），乙炔表上必须安装回火防止器。</w:t>
      </w:r>
    </w:p>
    <w:p w:rsidR="00C9684A" w:rsidRPr="00C9684A" w:rsidRDefault="00C9684A" w:rsidP="00C9684A">
      <w:r w:rsidRPr="00C9684A">
        <w:rPr>
          <w:rFonts w:hint="eastAsia"/>
        </w:rPr>
        <w:t>（三）乙炔瓶与氧气瓶间距不小于</w:t>
      </w:r>
      <w:r w:rsidRPr="00C9684A">
        <w:t>5m</w:t>
      </w:r>
      <w:r w:rsidRPr="00C9684A">
        <w:rPr>
          <w:rFonts w:hint="eastAsia"/>
        </w:rPr>
        <w:t>，与明火不小于</w:t>
      </w:r>
      <w:r w:rsidRPr="00C9684A">
        <w:t>10m</w:t>
      </w:r>
      <w:r w:rsidRPr="00C9684A">
        <w:rPr>
          <w:rFonts w:hint="eastAsia"/>
        </w:rPr>
        <w:t>，与热源不小于</w:t>
      </w:r>
      <w:r w:rsidRPr="00C9684A">
        <w:t>1m</w:t>
      </w:r>
      <w:r w:rsidRPr="00C9684A">
        <w:rPr>
          <w:rFonts w:hint="eastAsia"/>
        </w:rPr>
        <w:t>。</w:t>
      </w:r>
    </w:p>
    <w:p w:rsidR="00C9684A" w:rsidRPr="00C9684A" w:rsidRDefault="00C9684A" w:rsidP="00C9684A">
      <w:r w:rsidRPr="00C9684A">
        <w:rPr>
          <w:rFonts w:hint="eastAsia"/>
        </w:rPr>
        <w:t>（四）气瓶使用时减压表及专用气</w:t>
      </w:r>
      <w:proofErr w:type="gramStart"/>
      <w:r w:rsidRPr="00C9684A">
        <w:rPr>
          <w:rFonts w:hint="eastAsia"/>
        </w:rPr>
        <w:t>带必须</w:t>
      </w:r>
      <w:proofErr w:type="gramEnd"/>
      <w:r w:rsidRPr="00C9684A">
        <w:rPr>
          <w:rFonts w:hint="eastAsia"/>
        </w:rPr>
        <w:t>完好无损，气带不得破裂、漏气。氧气带为红色胶管，乙炔带为黑色胶管，严禁混用。使用专用的夹具</w:t>
      </w:r>
      <w:proofErr w:type="gramStart"/>
      <w:r w:rsidRPr="00C9684A">
        <w:rPr>
          <w:rFonts w:hint="eastAsia"/>
        </w:rPr>
        <w:t>固定气</w:t>
      </w:r>
      <w:proofErr w:type="gramEnd"/>
      <w:r w:rsidRPr="00C9684A">
        <w:rPr>
          <w:rFonts w:hint="eastAsia"/>
        </w:rPr>
        <w:t>带，接头不得松动、漏气。避免气</w:t>
      </w:r>
      <w:proofErr w:type="gramStart"/>
      <w:r w:rsidRPr="00C9684A">
        <w:rPr>
          <w:rFonts w:hint="eastAsia"/>
        </w:rPr>
        <w:t>带接触</w:t>
      </w:r>
      <w:proofErr w:type="gramEnd"/>
      <w:r w:rsidRPr="00C9684A">
        <w:rPr>
          <w:rFonts w:hint="eastAsia"/>
        </w:rPr>
        <w:t>火星及热源。不允许油或油脂接触氧气瓶和气带接头。</w:t>
      </w:r>
    </w:p>
    <w:p w:rsidR="00C9684A" w:rsidRPr="00C9684A" w:rsidRDefault="00C9684A" w:rsidP="00C9684A">
      <w:r w:rsidRPr="00C9684A">
        <w:rPr>
          <w:rFonts w:hint="eastAsia"/>
        </w:rPr>
        <w:t>（五）在高处切割作业时，使用防火布接住火星。防止工件坠落，如果工件存在坠落的危险应在下面设置防护栏或警告标志。</w:t>
      </w:r>
    </w:p>
    <w:p w:rsidR="00C9684A" w:rsidRPr="00C9684A" w:rsidRDefault="00C9684A" w:rsidP="00C9684A">
      <w:r w:rsidRPr="00C9684A">
        <w:rPr>
          <w:rFonts w:hint="eastAsia"/>
        </w:rPr>
        <w:t>（六）气瓶内气体不得用尽，必须保留至少</w:t>
      </w:r>
      <w:r w:rsidRPr="00C9684A">
        <w:t>0.05mPa</w:t>
      </w:r>
      <w:r w:rsidRPr="00C9684A">
        <w:rPr>
          <w:rFonts w:hint="eastAsia"/>
        </w:rPr>
        <w:t>的剩余压力。</w:t>
      </w:r>
    </w:p>
    <w:p w:rsidR="00C9684A" w:rsidRPr="00C9684A" w:rsidRDefault="00C9684A" w:rsidP="00C9684A">
      <w:r w:rsidRPr="00C9684A">
        <w:rPr>
          <w:rFonts w:hint="eastAsia"/>
        </w:rPr>
        <w:t>（七）气</w:t>
      </w:r>
      <w:proofErr w:type="gramStart"/>
      <w:r w:rsidRPr="00C9684A">
        <w:rPr>
          <w:rFonts w:hint="eastAsia"/>
        </w:rPr>
        <w:t>带使用</w:t>
      </w:r>
      <w:proofErr w:type="gramEnd"/>
      <w:r w:rsidRPr="00C9684A">
        <w:rPr>
          <w:rFonts w:hint="eastAsia"/>
        </w:rPr>
        <w:t>时要摆放整齐、整洁，不得乱拉乱拽。气带不用时应盘绕起来并存放在适当的地方。每次使用后应关闭气瓶上的阀门，释放调节阀和气带内的压力。</w:t>
      </w:r>
    </w:p>
    <w:p w:rsidR="00C9684A" w:rsidRPr="00C9684A" w:rsidRDefault="00C9684A" w:rsidP="00C9684A"/>
    <w:p w:rsidR="00C9684A" w:rsidRPr="00C9684A" w:rsidRDefault="00C9684A" w:rsidP="00C9684A">
      <w:r w:rsidRPr="00C9684A">
        <w:rPr>
          <w:rFonts w:hint="eastAsia"/>
        </w:rPr>
        <w:t>第五章</w:t>
      </w:r>
      <w:r w:rsidRPr="00C9684A">
        <w:tab/>
      </w:r>
      <w:r w:rsidRPr="00C9684A">
        <w:rPr>
          <w:rFonts w:hint="eastAsia"/>
        </w:rPr>
        <w:t>打磨作业</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第二十七条</w:t>
      </w:r>
      <w:r w:rsidRPr="00C9684A">
        <w:tab/>
      </w:r>
      <w:r w:rsidRPr="00C9684A">
        <w:rPr>
          <w:rFonts w:hint="eastAsia"/>
        </w:rPr>
        <w:t>使用前检查确认磨光机和</w:t>
      </w:r>
      <w:proofErr w:type="gramStart"/>
      <w:r w:rsidRPr="00C9684A">
        <w:rPr>
          <w:rFonts w:hint="eastAsia"/>
        </w:rPr>
        <w:t>磨光轮无任何</w:t>
      </w:r>
      <w:proofErr w:type="gramEnd"/>
      <w:r w:rsidRPr="00C9684A">
        <w:rPr>
          <w:rFonts w:hint="eastAsia"/>
        </w:rPr>
        <w:t>缺陷或损坏。</w:t>
      </w:r>
    </w:p>
    <w:p w:rsidR="00C9684A" w:rsidRPr="00C9684A" w:rsidRDefault="00C9684A" w:rsidP="00C9684A">
      <w:r w:rsidRPr="00C9684A">
        <w:rPr>
          <w:rFonts w:hint="eastAsia"/>
        </w:rPr>
        <w:t>第二十八条</w:t>
      </w:r>
      <w:r w:rsidRPr="00C9684A">
        <w:tab/>
      </w:r>
      <w:r w:rsidRPr="00C9684A">
        <w:rPr>
          <w:rFonts w:hint="eastAsia"/>
        </w:rPr>
        <w:t>磨光机使用电源线要符合《临时用安全管理规定》，不得老化、破皮，不得有绊倒危险，不得敷设在水中，可能</w:t>
      </w:r>
      <w:proofErr w:type="gramStart"/>
      <w:r w:rsidRPr="00C9684A">
        <w:rPr>
          <w:rFonts w:hint="eastAsia"/>
        </w:rPr>
        <w:t>时应架高</w:t>
      </w:r>
      <w:proofErr w:type="gramEnd"/>
      <w:r w:rsidRPr="00C9684A">
        <w:rPr>
          <w:rFonts w:hint="eastAsia"/>
        </w:rPr>
        <w:t>。</w:t>
      </w:r>
    </w:p>
    <w:p w:rsidR="00C9684A" w:rsidRPr="00C9684A" w:rsidRDefault="00C9684A" w:rsidP="00C9684A">
      <w:r w:rsidRPr="00C9684A">
        <w:rPr>
          <w:rFonts w:hint="eastAsia"/>
        </w:rPr>
        <w:t>第二十九条</w:t>
      </w:r>
      <w:r w:rsidRPr="00C9684A">
        <w:tab/>
      </w:r>
      <w:r w:rsidRPr="00C9684A">
        <w:rPr>
          <w:rFonts w:hint="eastAsia"/>
        </w:rPr>
        <w:t>磨光机使用满足“</w:t>
      </w:r>
      <w:proofErr w:type="gramStart"/>
      <w:r w:rsidRPr="00C9684A">
        <w:rPr>
          <w:rFonts w:hint="eastAsia"/>
        </w:rPr>
        <w:t>一</w:t>
      </w:r>
      <w:proofErr w:type="gramEnd"/>
      <w:r w:rsidRPr="00C9684A">
        <w:rPr>
          <w:rFonts w:hint="eastAsia"/>
        </w:rPr>
        <w:t>机一闸</w:t>
      </w:r>
      <w:proofErr w:type="gramStart"/>
      <w:r w:rsidRPr="00C9684A">
        <w:rPr>
          <w:rFonts w:hint="eastAsia"/>
        </w:rPr>
        <w:t>一</w:t>
      </w:r>
      <w:proofErr w:type="gramEnd"/>
      <w:r w:rsidRPr="00C9684A">
        <w:rPr>
          <w:rFonts w:hint="eastAsia"/>
        </w:rPr>
        <w:t>保护”要求，其漏电保护器额定漏电动</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900</w:t>
      </w:r>
      <w:r w:rsidRPr="00C9684A">
        <w:rPr>
          <w:rFonts w:hint="eastAsia"/>
        </w:rPr>
        <w:t>·</w:t>
      </w:r>
    </w:p>
    <w:p w:rsidR="00C9684A" w:rsidRPr="00C9684A" w:rsidRDefault="00C9684A" w:rsidP="00C9684A">
      <w:pPr>
        <w:sectPr w:rsidR="00C9684A" w:rsidRPr="00C9684A">
          <w:pgSz w:w="11920" w:h="16840"/>
          <w:pgMar w:top="1580" w:right="1220" w:bottom="280" w:left="1280" w:header="1134" w:footer="0" w:gutter="0"/>
          <w:cols w:space="720"/>
          <w:noEndnote/>
        </w:sectPr>
      </w:pPr>
    </w:p>
    <w:p w:rsidR="00C9684A" w:rsidRPr="00C9684A" w:rsidRDefault="00C9684A" w:rsidP="00C9684A"/>
    <w:p w:rsidR="00C9684A" w:rsidRPr="00C9684A" w:rsidRDefault="00C9684A" w:rsidP="00C9684A"/>
    <w:p w:rsidR="00C9684A" w:rsidRPr="00C9684A" w:rsidRDefault="00C9684A" w:rsidP="00C9684A">
      <w:r w:rsidRPr="00C9684A">
        <w:rPr>
          <w:rFonts w:hint="eastAsia"/>
        </w:rPr>
        <w:t>作电流不大于</w:t>
      </w:r>
      <w:r w:rsidRPr="00C9684A">
        <w:t>15mA,</w:t>
      </w:r>
      <w:r w:rsidRPr="00C9684A">
        <w:rPr>
          <w:rFonts w:hint="eastAsia"/>
        </w:rPr>
        <w:t>额定漏电动作时间不大于</w:t>
      </w:r>
      <w:r w:rsidRPr="00C9684A">
        <w:t>0.1S</w:t>
      </w:r>
      <w:r w:rsidRPr="00C9684A">
        <w:rPr>
          <w:rFonts w:hint="eastAsia"/>
        </w:rPr>
        <w:t>。</w:t>
      </w:r>
    </w:p>
    <w:p w:rsidR="00C9684A" w:rsidRPr="00C9684A" w:rsidRDefault="00C9684A" w:rsidP="00C9684A">
      <w:r w:rsidRPr="00C9684A">
        <w:rPr>
          <w:rFonts w:hint="eastAsia"/>
        </w:rPr>
        <w:t>第三十条</w:t>
      </w:r>
      <w:r w:rsidRPr="00C9684A">
        <w:tab/>
      </w:r>
      <w:r w:rsidRPr="00C9684A">
        <w:rPr>
          <w:rFonts w:hint="eastAsia"/>
        </w:rPr>
        <w:t>不要站在水中使用磨光机或者不要弄湿磨光机。</w:t>
      </w:r>
    </w:p>
    <w:p w:rsidR="00C9684A" w:rsidRPr="00C9684A" w:rsidRDefault="00C9684A" w:rsidP="00C9684A">
      <w:r w:rsidRPr="00C9684A">
        <w:rPr>
          <w:rFonts w:hint="eastAsia"/>
        </w:rPr>
        <w:t>第三十一条</w:t>
      </w:r>
      <w:r w:rsidRPr="00C9684A">
        <w:tab/>
      </w:r>
      <w:r w:rsidRPr="00C9684A">
        <w:rPr>
          <w:rFonts w:hint="eastAsia"/>
        </w:rPr>
        <w:t>调整护罩或更换砂轮片要先切断电源，使用合适的工具更换砂轮片。第三十二条</w:t>
      </w:r>
      <w:r w:rsidRPr="00C9684A">
        <w:tab/>
      </w:r>
      <w:r w:rsidRPr="00C9684A">
        <w:rPr>
          <w:rFonts w:hint="eastAsia"/>
        </w:rPr>
        <w:t>使用磨光机时要始终配戴面罩或护目镜。</w:t>
      </w:r>
    </w:p>
    <w:p w:rsidR="00C9684A" w:rsidRPr="00C9684A" w:rsidRDefault="00C9684A" w:rsidP="00C9684A">
      <w:r w:rsidRPr="00C9684A">
        <w:rPr>
          <w:rFonts w:hint="eastAsia"/>
        </w:rPr>
        <w:t>第三十三条</w:t>
      </w:r>
      <w:r w:rsidRPr="00C9684A">
        <w:tab/>
      </w:r>
      <w:r w:rsidRPr="00C9684A">
        <w:rPr>
          <w:rFonts w:hint="eastAsia"/>
        </w:rPr>
        <w:t>尽可能使用侧向手柄的砂轮磨光机。打磨时应使身体避免与抖动的磨光机接触。</w:t>
      </w:r>
    </w:p>
    <w:p w:rsidR="00C9684A" w:rsidRPr="00C9684A" w:rsidRDefault="00C9684A" w:rsidP="00C9684A">
      <w:r w:rsidRPr="00C9684A">
        <w:rPr>
          <w:rFonts w:hint="eastAsia"/>
        </w:rPr>
        <w:t>第三十四条</w:t>
      </w:r>
      <w:r w:rsidRPr="00C9684A">
        <w:tab/>
      </w:r>
      <w:r w:rsidRPr="00C9684A">
        <w:rPr>
          <w:rFonts w:hint="eastAsia"/>
        </w:rPr>
        <w:t>打磨较小金属工件，应将其固定在工作台或其他较大的稳定物体上，如大件的金属板、工字梁等。</w:t>
      </w:r>
    </w:p>
    <w:p w:rsidR="00C9684A" w:rsidRPr="00C9684A" w:rsidRDefault="00C9684A" w:rsidP="00C9684A">
      <w:r w:rsidRPr="00C9684A">
        <w:rPr>
          <w:rFonts w:hint="eastAsia"/>
        </w:rPr>
        <w:t>第三十五条</w:t>
      </w:r>
      <w:r w:rsidRPr="00C9684A">
        <w:tab/>
      </w:r>
      <w:r w:rsidRPr="00C9684A">
        <w:rPr>
          <w:rFonts w:hint="eastAsia"/>
        </w:rPr>
        <w:t>不得使用切割砂轮片打磨物件，切割砂轮</w:t>
      </w:r>
      <w:proofErr w:type="gramStart"/>
      <w:r w:rsidRPr="00C9684A">
        <w:rPr>
          <w:rFonts w:hint="eastAsia"/>
        </w:rPr>
        <w:t>片不能</w:t>
      </w:r>
      <w:proofErr w:type="gramEnd"/>
      <w:r w:rsidRPr="00C9684A">
        <w:rPr>
          <w:rFonts w:hint="eastAsia"/>
        </w:rPr>
        <w:t>用于承受侧向压力。第三十六条</w:t>
      </w:r>
      <w:r w:rsidRPr="00C9684A">
        <w:tab/>
      </w:r>
      <w:r w:rsidRPr="00C9684A">
        <w:rPr>
          <w:rFonts w:hint="eastAsia"/>
        </w:rPr>
        <w:t>砂轮的最大转速不得低于磨光机额定转速。</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lastRenderedPageBreak/>
        <w:t>·</w:t>
      </w:r>
      <w:r w:rsidRPr="00C9684A">
        <w:t>901</w:t>
      </w:r>
      <w:r w:rsidRPr="00C9684A">
        <w:rPr>
          <w:rFonts w:hint="eastAsia"/>
        </w:rPr>
        <w:t>·</w:t>
      </w:r>
    </w:p>
    <w:p w:rsidR="00C9684A" w:rsidRPr="00C9684A" w:rsidRDefault="00C9684A" w:rsidP="00C9684A">
      <w:pPr>
        <w:sectPr w:rsidR="00C9684A" w:rsidRPr="00C9684A">
          <w:pgSz w:w="11920" w:h="16840"/>
          <w:pgMar w:top="1580" w:right="1240" w:bottom="280" w:left="1280" w:header="1134" w:footer="0" w:gutter="0"/>
          <w:cols w:space="720" w:equalWidth="0">
            <w:col w:w="9400"/>
          </w:cols>
          <w:noEndnote/>
        </w:sectPr>
      </w:pPr>
    </w:p>
    <w:p w:rsidR="00C9684A" w:rsidRPr="00C9684A" w:rsidRDefault="00C9684A" w:rsidP="00C9684A">
      <w:r w:rsidRPr="00C9684A">
        <w:rPr>
          <w:rFonts w:hint="eastAsia"/>
        </w:rPr>
        <w:lastRenderedPageBreak/>
        <w:t>场（厂）内道路交通安全管理规定</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第一章</w:t>
      </w:r>
      <w:r w:rsidRPr="00C9684A">
        <w:tab/>
      </w:r>
      <w:r w:rsidRPr="00C9684A">
        <w:rPr>
          <w:rFonts w:hint="eastAsia"/>
        </w:rPr>
        <w:t>总则</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第一条</w:t>
      </w:r>
      <w:r w:rsidRPr="00C9684A">
        <w:tab/>
      </w:r>
      <w:r w:rsidRPr="00C9684A">
        <w:rPr>
          <w:rFonts w:hint="eastAsia"/>
        </w:rPr>
        <w:t>为加强大庆石化</w:t>
      </w:r>
      <w:r w:rsidRPr="00C9684A">
        <w:t>120</w:t>
      </w:r>
      <w:r w:rsidRPr="00C9684A">
        <w:rPr>
          <w:rFonts w:hint="eastAsia"/>
        </w:rPr>
        <w:t>万吨</w:t>
      </w:r>
      <w:r w:rsidRPr="00C9684A">
        <w:t>/</w:t>
      </w:r>
      <w:r w:rsidRPr="00C9684A">
        <w:rPr>
          <w:rFonts w:hint="eastAsia"/>
        </w:rPr>
        <w:t>年乙烯改扩建工程建设场内道路交通安全管理</w:t>
      </w:r>
      <w:r w:rsidRPr="00C9684A">
        <w:t>,</w:t>
      </w:r>
    </w:p>
    <w:p w:rsidR="00C9684A" w:rsidRPr="00C9684A" w:rsidRDefault="00C9684A" w:rsidP="00C9684A">
      <w:r w:rsidRPr="00C9684A">
        <w:rPr>
          <w:rFonts w:hint="eastAsia"/>
        </w:rPr>
        <w:t>根据《中华人民共和国道路交通管理条例》和《中国石油天然气股份有限公司交通安全暂行规定》的有关要求，制定本规定。</w:t>
      </w:r>
    </w:p>
    <w:p w:rsidR="00C9684A" w:rsidRPr="00C9684A" w:rsidRDefault="00C9684A" w:rsidP="00C9684A">
      <w:r w:rsidRPr="00C9684A">
        <w:rPr>
          <w:rFonts w:hint="eastAsia"/>
        </w:rPr>
        <w:t>第二条</w:t>
      </w:r>
      <w:r w:rsidRPr="00C9684A">
        <w:tab/>
      </w:r>
      <w:r w:rsidRPr="00C9684A">
        <w:rPr>
          <w:rFonts w:hint="eastAsia"/>
        </w:rPr>
        <w:t>本规定适用于参与大庆石化</w:t>
      </w:r>
      <w:r w:rsidRPr="00C9684A">
        <w:t>120</w:t>
      </w:r>
      <w:r w:rsidRPr="00C9684A">
        <w:rPr>
          <w:rFonts w:hint="eastAsia"/>
        </w:rPr>
        <w:t>万吨</w:t>
      </w:r>
      <w:r w:rsidRPr="00C9684A">
        <w:t>/</w:t>
      </w:r>
      <w:r w:rsidRPr="00C9684A">
        <w:rPr>
          <w:rFonts w:hint="eastAsia"/>
        </w:rPr>
        <w:t>年乙烯改扩建工程的所有单位。</w:t>
      </w:r>
    </w:p>
    <w:p w:rsidR="00C9684A" w:rsidRPr="00C9684A" w:rsidRDefault="00C9684A" w:rsidP="00C9684A">
      <w:r w:rsidRPr="00C9684A">
        <w:rPr>
          <w:rFonts w:hint="eastAsia"/>
        </w:rPr>
        <w:t>第三条</w:t>
      </w:r>
      <w:r w:rsidRPr="00C9684A">
        <w:tab/>
      </w:r>
      <w:r w:rsidRPr="00C9684A">
        <w:rPr>
          <w:rFonts w:hint="eastAsia"/>
        </w:rPr>
        <w:t>本规定所指的机动车辆包括各种汽车、吊车、叉车、电瓶车、装载机、拖</w:t>
      </w:r>
    </w:p>
    <w:p w:rsidR="00C9684A" w:rsidRPr="00C9684A" w:rsidRDefault="00C9684A" w:rsidP="00C9684A">
      <w:r w:rsidRPr="00C9684A">
        <w:rPr>
          <w:rFonts w:hint="eastAsia"/>
        </w:rPr>
        <w:t>拉机、工程翻斗车、轮式或链条式专用机械、摩托车、电动自行车；非机动车辆包括自行车、三轮车、人力车、架子车等。</w:t>
      </w:r>
    </w:p>
    <w:p w:rsidR="00C9684A" w:rsidRPr="00C9684A" w:rsidRDefault="00C9684A" w:rsidP="00C9684A"/>
    <w:p w:rsidR="00C9684A" w:rsidRPr="00C9684A" w:rsidRDefault="00C9684A" w:rsidP="00C9684A">
      <w:r w:rsidRPr="00C9684A">
        <w:rPr>
          <w:rFonts w:hint="eastAsia"/>
        </w:rPr>
        <w:t>第二章</w:t>
      </w:r>
      <w:r w:rsidRPr="00C9684A">
        <w:tab/>
      </w:r>
      <w:r w:rsidRPr="00C9684A">
        <w:rPr>
          <w:rFonts w:hint="eastAsia"/>
        </w:rPr>
        <w:t>管理规定</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第四条石化公司安全环保处是交通安全管理的主管部门，乙烯指挥部</w:t>
      </w:r>
      <w:r w:rsidRPr="00C9684A">
        <w:t>HSE</w:t>
      </w:r>
      <w:r w:rsidRPr="00C9684A">
        <w:rPr>
          <w:rFonts w:hint="eastAsia"/>
        </w:rPr>
        <w:t>部负责对进入乙烯施工现场的车辆和驾驶员的安全管理，指挥部综合管理部负责指挥部内部车辆的日常管理。</w:t>
      </w:r>
    </w:p>
    <w:p w:rsidR="00C9684A" w:rsidRPr="00C9684A" w:rsidRDefault="00C9684A" w:rsidP="00C9684A">
      <w:r w:rsidRPr="00C9684A">
        <w:rPr>
          <w:rFonts w:hint="eastAsia"/>
        </w:rPr>
        <w:t>第五条</w:t>
      </w:r>
      <w:r w:rsidRPr="00C9684A">
        <w:tab/>
      </w:r>
      <w:r w:rsidRPr="00C9684A">
        <w:rPr>
          <w:rFonts w:hint="eastAsia"/>
        </w:rPr>
        <w:t>对驾驶员的要求</w:t>
      </w:r>
    </w:p>
    <w:p w:rsidR="00C9684A" w:rsidRPr="00C9684A" w:rsidRDefault="00C9684A" w:rsidP="00C9684A">
      <w:r w:rsidRPr="00C9684A">
        <w:rPr>
          <w:rFonts w:hint="eastAsia"/>
        </w:rPr>
        <w:t>（一）驾驶员应具备良好的技术素质和职业道德，严格按交通标志、标线行车，遵守道路交通管理规定。</w:t>
      </w:r>
    </w:p>
    <w:p w:rsidR="00C9684A" w:rsidRPr="00C9684A" w:rsidRDefault="00C9684A" w:rsidP="00C9684A">
      <w:r w:rsidRPr="00C9684A">
        <w:rPr>
          <w:rFonts w:hint="eastAsia"/>
        </w:rPr>
        <w:t>（二）驾驶员应自觉参加主管部门组织的交通安全培训，不断提高驾驶技能和安全意识。执行长途任务的驾驶员，出发前由本单位进行安全交底。</w:t>
      </w:r>
    </w:p>
    <w:p w:rsidR="00C9684A" w:rsidRPr="00C9684A" w:rsidRDefault="00C9684A" w:rsidP="00C9684A">
      <w:r w:rsidRPr="00C9684A">
        <w:rPr>
          <w:rFonts w:hint="eastAsia"/>
        </w:rPr>
        <w:t>（三）行车时必须携带驾驶证、准驾证（公司车辆）、车辆入厂证，行车中不许接、打电话。</w:t>
      </w:r>
    </w:p>
    <w:p w:rsidR="00C9684A" w:rsidRPr="00C9684A" w:rsidRDefault="00C9684A" w:rsidP="00C9684A">
      <w:r w:rsidRPr="00C9684A">
        <w:rPr>
          <w:rFonts w:hint="eastAsia"/>
        </w:rPr>
        <w:t>（四）驾驶员要坚持车辆的三检制度，做好车辆的日常维护，服从调度安排，接受安全监督检查，如实汇报出车情况。</w:t>
      </w:r>
    </w:p>
    <w:p w:rsidR="00C9684A" w:rsidRPr="00C9684A" w:rsidRDefault="00C9684A" w:rsidP="00C9684A">
      <w:r w:rsidRPr="00C9684A">
        <w:rPr>
          <w:rFonts w:hint="eastAsia"/>
        </w:rPr>
        <w:t>（五）驾驶员有下列情况之一者严禁驾车：</w:t>
      </w:r>
    </w:p>
    <w:p w:rsidR="00C9684A" w:rsidRPr="00C9684A" w:rsidRDefault="00C9684A" w:rsidP="00C9684A">
      <w:r w:rsidRPr="00C9684A">
        <w:t>1</w:t>
      </w:r>
      <w:r w:rsidRPr="00C9684A">
        <w:rPr>
          <w:rFonts w:hint="eastAsia"/>
        </w:rPr>
        <w:t>．饮酒或服用影响驾驶能力的药物后；</w:t>
      </w:r>
    </w:p>
    <w:p w:rsidR="00C9684A" w:rsidRPr="00C9684A" w:rsidRDefault="00C9684A" w:rsidP="00C9684A">
      <w:pPr>
        <w:sectPr w:rsidR="00C9684A" w:rsidRPr="00C9684A">
          <w:pgSz w:w="11920" w:h="16840"/>
          <w:pgMar w:top="1580" w:right="1220" w:bottom="280" w:left="1280" w:header="1134" w:footer="0" w:gutter="0"/>
          <w:cols w:space="720" w:equalWidth="0">
            <w:col w:w="9420"/>
          </w:cols>
          <w:noEndnote/>
        </w:sectPr>
      </w:pPr>
    </w:p>
    <w:p w:rsidR="00C9684A" w:rsidRPr="00C9684A" w:rsidRDefault="00C9684A" w:rsidP="00C9684A"/>
    <w:p w:rsidR="00C9684A" w:rsidRPr="00C9684A" w:rsidRDefault="00C9684A" w:rsidP="00C9684A"/>
    <w:p w:rsidR="00C9684A" w:rsidRPr="00C9684A" w:rsidRDefault="00C9684A" w:rsidP="00C9684A">
      <w:r w:rsidRPr="00C9684A">
        <w:t>2</w:t>
      </w:r>
      <w:r w:rsidRPr="00C9684A">
        <w:rPr>
          <w:rFonts w:hint="eastAsia"/>
        </w:rPr>
        <w:t>．车证不符；</w:t>
      </w:r>
    </w:p>
    <w:p w:rsidR="00C9684A" w:rsidRPr="00C9684A" w:rsidRDefault="00C9684A" w:rsidP="00C9684A">
      <w:r w:rsidRPr="00C9684A">
        <w:t>3</w:t>
      </w:r>
      <w:r w:rsidRPr="00C9684A">
        <w:rPr>
          <w:rFonts w:hint="eastAsia"/>
        </w:rPr>
        <w:t>．疾病或疲劳过度；</w:t>
      </w:r>
    </w:p>
    <w:p w:rsidR="00C9684A" w:rsidRPr="00C9684A" w:rsidRDefault="00C9684A" w:rsidP="00C9684A">
      <w:r w:rsidRPr="00C9684A">
        <w:t>4</w:t>
      </w:r>
      <w:r w:rsidRPr="00C9684A">
        <w:rPr>
          <w:rFonts w:hint="eastAsia"/>
        </w:rPr>
        <w:t>．车辆机件失灵，转向、制动、灯光、喇叭等有故障的；</w:t>
      </w:r>
    </w:p>
    <w:p w:rsidR="00C9684A" w:rsidRPr="00C9684A" w:rsidRDefault="00C9684A" w:rsidP="00C9684A">
      <w:r w:rsidRPr="00C9684A">
        <w:t>5</w:t>
      </w:r>
      <w:r w:rsidRPr="00C9684A">
        <w:rPr>
          <w:rFonts w:hint="eastAsia"/>
        </w:rPr>
        <w:t>．装载不符合安全要求和不符合装载规定的。</w:t>
      </w:r>
    </w:p>
    <w:p w:rsidR="00C9684A" w:rsidRPr="00C9684A" w:rsidRDefault="00C9684A" w:rsidP="00C9684A">
      <w:r w:rsidRPr="00C9684A">
        <w:rPr>
          <w:rFonts w:hint="eastAsia"/>
        </w:rPr>
        <w:t>（六）有下列情况之一的驾驶员有权拒绝驾驶车辆：</w:t>
      </w:r>
    </w:p>
    <w:p w:rsidR="00C9684A" w:rsidRPr="00C9684A" w:rsidRDefault="00C9684A" w:rsidP="00C9684A">
      <w:r w:rsidRPr="00C9684A">
        <w:t>1</w:t>
      </w:r>
      <w:r w:rsidRPr="00C9684A">
        <w:rPr>
          <w:rFonts w:hint="eastAsia"/>
        </w:rPr>
        <w:t>．有医院证明患有妨碍安全行车的疾病；</w:t>
      </w:r>
    </w:p>
    <w:p w:rsidR="00C9684A" w:rsidRPr="00C9684A" w:rsidRDefault="00C9684A" w:rsidP="00C9684A">
      <w:r w:rsidRPr="00C9684A">
        <w:t>2</w:t>
      </w:r>
      <w:r w:rsidRPr="00C9684A">
        <w:rPr>
          <w:rFonts w:hint="eastAsia"/>
        </w:rPr>
        <w:t>．装载化学危险物品未经有关部门批准，手续不全；</w:t>
      </w:r>
    </w:p>
    <w:p w:rsidR="00C9684A" w:rsidRPr="00C9684A" w:rsidRDefault="00C9684A" w:rsidP="00C9684A">
      <w:r w:rsidRPr="00C9684A">
        <w:t>3</w:t>
      </w:r>
      <w:r w:rsidRPr="00C9684A">
        <w:rPr>
          <w:rFonts w:hint="eastAsia"/>
        </w:rPr>
        <w:t>．车辆存在严重影响行车安全的故障。第六条</w:t>
      </w:r>
      <w:r w:rsidRPr="00C9684A">
        <w:tab/>
      </w:r>
      <w:r w:rsidRPr="00C9684A">
        <w:rPr>
          <w:rFonts w:hint="eastAsia"/>
        </w:rPr>
        <w:t>机动车辆管理</w:t>
      </w:r>
    </w:p>
    <w:p w:rsidR="00C9684A" w:rsidRPr="00C9684A" w:rsidRDefault="00C9684A" w:rsidP="00C9684A">
      <w:r w:rsidRPr="00C9684A">
        <w:rPr>
          <w:rFonts w:hint="eastAsia"/>
        </w:rPr>
        <w:t>（一）进入乙烯改扩建工程施工现场的机动车辆须经指挥部（委托监理代管）进行车辆检查，取得准入证后入场。各种车辆必须保持车况良好，车容整洁，各部件齐全好用。</w:t>
      </w:r>
    </w:p>
    <w:p w:rsidR="00C9684A" w:rsidRPr="00C9684A" w:rsidRDefault="00C9684A" w:rsidP="00C9684A">
      <w:r w:rsidRPr="00C9684A">
        <w:rPr>
          <w:rFonts w:hint="eastAsia"/>
        </w:rPr>
        <w:t>（二）遵守施工现场安全管理规定，不得违章行驶、乱停放和持续鸣号。</w:t>
      </w:r>
    </w:p>
    <w:p w:rsidR="00C9684A" w:rsidRPr="00C9684A" w:rsidRDefault="00C9684A" w:rsidP="00C9684A">
      <w:r w:rsidRPr="00C9684A">
        <w:rPr>
          <w:rFonts w:hint="eastAsia"/>
        </w:rPr>
        <w:t>（三）遇有险路时，乘员应下车步行，车辆降低车速，同时派人协助驾驶员嘹望，严禁冒险强行通过。</w:t>
      </w:r>
    </w:p>
    <w:p w:rsidR="00C9684A" w:rsidRPr="00C9684A" w:rsidRDefault="00C9684A" w:rsidP="00C9684A">
      <w:r w:rsidRPr="00C9684A">
        <w:rPr>
          <w:rFonts w:hint="eastAsia"/>
        </w:rPr>
        <w:t>（四）车辆进入</w:t>
      </w:r>
      <w:proofErr w:type="gramStart"/>
      <w:r w:rsidRPr="00C9684A">
        <w:rPr>
          <w:rFonts w:hint="eastAsia"/>
        </w:rPr>
        <w:t>生产厂须办理</w:t>
      </w:r>
      <w:proofErr w:type="gramEnd"/>
      <w:r w:rsidRPr="00C9684A">
        <w:rPr>
          <w:rFonts w:hint="eastAsia"/>
        </w:rPr>
        <w:t>车辆入厂证，按限速标志行车。运载货物的各种车辆，须持进出厂手续，经门卫检查后出入。不得进入生产装置区、油品罐区、瓦斯区等禁行区。履带式车辆进入厂区，必须采取保护路面措施。</w:t>
      </w:r>
    </w:p>
    <w:p w:rsidR="00C9684A" w:rsidRPr="00C9684A" w:rsidRDefault="00C9684A" w:rsidP="00C9684A">
      <w:r w:rsidRPr="00C9684A">
        <w:rPr>
          <w:rFonts w:hint="eastAsia"/>
        </w:rPr>
        <w:t>（五）施工临时进厂车辆须按指定路线行驶，如有违反，按石化公司相应条款处罚。</w:t>
      </w:r>
    </w:p>
    <w:p w:rsidR="00C9684A" w:rsidRPr="00C9684A" w:rsidRDefault="00C9684A" w:rsidP="00C9684A">
      <w:r w:rsidRPr="00C9684A">
        <w:rPr>
          <w:rFonts w:hint="eastAsia"/>
        </w:rPr>
        <w:t>（六）临时进入生产厂区施工现场的车辆由属地单位保卫科办理手续。</w:t>
      </w:r>
    </w:p>
    <w:p w:rsidR="00C9684A" w:rsidRPr="00C9684A" w:rsidRDefault="00C9684A" w:rsidP="00C9684A">
      <w:r w:rsidRPr="00C9684A">
        <w:rPr>
          <w:rFonts w:hint="eastAsia"/>
        </w:rPr>
        <w:t>（七）长期进入生产厂区施工现场拉运货物车辆到公司保卫处办理车辆年度进厂证，并按指定路线行驶。</w:t>
      </w:r>
    </w:p>
    <w:p w:rsidR="00C9684A" w:rsidRPr="00C9684A" w:rsidRDefault="00C9684A" w:rsidP="00C9684A">
      <w:r w:rsidRPr="00C9684A">
        <w:rPr>
          <w:rFonts w:hint="eastAsia"/>
        </w:rPr>
        <w:t>（八）特种作业机动车辆（吊车、叉车）、专用车辆（工程车、仪器车）等应按国家规定进行年检，严禁将特种作业机动车辆、专用机械车辆做运输车使用。</w:t>
      </w:r>
    </w:p>
    <w:p w:rsidR="00C9684A" w:rsidRPr="00C9684A" w:rsidRDefault="00C9684A" w:rsidP="00C9684A">
      <w:r w:rsidRPr="00C9684A">
        <w:rPr>
          <w:rFonts w:hint="eastAsia"/>
        </w:rPr>
        <w:t>（九）进入乙烯改扩建工程施工现场的特种车辆须严格执行指挥部的相关管理规定。</w:t>
      </w:r>
    </w:p>
    <w:p w:rsidR="00C9684A" w:rsidRPr="00C9684A" w:rsidRDefault="00C9684A" w:rsidP="00C9684A">
      <w:r w:rsidRPr="00C9684A">
        <w:rPr>
          <w:rFonts w:hint="eastAsia"/>
        </w:rPr>
        <w:t>（十）严禁机动车辆客货混装、超载。</w:t>
      </w:r>
    </w:p>
    <w:p w:rsidR="00C9684A" w:rsidRPr="00C9684A" w:rsidRDefault="00C9684A" w:rsidP="00C9684A">
      <w:r w:rsidRPr="00C9684A">
        <w:rPr>
          <w:rFonts w:hint="eastAsia"/>
        </w:rPr>
        <w:t>（十一）机动车辆应按规定配备必要的灭火器、警告标识等。</w:t>
      </w:r>
    </w:p>
    <w:p w:rsidR="00C9684A" w:rsidRPr="00C9684A" w:rsidRDefault="00C9684A" w:rsidP="00C9684A">
      <w:r w:rsidRPr="00C9684A">
        <w:rPr>
          <w:rFonts w:hint="eastAsia"/>
        </w:rPr>
        <w:t>（十二）严禁摩托车、电瓶车在装置或在易燃易爆区和物料泄漏跑冒现场行驶。</w:t>
      </w:r>
    </w:p>
    <w:p w:rsidR="00C9684A" w:rsidRPr="00C9684A" w:rsidRDefault="00C9684A" w:rsidP="00C9684A">
      <w:r w:rsidRPr="00C9684A">
        <w:rPr>
          <w:rFonts w:hint="eastAsia"/>
        </w:rPr>
        <w:t>（十三）严禁公车私用。</w:t>
      </w:r>
    </w:p>
    <w:p w:rsidR="00C9684A" w:rsidRPr="00C9684A" w:rsidRDefault="00C9684A" w:rsidP="00C9684A">
      <w:r w:rsidRPr="00C9684A">
        <w:rPr>
          <w:rFonts w:hint="eastAsia"/>
        </w:rPr>
        <w:t>（十四）车辆所属单位要对车辆使用进行监督管理、定期维护。第七条</w:t>
      </w:r>
      <w:r w:rsidRPr="00C9684A">
        <w:tab/>
      </w:r>
      <w:r w:rsidRPr="00C9684A">
        <w:rPr>
          <w:rFonts w:hint="eastAsia"/>
        </w:rPr>
        <w:t>危险化学品运输车辆的装卸安全管理</w:t>
      </w:r>
    </w:p>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903</w:t>
      </w:r>
      <w:r w:rsidRPr="00C9684A">
        <w:rPr>
          <w:rFonts w:hint="eastAsia"/>
        </w:rPr>
        <w:t>·</w:t>
      </w:r>
    </w:p>
    <w:p w:rsidR="00C9684A" w:rsidRPr="00C9684A" w:rsidRDefault="00C9684A" w:rsidP="00C9684A">
      <w:pPr>
        <w:sectPr w:rsidR="00C9684A" w:rsidRPr="00C9684A">
          <w:pgSz w:w="11920" w:h="16840"/>
          <w:pgMar w:top="1580" w:right="1220" w:bottom="280" w:left="1280" w:header="1134" w:footer="0" w:gutter="0"/>
          <w:cols w:space="720"/>
          <w:noEndnote/>
        </w:sectPr>
      </w:pPr>
    </w:p>
    <w:p w:rsidR="00C9684A" w:rsidRPr="00C9684A" w:rsidRDefault="00C9684A" w:rsidP="00C9684A"/>
    <w:p w:rsidR="00C9684A" w:rsidRPr="00C9684A" w:rsidRDefault="00C9684A" w:rsidP="00C9684A"/>
    <w:p w:rsidR="00C9684A" w:rsidRPr="00C9684A" w:rsidRDefault="00C9684A" w:rsidP="00C9684A">
      <w:r w:rsidRPr="00C9684A">
        <w:rPr>
          <w:rFonts w:hint="eastAsia"/>
        </w:rPr>
        <w:t>（一）车辆进入危险货物装卸区应听从指挥人员的指挥，驾驶员不准离开车辆。</w:t>
      </w:r>
    </w:p>
    <w:p w:rsidR="00C9684A" w:rsidRPr="00C9684A" w:rsidRDefault="00C9684A" w:rsidP="00C9684A">
      <w:r w:rsidRPr="00C9684A">
        <w:rPr>
          <w:rFonts w:hint="eastAsia"/>
        </w:rPr>
        <w:t>（二）装卸过程中车辆的发动机必须熄火。</w:t>
      </w:r>
    </w:p>
    <w:p w:rsidR="00C9684A" w:rsidRPr="00C9684A" w:rsidRDefault="00C9684A" w:rsidP="00C9684A">
      <w:r w:rsidRPr="00C9684A">
        <w:rPr>
          <w:rFonts w:hint="eastAsia"/>
        </w:rPr>
        <w:t>（三）驾驶员负责监装监卸，对车上货物的堆码、遮盖、捆扎措施进行检查。</w:t>
      </w:r>
    </w:p>
    <w:p w:rsidR="00C9684A" w:rsidRPr="00C9684A" w:rsidRDefault="00C9684A" w:rsidP="00C9684A">
      <w:r w:rsidRPr="00C9684A">
        <w:rPr>
          <w:rFonts w:hint="eastAsia"/>
        </w:rPr>
        <w:t>（四）装卸过程中需要移动车辆时应先关上厢门，起步要慢，停车要稳。若</w:t>
      </w:r>
      <w:proofErr w:type="gramStart"/>
      <w:r w:rsidRPr="00C9684A">
        <w:rPr>
          <w:rFonts w:hint="eastAsia"/>
        </w:rPr>
        <w:t>原地关</w:t>
      </w:r>
      <w:proofErr w:type="gramEnd"/>
      <w:r w:rsidRPr="00C9684A">
        <w:rPr>
          <w:rFonts w:hint="eastAsia"/>
        </w:rPr>
        <w:t>不上时，必须有人监护，确保安全情况下才能移动车辆。</w:t>
      </w:r>
    </w:p>
    <w:p w:rsidR="00C9684A" w:rsidRPr="00C9684A" w:rsidRDefault="00C9684A" w:rsidP="00C9684A">
      <w:r w:rsidRPr="00C9684A">
        <w:rPr>
          <w:rFonts w:hint="eastAsia"/>
        </w:rPr>
        <w:t>（五）禁止在装卸作业区内维修车辆。第八条</w:t>
      </w:r>
      <w:r w:rsidRPr="00C9684A">
        <w:tab/>
      </w:r>
      <w:r w:rsidRPr="00C9684A">
        <w:rPr>
          <w:rFonts w:hint="eastAsia"/>
        </w:rPr>
        <w:t>行人、骑车人应遵守以下规定</w:t>
      </w:r>
    </w:p>
    <w:p w:rsidR="00C9684A" w:rsidRPr="00C9684A" w:rsidRDefault="00C9684A" w:rsidP="00C9684A">
      <w:r w:rsidRPr="00C9684A">
        <w:rPr>
          <w:rFonts w:hint="eastAsia"/>
        </w:rPr>
        <w:t>（一）行人、骑车人须在非机动车道行走，混合车道的行人、自行车靠路边</w:t>
      </w:r>
      <w:r w:rsidRPr="00C9684A">
        <w:t>2</w:t>
      </w:r>
      <w:r w:rsidRPr="00C9684A">
        <w:rPr>
          <w:rFonts w:hint="eastAsia"/>
        </w:rPr>
        <w:t>米范围内行走。</w:t>
      </w:r>
    </w:p>
    <w:p w:rsidR="00C9684A" w:rsidRPr="00C9684A" w:rsidRDefault="00C9684A" w:rsidP="00C9684A">
      <w:r w:rsidRPr="00C9684A">
        <w:rPr>
          <w:rFonts w:hint="eastAsia"/>
        </w:rPr>
        <w:t>（二）行人或骑车人不准在道路上并排行进，不得随意横穿道路。</w:t>
      </w:r>
    </w:p>
    <w:p w:rsidR="00C9684A" w:rsidRPr="00C9684A" w:rsidRDefault="00C9684A" w:rsidP="00C9684A">
      <w:r w:rsidRPr="00C9684A">
        <w:rPr>
          <w:rFonts w:hint="eastAsia"/>
        </w:rPr>
        <w:t>（三）骑车人不准牵引其它小车或被机动车辆牵引。</w:t>
      </w:r>
    </w:p>
    <w:p w:rsidR="00C9684A" w:rsidRPr="00C9684A" w:rsidRDefault="00C9684A" w:rsidP="00C9684A">
      <w:r w:rsidRPr="00C9684A">
        <w:rPr>
          <w:rFonts w:hint="eastAsia"/>
        </w:rPr>
        <w:t>（四）转弯前必须慢行，向后了望并伸手示意，不准突然猛拐。</w:t>
      </w:r>
    </w:p>
    <w:p w:rsidR="00C9684A" w:rsidRPr="00C9684A" w:rsidRDefault="00C9684A" w:rsidP="00C9684A">
      <w:r w:rsidRPr="00C9684A">
        <w:rPr>
          <w:rFonts w:hint="eastAsia"/>
        </w:rPr>
        <w:t>（五）行人、骑车人通过无人看守铁道口时，应停行了望，确认安全后方准通过。</w:t>
      </w:r>
    </w:p>
    <w:p w:rsidR="00C9684A" w:rsidRPr="00C9684A" w:rsidRDefault="00C9684A" w:rsidP="00C9684A">
      <w:r w:rsidRPr="00C9684A">
        <w:rPr>
          <w:rFonts w:hint="eastAsia"/>
        </w:rPr>
        <w:t>（六）行人、骑车人出入生产厂门时，应主动下车接受检查，推自行车进出。</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第三章</w:t>
      </w:r>
      <w:r w:rsidRPr="00C9684A">
        <w:tab/>
      </w:r>
      <w:r w:rsidRPr="00C9684A">
        <w:rPr>
          <w:rFonts w:hint="eastAsia"/>
        </w:rPr>
        <w:t>交通违章处理和事故报告</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九条在厂区外道路发生交通事故后，驾驶员必须立即停车，保护现场，抢救伤者。在抢救伤者或财产中需移动现场时，必须做好明显的标记，向当地公安交通管理部门迅速报案，并同时向本单位和石化公司质量安全环保处报告。</w:t>
      </w:r>
    </w:p>
    <w:p w:rsidR="00C9684A" w:rsidRPr="00C9684A" w:rsidRDefault="00C9684A" w:rsidP="00C9684A">
      <w:r w:rsidRPr="00C9684A">
        <w:rPr>
          <w:rFonts w:hint="eastAsia"/>
        </w:rPr>
        <w:t>第十条在乙烯厂区内道路发生交通事故后，应立即向乙烯指挥部、公司质量安全环保处报案，抢救伤者，保护现场。</w:t>
      </w:r>
    </w:p>
    <w:p w:rsidR="00C9684A" w:rsidRPr="00C9684A" w:rsidRDefault="00C9684A" w:rsidP="00C9684A">
      <w:r w:rsidRPr="00C9684A">
        <w:rPr>
          <w:rFonts w:hint="eastAsia"/>
        </w:rPr>
        <w:t>第十一条交通事故厂区外部的处理以公安交通管理部门调解裁决为依据。厂区发生的交通事故按照交规和石化公司的有关规定调解裁决。如在执行中任何一方不履行调解协议，另一方可向事故所在地的人民法院提起民事诉讼，内部事故则由上一级主管部门负责调解或裁决。</w:t>
      </w:r>
    </w:p>
    <w:p w:rsidR="00C9684A" w:rsidRPr="00C9684A" w:rsidRDefault="00C9684A" w:rsidP="00C9684A">
      <w:r w:rsidRPr="00C9684A">
        <w:rPr>
          <w:rFonts w:hint="eastAsia"/>
        </w:rPr>
        <w:t>第十二条</w:t>
      </w:r>
      <w:r w:rsidRPr="00C9684A">
        <w:tab/>
      </w:r>
      <w:r w:rsidRPr="00C9684A">
        <w:rPr>
          <w:rFonts w:hint="eastAsia"/>
        </w:rPr>
        <w:t>乙烯指挥部车辆发生交通事故，造成人员伤亡，应作统计上报。第十三条</w:t>
      </w:r>
      <w:r w:rsidRPr="00C9684A">
        <w:tab/>
      </w:r>
      <w:r w:rsidRPr="00C9684A">
        <w:rPr>
          <w:rFonts w:hint="eastAsia"/>
        </w:rPr>
        <w:t>驾驶员有下列行为之一，造成事故者后果自负，费用自理，并根据情节</w:t>
      </w:r>
    </w:p>
    <w:p w:rsidR="00C9684A" w:rsidRPr="00C9684A" w:rsidRDefault="00C9684A" w:rsidP="00C9684A">
      <w:r w:rsidRPr="00C9684A">
        <w:rPr>
          <w:rFonts w:hint="eastAsia"/>
        </w:rPr>
        <w:t>对责任者给予行政处理，情节严重的由司法部门追究其刑事责任：</w:t>
      </w:r>
    </w:p>
    <w:p w:rsidR="00C9684A" w:rsidRPr="00C9684A" w:rsidRDefault="00C9684A" w:rsidP="00C9684A">
      <w:r w:rsidRPr="00C9684A">
        <w:t>1</w:t>
      </w:r>
      <w:r w:rsidRPr="00C9684A">
        <w:rPr>
          <w:rFonts w:hint="eastAsia"/>
        </w:rPr>
        <w:t>．未经允许私自驾驶公车的。</w:t>
      </w:r>
    </w:p>
    <w:p w:rsidR="00C9684A" w:rsidRPr="00C9684A" w:rsidRDefault="00C9684A" w:rsidP="00C9684A">
      <w:r w:rsidRPr="00C9684A">
        <w:t>2</w:t>
      </w:r>
      <w:r w:rsidRPr="00C9684A">
        <w:rPr>
          <w:rFonts w:hint="eastAsia"/>
        </w:rPr>
        <w:t>．酒后驾车、无证驾车（无驾驶、准驾证）或将机动车辆交无证人员驾驶的。</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904</w:t>
      </w:r>
      <w:r w:rsidRPr="00C9684A">
        <w:rPr>
          <w:rFonts w:hint="eastAsia"/>
        </w:rPr>
        <w:t>·</w:t>
      </w:r>
    </w:p>
    <w:p w:rsidR="00C9684A" w:rsidRPr="00C9684A" w:rsidRDefault="00C9684A" w:rsidP="00C9684A">
      <w:pPr>
        <w:sectPr w:rsidR="00C9684A" w:rsidRPr="00C9684A">
          <w:pgSz w:w="11920" w:h="16840"/>
          <w:pgMar w:top="1580" w:right="1260" w:bottom="280" w:left="1280" w:header="1134" w:footer="0" w:gutter="0"/>
          <w:cols w:space="720" w:equalWidth="0">
            <w:col w:w="9380"/>
          </w:cols>
          <w:noEndnote/>
        </w:sectPr>
      </w:pPr>
    </w:p>
    <w:p w:rsidR="00C9684A" w:rsidRPr="00C9684A" w:rsidRDefault="00C9684A" w:rsidP="00C9684A"/>
    <w:p w:rsidR="00C9684A" w:rsidRPr="00C9684A" w:rsidRDefault="00C9684A" w:rsidP="00C9684A"/>
    <w:p w:rsidR="00C9684A" w:rsidRPr="00C9684A" w:rsidRDefault="00C9684A" w:rsidP="00C9684A">
      <w:r w:rsidRPr="00C9684A">
        <w:t>3</w:t>
      </w:r>
      <w:r w:rsidRPr="00C9684A">
        <w:rPr>
          <w:rFonts w:hint="eastAsia"/>
        </w:rPr>
        <w:t>．挪用转借机动车辆及牌照的。</w:t>
      </w:r>
    </w:p>
    <w:p w:rsidR="00C9684A" w:rsidRPr="00C9684A" w:rsidRDefault="00C9684A" w:rsidP="00C9684A">
      <w:r w:rsidRPr="00C9684A">
        <w:t>4</w:t>
      </w:r>
      <w:r w:rsidRPr="00C9684A">
        <w:rPr>
          <w:rFonts w:hint="eastAsia"/>
        </w:rPr>
        <w:t>．私自改变行驶路线或不在规定地点停放的。</w:t>
      </w:r>
    </w:p>
    <w:p w:rsidR="00C9684A" w:rsidRPr="00C9684A" w:rsidRDefault="00C9684A" w:rsidP="00C9684A">
      <w:r w:rsidRPr="00C9684A">
        <w:t>5</w:t>
      </w:r>
      <w:r w:rsidRPr="00C9684A">
        <w:rPr>
          <w:rFonts w:hint="eastAsia"/>
        </w:rPr>
        <w:t>．发生事故后不报案或伪造现场的。</w:t>
      </w:r>
    </w:p>
    <w:p w:rsidR="00C9684A" w:rsidRPr="00C9684A" w:rsidRDefault="00C9684A" w:rsidP="00C9684A">
      <w:r w:rsidRPr="00C9684A">
        <w:t>6</w:t>
      </w:r>
      <w:r w:rsidRPr="00C9684A">
        <w:rPr>
          <w:rFonts w:hint="eastAsia"/>
        </w:rPr>
        <w:t>．其它情节恶劣的。</w:t>
      </w:r>
    </w:p>
    <w:p w:rsidR="00C9684A" w:rsidRPr="00C9684A" w:rsidRDefault="00C9684A" w:rsidP="00C9684A">
      <w:r w:rsidRPr="00C9684A">
        <w:rPr>
          <w:rFonts w:hint="eastAsia"/>
        </w:rPr>
        <w:t>第十四条</w:t>
      </w:r>
      <w:r w:rsidRPr="00C9684A">
        <w:tab/>
      </w:r>
      <w:r w:rsidRPr="00C9684A">
        <w:rPr>
          <w:rFonts w:hint="eastAsia"/>
        </w:rPr>
        <w:t>机动车辆丢失或因其它原因损坏，应立即向公安部门和乙烯指挥部报</w:t>
      </w:r>
    </w:p>
    <w:p w:rsidR="00C9684A" w:rsidRPr="00C9684A" w:rsidRDefault="00C9684A" w:rsidP="00C9684A">
      <w:r w:rsidRPr="00C9684A">
        <w:rPr>
          <w:rFonts w:hint="eastAsia"/>
        </w:rPr>
        <w:t>案。</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905</w:t>
      </w:r>
      <w:r w:rsidRPr="00C9684A">
        <w:rPr>
          <w:rFonts w:hint="eastAsia"/>
        </w:rPr>
        <w:t>·</w:t>
      </w:r>
    </w:p>
    <w:p w:rsidR="00C9684A" w:rsidRPr="00C9684A" w:rsidRDefault="00C9684A" w:rsidP="00C9684A">
      <w:pPr>
        <w:sectPr w:rsidR="00C9684A" w:rsidRPr="00C9684A">
          <w:pgSz w:w="11920" w:h="16840"/>
          <w:pgMar w:top="1580" w:right="1260" w:bottom="280" w:left="1280" w:header="1134" w:footer="0" w:gutter="0"/>
          <w:cols w:space="720"/>
          <w:noEndnote/>
        </w:sectPr>
      </w:pP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交叉作业安全管理规定</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第一章</w:t>
      </w:r>
      <w:r w:rsidRPr="00C9684A">
        <w:tab/>
      </w:r>
      <w:r w:rsidRPr="00C9684A">
        <w:rPr>
          <w:rFonts w:hint="eastAsia"/>
        </w:rPr>
        <w:t>总则</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第一条</w:t>
      </w:r>
      <w:r w:rsidRPr="00C9684A">
        <w:tab/>
      </w:r>
      <w:r w:rsidRPr="00C9684A">
        <w:rPr>
          <w:rFonts w:hint="eastAsia"/>
        </w:rPr>
        <w:t>为了避免交叉作业所带来的危害，有效控制交叉作业风险制定本规定。</w:t>
      </w:r>
    </w:p>
    <w:p w:rsidR="00C9684A" w:rsidRPr="00C9684A" w:rsidRDefault="00C9684A" w:rsidP="00C9684A">
      <w:r w:rsidRPr="00C9684A">
        <w:rPr>
          <w:rFonts w:hint="eastAsia"/>
        </w:rPr>
        <w:t>第二条</w:t>
      </w:r>
      <w:r w:rsidRPr="00C9684A">
        <w:tab/>
      </w:r>
      <w:r w:rsidRPr="00C9684A">
        <w:rPr>
          <w:rFonts w:hint="eastAsia"/>
        </w:rPr>
        <w:t>本规定适用于大庆石化</w:t>
      </w:r>
      <w:r w:rsidRPr="00C9684A">
        <w:t>120</w:t>
      </w:r>
      <w:r w:rsidRPr="00C9684A">
        <w:rPr>
          <w:rFonts w:hint="eastAsia"/>
        </w:rPr>
        <w:t>万吨</w:t>
      </w:r>
      <w:r w:rsidRPr="00C9684A">
        <w:t>/</w:t>
      </w:r>
      <w:r w:rsidRPr="00C9684A">
        <w:rPr>
          <w:rFonts w:hint="eastAsia"/>
        </w:rPr>
        <w:t>年乙烯改扩建工程建设所有项目。第三条</w:t>
      </w:r>
      <w:r w:rsidRPr="00C9684A">
        <w:tab/>
      </w:r>
      <w:r w:rsidRPr="00C9684A">
        <w:rPr>
          <w:rFonts w:hint="eastAsia"/>
        </w:rPr>
        <w:t>术语和定义交叉作业：在施工区域内，两种或两种以上作业活动在时间和空间上重叠进行，各</w:t>
      </w:r>
    </w:p>
    <w:p w:rsidR="00C9684A" w:rsidRPr="00C9684A" w:rsidRDefault="00C9684A" w:rsidP="00C9684A">
      <w:r w:rsidRPr="00C9684A">
        <w:rPr>
          <w:rFonts w:hint="eastAsia"/>
        </w:rPr>
        <w:t>作业活动之间或其一对其它作业活动可能产生危险的施工作业。</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第二章</w:t>
      </w:r>
      <w:r w:rsidRPr="00C9684A">
        <w:tab/>
      </w:r>
      <w:r w:rsidRPr="00C9684A">
        <w:rPr>
          <w:rFonts w:hint="eastAsia"/>
        </w:rPr>
        <w:t>职责</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第四条</w:t>
      </w:r>
      <w:r w:rsidRPr="00C9684A">
        <w:tab/>
      </w:r>
      <w:r w:rsidRPr="00C9684A">
        <w:rPr>
          <w:rFonts w:hint="eastAsia"/>
        </w:rPr>
        <w:t>承包商对交叉作业可能产生的危害进行分析，制定和落实安全防护措施。第五条</w:t>
      </w:r>
      <w:r w:rsidRPr="00C9684A">
        <w:tab/>
      </w:r>
      <w:r w:rsidRPr="00C9684A">
        <w:rPr>
          <w:rFonts w:hint="eastAsia"/>
        </w:rPr>
        <w:t>监理对安全措施的适宜性和有效性进行检查，监督及时整改隐患，对作业</w:t>
      </w:r>
    </w:p>
    <w:p w:rsidR="00C9684A" w:rsidRPr="00C9684A" w:rsidRDefault="00C9684A" w:rsidP="00C9684A">
      <w:r w:rsidRPr="00C9684A">
        <w:rPr>
          <w:rFonts w:hint="eastAsia"/>
        </w:rPr>
        <w:t>过程监理。</w:t>
      </w:r>
    </w:p>
    <w:p w:rsidR="00C9684A" w:rsidRPr="00C9684A" w:rsidRDefault="00C9684A" w:rsidP="00C9684A">
      <w:r w:rsidRPr="00C9684A">
        <w:rPr>
          <w:rFonts w:hint="eastAsia"/>
        </w:rPr>
        <w:t>第六条</w:t>
      </w:r>
      <w:r w:rsidRPr="00C9684A">
        <w:tab/>
      </w:r>
      <w:r w:rsidRPr="00C9684A">
        <w:rPr>
          <w:rFonts w:hint="eastAsia"/>
        </w:rPr>
        <w:t>项目组负责管理和协调交叉作业。第七条</w:t>
      </w:r>
      <w:r w:rsidRPr="00C9684A">
        <w:tab/>
        <w:t>HSE</w:t>
      </w:r>
      <w:r w:rsidRPr="00C9684A">
        <w:rPr>
          <w:rFonts w:hint="eastAsia"/>
        </w:rPr>
        <w:t>部负责监督检查。</w:t>
      </w:r>
    </w:p>
    <w:p w:rsidR="00C9684A" w:rsidRPr="00C9684A" w:rsidRDefault="00C9684A" w:rsidP="00C9684A"/>
    <w:p w:rsidR="00C9684A" w:rsidRPr="00C9684A" w:rsidRDefault="00C9684A" w:rsidP="00C9684A">
      <w:r w:rsidRPr="00C9684A">
        <w:rPr>
          <w:rFonts w:hint="eastAsia"/>
        </w:rPr>
        <w:t>第三章</w:t>
      </w:r>
      <w:r w:rsidRPr="00C9684A">
        <w:tab/>
      </w:r>
      <w:r w:rsidRPr="00C9684A">
        <w:rPr>
          <w:rFonts w:hint="eastAsia"/>
        </w:rPr>
        <w:t>管理要求</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第八条</w:t>
      </w:r>
      <w:r w:rsidRPr="00C9684A">
        <w:tab/>
      </w:r>
      <w:r w:rsidRPr="00C9684A">
        <w:rPr>
          <w:rFonts w:hint="eastAsia"/>
        </w:rPr>
        <w:t>承包商组织和安排工作时，尽量避免交叉作业。大规模和高风险交叉作业要制定专项施工方案。</w:t>
      </w:r>
    </w:p>
    <w:p w:rsidR="00C9684A" w:rsidRPr="00C9684A" w:rsidRDefault="00C9684A" w:rsidP="00C9684A">
      <w:r w:rsidRPr="00C9684A">
        <w:rPr>
          <w:rFonts w:hint="eastAsia"/>
        </w:rPr>
        <w:t>第九条</w:t>
      </w:r>
      <w:r w:rsidRPr="00C9684A">
        <w:tab/>
      </w:r>
      <w:r w:rsidRPr="00C9684A">
        <w:rPr>
          <w:rFonts w:hint="eastAsia"/>
        </w:rPr>
        <w:t>进行交叉作业的承包商必须进行危害分析，制定和落实相应的安全措施，并对交叉作业人员进行安全技术交底。</w:t>
      </w:r>
    </w:p>
    <w:p w:rsidR="00C9684A" w:rsidRPr="00C9684A" w:rsidRDefault="00C9684A" w:rsidP="00C9684A">
      <w:r w:rsidRPr="00C9684A">
        <w:rPr>
          <w:rFonts w:hint="eastAsia"/>
        </w:rPr>
        <w:t>第十条</w:t>
      </w:r>
      <w:r w:rsidRPr="00C9684A">
        <w:tab/>
      </w:r>
      <w:r w:rsidRPr="00C9684A">
        <w:rPr>
          <w:rFonts w:hint="eastAsia"/>
        </w:rPr>
        <w:t>实施交叉作业过程中</w:t>
      </w:r>
      <w:r w:rsidRPr="00C9684A">
        <w:t>,</w:t>
      </w:r>
      <w:r w:rsidRPr="00C9684A">
        <w:rPr>
          <w:rFonts w:hint="eastAsia"/>
        </w:rPr>
        <w:t>如出现承包商之间不能协调解决的问题时，由负责交叉作业区域的监理和项目组进行协调解决。</w:t>
      </w:r>
    </w:p>
    <w:p w:rsidR="00C9684A" w:rsidRPr="00C9684A" w:rsidRDefault="00C9684A" w:rsidP="00C9684A">
      <w:r w:rsidRPr="00C9684A">
        <w:rPr>
          <w:rFonts w:hint="eastAsia"/>
        </w:rPr>
        <w:t>第十一条</w:t>
      </w:r>
      <w:r w:rsidRPr="00C9684A">
        <w:tab/>
      </w:r>
      <w:r w:rsidRPr="00C9684A">
        <w:rPr>
          <w:rFonts w:hint="eastAsia"/>
        </w:rPr>
        <w:t>由于上方施工可能坠落物件或处于起重机主臂回转范围之内的通道，在其受影响的范围内，必须搭设顶部能防止穿透的双层防护廊。</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906</w:t>
      </w:r>
      <w:r w:rsidRPr="00C9684A">
        <w:rPr>
          <w:rFonts w:hint="eastAsia"/>
        </w:rPr>
        <w:t>·</w:t>
      </w:r>
    </w:p>
    <w:p w:rsidR="00C9684A" w:rsidRPr="00C9684A" w:rsidRDefault="00C9684A" w:rsidP="00C9684A">
      <w:pPr>
        <w:sectPr w:rsidR="00C9684A" w:rsidRPr="00C9684A">
          <w:pgSz w:w="11920" w:h="16840"/>
          <w:pgMar w:top="1580" w:right="1260" w:bottom="280" w:left="1280" w:header="1134" w:footer="0" w:gutter="0"/>
          <w:cols w:space="720"/>
          <w:noEndnote/>
        </w:sectPr>
      </w:pPr>
    </w:p>
    <w:p w:rsidR="00C9684A" w:rsidRPr="00C9684A" w:rsidRDefault="00C9684A" w:rsidP="00C9684A"/>
    <w:p w:rsidR="00C9684A" w:rsidRPr="00C9684A" w:rsidRDefault="00C9684A" w:rsidP="00C9684A"/>
    <w:p w:rsidR="00C9684A" w:rsidRPr="00C9684A" w:rsidRDefault="00C9684A" w:rsidP="00C9684A">
      <w:r w:rsidRPr="00C9684A">
        <w:rPr>
          <w:rFonts w:hint="eastAsia"/>
        </w:rPr>
        <w:t>第十二条</w:t>
      </w:r>
      <w:r w:rsidRPr="00C9684A">
        <w:tab/>
      </w:r>
      <w:r w:rsidRPr="00C9684A">
        <w:rPr>
          <w:rFonts w:hint="eastAsia"/>
        </w:rPr>
        <w:t>当发生高处焊接作业与其它作业交叉时，必须在每一个焊接点设置接火</w:t>
      </w:r>
    </w:p>
    <w:p w:rsidR="00C9684A" w:rsidRPr="00C9684A" w:rsidRDefault="00C9684A" w:rsidP="00C9684A">
      <w:r w:rsidRPr="00C9684A">
        <w:rPr>
          <w:rFonts w:hint="eastAsia"/>
        </w:rPr>
        <w:t>盘和挡弧（光）布。</w:t>
      </w:r>
    </w:p>
    <w:p w:rsidR="00C9684A" w:rsidRPr="00C9684A" w:rsidRDefault="00C9684A" w:rsidP="00C9684A">
      <w:r w:rsidRPr="00C9684A">
        <w:rPr>
          <w:rFonts w:hint="eastAsia"/>
        </w:rPr>
        <w:t>第十三条</w:t>
      </w:r>
      <w:r w:rsidRPr="00C9684A">
        <w:tab/>
      </w:r>
      <w:r w:rsidRPr="00C9684A">
        <w:rPr>
          <w:rFonts w:hint="eastAsia"/>
        </w:rPr>
        <w:t>天气比较恶劣、环境不安全、光线不足或不适宜交叉作业的情况下禁止交叉作业。</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907</w:t>
      </w:r>
      <w:r w:rsidRPr="00C9684A">
        <w:rPr>
          <w:rFonts w:hint="eastAsia"/>
        </w:rPr>
        <w:t>·</w:t>
      </w:r>
    </w:p>
    <w:p w:rsidR="00C9684A" w:rsidRPr="00C9684A" w:rsidRDefault="00C9684A" w:rsidP="00C9684A">
      <w:pPr>
        <w:sectPr w:rsidR="00C9684A" w:rsidRPr="00C9684A">
          <w:pgSz w:w="11920" w:h="16840"/>
          <w:pgMar w:top="1580" w:right="1260" w:bottom="280" w:left="1280" w:header="1134" w:footer="0" w:gutter="0"/>
          <w:cols w:space="720"/>
          <w:noEndnote/>
        </w:sectPr>
      </w:pP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安全技术交底管理规定</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第一章</w:t>
      </w:r>
      <w:r w:rsidRPr="00C9684A">
        <w:tab/>
      </w:r>
      <w:r w:rsidRPr="00C9684A">
        <w:rPr>
          <w:rFonts w:hint="eastAsia"/>
        </w:rPr>
        <w:t>总则</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第一条为有效控制分部分项工程的作业施工风险，制定本规定。</w:t>
      </w:r>
    </w:p>
    <w:p w:rsidR="00C9684A" w:rsidRPr="00C9684A" w:rsidRDefault="00C9684A" w:rsidP="00C9684A">
      <w:r w:rsidRPr="00C9684A">
        <w:rPr>
          <w:rFonts w:hint="eastAsia"/>
        </w:rPr>
        <w:t>第二条本规定适用于大庆石化</w:t>
      </w:r>
      <w:r w:rsidRPr="00C9684A">
        <w:t>120</w:t>
      </w:r>
      <w:r w:rsidRPr="00C9684A">
        <w:rPr>
          <w:rFonts w:hint="eastAsia"/>
        </w:rPr>
        <w:t>万吨</w:t>
      </w:r>
      <w:r w:rsidRPr="00C9684A">
        <w:t>/</w:t>
      </w:r>
      <w:r w:rsidRPr="00C9684A">
        <w:rPr>
          <w:rFonts w:hint="eastAsia"/>
        </w:rPr>
        <w:t>年乙烯改扩建工程建设的所有项目。</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第二章</w:t>
      </w:r>
      <w:r w:rsidRPr="00C9684A">
        <w:tab/>
      </w:r>
      <w:r w:rsidRPr="00C9684A">
        <w:rPr>
          <w:rFonts w:hint="eastAsia"/>
        </w:rPr>
        <w:t>职责</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第三条承包商负责组织和实施安全技术交底，负责管理和落实交底事项。第四条监理单位和项目组负责检查交底开展情况，并在施工中监督落实。第五条</w:t>
      </w:r>
      <w:r w:rsidRPr="00C9684A">
        <w:t>HSE</w:t>
      </w:r>
      <w:r w:rsidRPr="00C9684A">
        <w:rPr>
          <w:rFonts w:hint="eastAsia"/>
        </w:rPr>
        <w:t>部负责对交底情况和执行情况的监督抽查。</w:t>
      </w:r>
    </w:p>
    <w:p w:rsidR="00C9684A" w:rsidRPr="00C9684A" w:rsidRDefault="00C9684A" w:rsidP="00C9684A"/>
    <w:p w:rsidR="00C9684A" w:rsidRPr="00C9684A" w:rsidRDefault="00C9684A" w:rsidP="00C9684A">
      <w:r w:rsidRPr="00C9684A">
        <w:rPr>
          <w:rFonts w:hint="eastAsia"/>
        </w:rPr>
        <w:t>第三章</w:t>
      </w:r>
      <w:r w:rsidRPr="00C9684A">
        <w:tab/>
      </w:r>
      <w:r w:rsidRPr="00C9684A">
        <w:rPr>
          <w:rFonts w:hint="eastAsia"/>
        </w:rPr>
        <w:t>管理要求</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第六条单位工程开工前，在开工会上进行项目建设总体安全技术交底。</w:t>
      </w:r>
    </w:p>
    <w:p w:rsidR="00C9684A" w:rsidRPr="00C9684A" w:rsidRDefault="00C9684A" w:rsidP="00C9684A">
      <w:r w:rsidRPr="00C9684A">
        <w:rPr>
          <w:rFonts w:hint="eastAsia"/>
        </w:rPr>
        <w:t>第七条</w:t>
      </w:r>
      <w:r w:rsidRPr="00C9684A">
        <w:tab/>
      </w:r>
      <w:r w:rsidRPr="00C9684A">
        <w:rPr>
          <w:rFonts w:hint="eastAsia"/>
        </w:rPr>
        <w:t>分部分项工程施工前，承包商要对承担每项任务的作业单位（队</w:t>
      </w:r>
      <w:r w:rsidRPr="00C9684A">
        <w:t>/</w:t>
      </w:r>
      <w:r w:rsidRPr="00C9684A">
        <w:rPr>
          <w:rFonts w:hint="eastAsia"/>
        </w:rPr>
        <w:t>班组）进行安全技术交底。</w:t>
      </w:r>
    </w:p>
    <w:p w:rsidR="00C9684A" w:rsidRPr="00C9684A" w:rsidRDefault="00C9684A" w:rsidP="00C9684A">
      <w:r w:rsidRPr="00C9684A">
        <w:rPr>
          <w:rFonts w:hint="eastAsia"/>
        </w:rPr>
        <w:t>第八条</w:t>
      </w:r>
      <w:r w:rsidRPr="00C9684A">
        <w:tab/>
      </w:r>
      <w:r w:rsidRPr="00C9684A">
        <w:rPr>
          <w:rFonts w:hint="eastAsia"/>
        </w:rPr>
        <w:t>对于工期较长或复杂的分项工程，在完成初次安全技术交底后，还要根据工程进展，适时进行该项工程的补充交底或强调以前交底的内容。</w:t>
      </w:r>
    </w:p>
    <w:p w:rsidR="00C9684A" w:rsidRPr="00C9684A" w:rsidRDefault="00C9684A" w:rsidP="00C9684A">
      <w:r w:rsidRPr="00C9684A">
        <w:rPr>
          <w:rFonts w:hint="eastAsia"/>
        </w:rPr>
        <w:t>第九条</w:t>
      </w:r>
      <w:r w:rsidRPr="00C9684A">
        <w:tab/>
      </w:r>
      <w:r w:rsidRPr="00C9684A">
        <w:rPr>
          <w:rFonts w:hint="eastAsia"/>
        </w:rPr>
        <w:t>所有参加作业的人员须接受交底，明确作业安全要求后，在《安全技术交底单》上签字。</w:t>
      </w:r>
    </w:p>
    <w:p w:rsidR="00C9684A" w:rsidRPr="00C9684A" w:rsidRDefault="00C9684A" w:rsidP="00C9684A">
      <w:r w:rsidRPr="00C9684A">
        <w:rPr>
          <w:rFonts w:hint="eastAsia"/>
        </w:rPr>
        <w:t>第十条</w:t>
      </w:r>
      <w:r w:rsidRPr="00C9684A">
        <w:tab/>
      </w:r>
      <w:r w:rsidRPr="00C9684A">
        <w:rPr>
          <w:rFonts w:hint="eastAsia"/>
        </w:rPr>
        <w:t>承包商负责人和安全员对作业人员进行安全技术交底，《安全技术交底单》由安全员管理。</w:t>
      </w:r>
    </w:p>
    <w:p w:rsidR="00C9684A" w:rsidRPr="00C9684A" w:rsidRDefault="00C9684A" w:rsidP="00C9684A"/>
    <w:p w:rsidR="00C9684A" w:rsidRPr="00C9684A" w:rsidRDefault="00C9684A" w:rsidP="00C9684A">
      <w:r w:rsidRPr="00C9684A">
        <w:rPr>
          <w:rFonts w:hint="eastAsia"/>
        </w:rPr>
        <w:t>第四章</w:t>
      </w:r>
      <w:r w:rsidRPr="00C9684A">
        <w:tab/>
      </w:r>
      <w:r w:rsidRPr="00C9684A">
        <w:rPr>
          <w:rFonts w:hint="eastAsia"/>
        </w:rPr>
        <w:t>安全技术交底的编写和使用程序</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第十一条根据分部分项工程施工特点，承包商负责人和安全员组织有关人员参照</w:t>
      </w:r>
    </w:p>
    <w:p w:rsidR="00C9684A" w:rsidRPr="00C9684A" w:rsidRDefault="00C9684A" w:rsidP="00C9684A">
      <w:r w:rsidRPr="00C9684A">
        <w:rPr>
          <w:rFonts w:hint="eastAsia"/>
        </w:rPr>
        <w:t>《</w:t>
      </w:r>
      <w:r w:rsidRPr="00C9684A">
        <w:t>HSE</w:t>
      </w:r>
      <w:r w:rsidRPr="00C9684A">
        <w:rPr>
          <w:rFonts w:hint="eastAsia"/>
        </w:rPr>
        <w:t>作业计划书》的风险识别、一般作业安全操作规程确定安全技术交底内容。</w:t>
      </w:r>
    </w:p>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908</w:t>
      </w:r>
      <w:r w:rsidRPr="00C9684A">
        <w:rPr>
          <w:rFonts w:hint="eastAsia"/>
        </w:rPr>
        <w:t>·</w:t>
      </w:r>
    </w:p>
    <w:p w:rsidR="00C9684A" w:rsidRPr="00C9684A" w:rsidRDefault="00C9684A" w:rsidP="00C9684A">
      <w:pPr>
        <w:sectPr w:rsidR="00C9684A" w:rsidRPr="00C9684A">
          <w:pgSz w:w="11920" w:h="16840"/>
          <w:pgMar w:top="1580" w:right="1220" w:bottom="280" w:left="1280" w:header="1134" w:footer="0" w:gutter="0"/>
          <w:cols w:space="720" w:equalWidth="0">
            <w:col w:w="9420"/>
          </w:cols>
          <w:noEndnote/>
        </w:sectPr>
      </w:pPr>
    </w:p>
    <w:p w:rsidR="00C9684A" w:rsidRPr="00C9684A" w:rsidRDefault="00C9684A" w:rsidP="00C9684A"/>
    <w:p w:rsidR="00C9684A" w:rsidRPr="00C9684A" w:rsidRDefault="00C9684A" w:rsidP="00C9684A"/>
    <w:p w:rsidR="00C9684A" w:rsidRPr="00C9684A" w:rsidRDefault="00C9684A" w:rsidP="00C9684A">
      <w:r w:rsidRPr="00C9684A">
        <w:rPr>
          <w:rFonts w:hint="eastAsia"/>
        </w:rPr>
        <w:t>第十二条</w:t>
      </w:r>
      <w:r w:rsidRPr="00C9684A">
        <w:tab/>
      </w:r>
      <w:r w:rsidRPr="00C9684A">
        <w:rPr>
          <w:rFonts w:hint="eastAsia"/>
        </w:rPr>
        <w:t>承包商组织作业队（或班）进行该项工程的安全技术交底；也可采取分</w:t>
      </w:r>
    </w:p>
    <w:p w:rsidR="00C9684A" w:rsidRPr="00C9684A" w:rsidRDefault="00C9684A" w:rsidP="00C9684A">
      <w:r w:rsidRPr="00C9684A">
        <w:rPr>
          <w:rFonts w:hint="eastAsia"/>
        </w:rPr>
        <w:t>级交底形式（承包商管理人员对队长或班长交底，然后由队长或班长对成员交底）。第十三条</w:t>
      </w:r>
      <w:r w:rsidRPr="00C9684A">
        <w:tab/>
      </w:r>
      <w:r w:rsidRPr="00C9684A">
        <w:rPr>
          <w:rFonts w:hint="eastAsia"/>
        </w:rPr>
        <w:t>员工熟记交底的各项要求后，在《安全技术交底单》上签字。第十四条</w:t>
      </w:r>
      <w:r w:rsidRPr="00C9684A">
        <w:tab/>
      </w:r>
      <w:r w:rsidRPr="00C9684A">
        <w:rPr>
          <w:rFonts w:hint="eastAsia"/>
        </w:rPr>
        <w:t>承包商负责人带领成员开始施工，承包商安全员管理</w:t>
      </w:r>
      <w:proofErr w:type="gramStart"/>
      <w:r w:rsidRPr="00C9684A">
        <w:rPr>
          <w:rFonts w:hint="eastAsia"/>
        </w:rPr>
        <w:t>《</w:t>
      </w:r>
      <w:proofErr w:type="gramEnd"/>
      <w:r w:rsidRPr="00C9684A">
        <w:rPr>
          <w:rFonts w:hint="eastAsia"/>
        </w:rPr>
        <w:t>安全技术交底</w:t>
      </w:r>
    </w:p>
    <w:p w:rsidR="00C9684A" w:rsidRPr="00C9684A" w:rsidRDefault="00C9684A" w:rsidP="00C9684A">
      <w:r w:rsidRPr="00C9684A">
        <w:rPr>
          <w:rFonts w:hint="eastAsia"/>
        </w:rPr>
        <w:t>单</w:t>
      </w:r>
      <w:proofErr w:type="gramStart"/>
      <w:r w:rsidRPr="00C9684A">
        <w:rPr>
          <w:rFonts w:hint="eastAsia"/>
        </w:rPr>
        <w:t>》</w:t>
      </w:r>
      <w:proofErr w:type="gramEnd"/>
      <w:r w:rsidRPr="00C9684A">
        <w:rPr>
          <w:rFonts w:hint="eastAsia"/>
        </w:rPr>
        <w:t>。</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附件安全技术交底单</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909</w:t>
      </w:r>
      <w:r w:rsidRPr="00C9684A">
        <w:rPr>
          <w:rFonts w:hint="eastAsia"/>
        </w:rPr>
        <w:t>·</w:t>
      </w:r>
    </w:p>
    <w:p w:rsidR="00C9684A" w:rsidRPr="00C9684A" w:rsidRDefault="00C9684A" w:rsidP="00C9684A">
      <w:pPr>
        <w:sectPr w:rsidR="00C9684A" w:rsidRPr="00C9684A">
          <w:pgSz w:w="11920" w:h="16840"/>
          <w:pgMar w:top="1580" w:right="1260" w:bottom="280" w:left="1280" w:header="1134" w:footer="0" w:gutter="0"/>
          <w:cols w:space="720" w:equalWidth="0">
            <w:col w:w="9380"/>
          </w:cols>
          <w:noEndnote/>
        </w:sectPr>
      </w:pPr>
    </w:p>
    <w:p w:rsidR="00C9684A" w:rsidRPr="00C9684A" w:rsidRDefault="00C9684A" w:rsidP="00C9684A"/>
    <w:p w:rsidR="00C9684A" w:rsidRPr="00C9684A" w:rsidRDefault="00C9684A" w:rsidP="00C9684A"/>
    <w:p w:rsidR="00C9684A" w:rsidRPr="00C9684A" w:rsidRDefault="00C9684A" w:rsidP="00C9684A">
      <w:r w:rsidRPr="00C9684A">
        <w:rPr>
          <w:rFonts w:hint="eastAsia"/>
        </w:rPr>
        <w:t>附件</w:t>
      </w:r>
    </w:p>
    <w:p w:rsidR="00C9684A" w:rsidRPr="00C9684A" w:rsidRDefault="00C9684A" w:rsidP="00C9684A">
      <w:r w:rsidRPr="00C9684A">
        <w:rPr>
          <w:rFonts w:hint="eastAsia"/>
        </w:rPr>
        <w:t>安</w:t>
      </w:r>
      <w:r w:rsidRPr="00C9684A">
        <w:tab/>
      </w:r>
      <w:r w:rsidRPr="00C9684A">
        <w:rPr>
          <w:rFonts w:hint="eastAsia"/>
        </w:rPr>
        <w:t>全</w:t>
      </w:r>
      <w:r w:rsidRPr="00C9684A">
        <w:tab/>
      </w:r>
      <w:r w:rsidRPr="00C9684A">
        <w:rPr>
          <w:rFonts w:hint="eastAsia"/>
        </w:rPr>
        <w:t>技</w:t>
      </w:r>
      <w:r w:rsidRPr="00C9684A">
        <w:tab/>
      </w:r>
      <w:r w:rsidRPr="00C9684A">
        <w:rPr>
          <w:rFonts w:hint="eastAsia"/>
        </w:rPr>
        <w:t>术</w:t>
      </w:r>
      <w:r w:rsidRPr="00C9684A">
        <w:tab/>
      </w:r>
      <w:r w:rsidRPr="00C9684A">
        <w:rPr>
          <w:rFonts w:hint="eastAsia"/>
        </w:rPr>
        <w:t>交</w:t>
      </w:r>
      <w:r w:rsidRPr="00C9684A">
        <w:tab/>
      </w:r>
      <w:r w:rsidRPr="00C9684A">
        <w:rPr>
          <w:rFonts w:hint="eastAsia"/>
        </w:rPr>
        <w:t>底</w:t>
      </w:r>
      <w:r w:rsidRPr="00C9684A">
        <w:tab/>
      </w:r>
      <w:r w:rsidRPr="00C9684A">
        <w:rPr>
          <w:rFonts w:hint="eastAsia"/>
        </w:rPr>
        <w:t>单</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编号：</w:t>
      </w:r>
    </w:p>
    <w:p w:rsidR="00C9684A" w:rsidRPr="00C9684A" w:rsidRDefault="00C9684A" w:rsidP="00C9684A"/>
    <w:tbl>
      <w:tblPr>
        <w:tblW w:w="0" w:type="auto"/>
        <w:tblInd w:w="114" w:type="dxa"/>
        <w:tblLayout w:type="fixed"/>
        <w:tblCellMar>
          <w:left w:w="0" w:type="dxa"/>
          <w:right w:w="0" w:type="dxa"/>
        </w:tblCellMar>
        <w:tblLook w:val="0000" w:firstRow="0" w:lastRow="0" w:firstColumn="0" w:lastColumn="0" w:noHBand="0" w:noVBand="0"/>
      </w:tblPr>
      <w:tblGrid>
        <w:gridCol w:w="4140"/>
        <w:gridCol w:w="360"/>
        <w:gridCol w:w="4860"/>
      </w:tblGrid>
      <w:tr w:rsidR="00C9684A" w:rsidRPr="00C9684A" w:rsidTr="00C9684A">
        <w:trPr>
          <w:trHeight w:hRule="exact" w:val="716"/>
        </w:trPr>
        <w:tc>
          <w:tcPr>
            <w:tcW w:w="4500" w:type="dxa"/>
            <w:gridSpan w:val="2"/>
            <w:tcBorders>
              <w:top w:val="single" w:sz="12"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项目名称：</w:t>
            </w:r>
          </w:p>
        </w:tc>
        <w:tc>
          <w:tcPr>
            <w:tcW w:w="4860" w:type="dxa"/>
            <w:tcBorders>
              <w:top w:val="single" w:sz="12" w:space="0" w:color="000000"/>
              <w:left w:val="single" w:sz="6" w:space="0" w:color="000000"/>
              <w:bottom w:val="single" w:sz="6" w:space="0" w:color="000000"/>
              <w:right w:val="single" w:sz="12" w:space="0" w:color="000000"/>
            </w:tcBorders>
          </w:tcPr>
          <w:p w:rsidR="00C9684A" w:rsidRPr="00C9684A" w:rsidRDefault="00C9684A" w:rsidP="00C9684A"/>
          <w:p w:rsidR="00C9684A" w:rsidRPr="00C9684A" w:rsidRDefault="00C9684A" w:rsidP="00C9684A">
            <w:r w:rsidRPr="00C9684A">
              <w:rPr>
                <w:rFonts w:hint="eastAsia"/>
              </w:rPr>
              <w:t>分部分项工程：</w:t>
            </w:r>
          </w:p>
        </w:tc>
      </w:tr>
      <w:tr w:rsidR="00C9684A" w:rsidRPr="00C9684A" w:rsidTr="00C9684A">
        <w:trPr>
          <w:trHeight w:hRule="exact" w:val="708"/>
        </w:trPr>
        <w:tc>
          <w:tcPr>
            <w:tcW w:w="4500"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施工单位：</w:t>
            </w:r>
          </w:p>
        </w:tc>
        <w:tc>
          <w:tcPr>
            <w:tcW w:w="4860"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6902"/>
        </w:trPr>
        <w:tc>
          <w:tcPr>
            <w:tcW w:w="9360" w:type="dxa"/>
            <w:gridSpan w:val="3"/>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交底内容：</w:t>
            </w:r>
          </w:p>
          <w:p w:rsidR="00C9684A" w:rsidRPr="00C9684A" w:rsidRDefault="00C9684A" w:rsidP="00C9684A">
            <w:r w:rsidRPr="00C9684A">
              <w:t>1.</w:t>
            </w:r>
          </w:p>
          <w:p w:rsidR="00C9684A" w:rsidRPr="00C9684A" w:rsidRDefault="00C9684A" w:rsidP="00C9684A">
            <w:r w:rsidRPr="00C9684A">
              <w:t>2.</w:t>
            </w:r>
          </w:p>
        </w:tc>
      </w:tr>
      <w:tr w:rsidR="00C9684A" w:rsidRPr="00C9684A" w:rsidTr="00C9684A">
        <w:trPr>
          <w:trHeight w:hRule="exact" w:val="556"/>
        </w:trPr>
        <w:tc>
          <w:tcPr>
            <w:tcW w:w="4140"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交底人签字：</w:t>
            </w:r>
          </w:p>
        </w:tc>
        <w:tc>
          <w:tcPr>
            <w:tcW w:w="5220" w:type="dxa"/>
            <w:gridSpan w:val="2"/>
            <w:tcBorders>
              <w:top w:val="single" w:sz="6" w:space="0" w:color="000000"/>
              <w:left w:val="single" w:sz="6" w:space="0" w:color="000000"/>
              <w:bottom w:val="single" w:sz="6" w:space="0" w:color="000000"/>
              <w:right w:val="single" w:sz="12" w:space="0" w:color="000000"/>
            </w:tcBorders>
          </w:tcPr>
          <w:p w:rsidR="00C9684A" w:rsidRPr="00C9684A" w:rsidRDefault="00C9684A" w:rsidP="00C9684A"/>
          <w:p w:rsidR="00C9684A" w:rsidRPr="00C9684A" w:rsidRDefault="00C9684A" w:rsidP="00C9684A">
            <w:r w:rsidRPr="00C9684A">
              <w:rPr>
                <w:rFonts w:hint="eastAsia"/>
              </w:rPr>
              <w:t>交底日期：</w:t>
            </w:r>
          </w:p>
        </w:tc>
      </w:tr>
      <w:tr w:rsidR="00C9684A" w:rsidRPr="00C9684A" w:rsidTr="00C9684A">
        <w:trPr>
          <w:trHeight w:hRule="exact" w:val="2742"/>
        </w:trPr>
        <w:tc>
          <w:tcPr>
            <w:tcW w:w="9360" w:type="dxa"/>
            <w:gridSpan w:val="3"/>
            <w:tcBorders>
              <w:top w:val="single" w:sz="6" w:space="0" w:color="000000"/>
              <w:left w:val="single" w:sz="12" w:space="0" w:color="000000"/>
              <w:bottom w:val="single" w:sz="12" w:space="0" w:color="000000"/>
              <w:right w:val="single" w:sz="12" w:space="0" w:color="000000"/>
            </w:tcBorders>
          </w:tcPr>
          <w:p w:rsidR="00C9684A" w:rsidRPr="00C9684A" w:rsidRDefault="00C9684A" w:rsidP="00C9684A">
            <w:r w:rsidRPr="00C9684A">
              <w:rPr>
                <w:rFonts w:hint="eastAsia"/>
              </w:rPr>
              <w:t>接受交底人签字：</w:t>
            </w:r>
          </w:p>
        </w:tc>
      </w:tr>
    </w:tbl>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910</w:t>
      </w:r>
      <w:r w:rsidRPr="00C9684A">
        <w:rPr>
          <w:rFonts w:hint="eastAsia"/>
        </w:rPr>
        <w:t>·</w:t>
      </w:r>
    </w:p>
    <w:p w:rsidR="00C9684A" w:rsidRPr="00C9684A" w:rsidRDefault="00C9684A" w:rsidP="00C9684A">
      <w:pPr>
        <w:sectPr w:rsidR="00C9684A" w:rsidRPr="00C9684A">
          <w:pgSz w:w="11920" w:h="16840"/>
          <w:pgMar w:top="1580" w:right="1100" w:bottom="280" w:left="1180" w:header="1134" w:footer="0" w:gutter="0"/>
          <w:cols w:space="720" w:equalWidth="0">
            <w:col w:w="9640"/>
          </w:cols>
          <w:noEndnote/>
        </w:sectPr>
      </w:pP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危险化学品安全管理规定</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第一章</w:t>
      </w:r>
      <w:r w:rsidRPr="00C9684A">
        <w:tab/>
      </w:r>
      <w:r w:rsidRPr="00C9684A">
        <w:rPr>
          <w:rFonts w:hint="eastAsia"/>
        </w:rPr>
        <w:t>总则</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第一条</w:t>
      </w:r>
      <w:r w:rsidRPr="00C9684A">
        <w:tab/>
      </w:r>
      <w:r w:rsidRPr="00C9684A">
        <w:rPr>
          <w:rFonts w:hint="eastAsia"/>
        </w:rPr>
        <w:t>本规定对施工现场储存、使用及运输危险化学品给出具体要求，以保护人</w:t>
      </w:r>
    </w:p>
    <w:p w:rsidR="00C9684A" w:rsidRPr="00C9684A" w:rsidRDefault="00C9684A" w:rsidP="00C9684A">
      <w:r w:rsidRPr="00C9684A">
        <w:rPr>
          <w:rFonts w:hint="eastAsia"/>
        </w:rPr>
        <w:t>身安全，避免财产损失和环境污染。</w:t>
      </w:r>
    </w:p>
    <w:p w:rsidR="00C9684A" w:rsidRPr="00C9684A" w:rsidRDefault="00C9684A" w:rsidP="00C9684A">
      <w:r w:rsidRPr="00C9684A">
        <w:rPr>
          <w:rFonts w:hint="eastAsia"/>
        </w:rPr>
        <w:t>第二条</w:t>
      </w:r>
      <w:r w:rsidRPr="00C9684A">
        <w:tab/>
      </w:r>
      <w:r w:rsidRPr="00C9684A">
        <w:rPr>
          <w:rFonts w:hint="eastAsia"/>
        </w:rPr>
        <w:t>本规定适用于大庆石化</w:t>
      </w:r>
      <w:r w:rsidRPr="00C9684A">
        <w:t>120</w:t>
      </w:r>
      <w:r w:rsidRPr="00C9684A">
        <w:rPr>
          <w:rFonts w:hint="eastAsia"/>
        </w:rPr>
        <w:t>万吨</w:t>
      </w:r>
      <w:r w:rsidRPr="00C9684A">
        <w:t>/</w:t>
      </w:r>
      <w:r w:rsidRPr="00C9684A">
        <w:rPr>
          <w:rFonts w:hint="eastAsia"/>
        </w:rPr>
        <w:t>年乙烯改扩建工程建设所有项目。第三条</w:t>
      </w:r>
      <w:r w:rsidRPr="00C9684A">
        <w:tab/>
      </w:r>
      <w:r w:rsidRPr="00C9684A">
        <w:rPr>
          <w:rFonts w:hint="eastAsia"/>
        </w:rPr>
        <w:t>术语和定义</w:t>
      </w:r>
    </w:p>
    <w:p w:rsidR="00C9684A" w:rsidRPr="00C9684A" w:rsidRDefault="00C9684A" w:rsidP="00C9684A">
      <w:r w:rsidRPr="00C9684A">
        <w:rPr>
          <w:rFonts w:hint="eastAsia"/>
        </w:rPr>
        <w:t>危险化学品：指</w:t>
      </w:r>
      <w:r w:rsidRPr="00C9684A">
        <w:t>GB12268-90</w:t>
      </w:r>
      <w:r w:rsidRPr="00C9684A">
        <w:rPr>
          <w:rFonts w:hint="eastAsia"/>
        </w:rPr>
        <w:t>《危险货物品名表》分类标准中的易燃易爆物品。如压缩气体和液化气体，易燃液体，易燃固体，自燃物品和遇湿易燃物品，氧化剂和有机过氧化物，毒害品和感染性物品，腐蚀品，其它危险物品。</w:t>
      </w:r>
    </w:p>
    <w:p w:rsidR="00C9684A" w:rsidRPr="00C9684A" w:rsidRDefault="00C9684A" w:rsidP="00C9684A"/>
    <w:p w:rsidR="00C9684A" w:rsidRPr="00C9684A" w:rsidRDefault="00C9684A" w:rsidP="00C9684A">
      <w:r w:rsidRPr="00C9684A">
        <w:rPr>
          <w:rFonts w:hint="eastAsia"/>
        </w:rPr>
        <w:t>第二章</w:t>
      </w:r>
      <w:r w:rsidRPr="00C9684A">
        <w:tab/>
      </w:r>
      <w:r w:rsidRPr="00C9684A">
        <w:rPr>
          <w:rFonts w:hint="eastAsia"/>
        </w:rPr>
        <w:t>职责</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第四条承包商负责申办危险化学品运输、储存和使用手续，按要求制定和落实危险化学品运输、储存和使用的安全措施；负责危险化学品的应急方案编制和演练。</w:t>
      </w:r>
    </w:p>
    <w:p w:rsidR="00C9684A" w:rsidRPr="00C9684A" w:rsidRDefault="00C9684A" w:rsidP="00C9684A">
      <w:r w:rsidRPr="00C9684A">
        <w:rPr>
          <w:rFonts w:hint="eastAsia"/>
        </w:rPr>
        <w:t>第五条监理单位负责危险化学品存储和使用过程的安全与防护措施落实情况的监督，及时督促整改安全隐患。</w:t>
      </w:r>
    </w:p>
    <w:p w:rsidR="00C9684A" w:rsidRPr="00C9684A" w:rsidRDefault="00C9684A" w:rsidP="00C9684A">
      <w:r w:rsidRPr="00C9684A">
        <w:rPr>
          <w:rFonts w:hint="eastAsia"/>
        </w:rPr>
        <w:t>第六条项目组和</w:t>
      </w:r>
      <w:r w:rsidRPr="00C9684A">
        <w:t>HSE</w:t>
      </w:r>
      <w:r w:rsidRPr="00C9684A">
        <w:rPr>
          <w:rFonts w:hint="eastAsia"/>
        </w:rPr>
        <w:t>部负责与外界进行协调，负责对危险化学品运输、储存和使用的监督检查。</w:t>
      </w:r>
    </w:p>
    <w:p w:rsidR="00C9684A" w:rsidRPr="00C9684A" w:rsidRDefault="00C9684A" w:rsidP="00C9684A"/>
    <w:p w:rsidR="00C9684A" w:rsidRPr="00C9684A" w:rsidRDefault="00C9684A" w:rsidP="00C9684A">
      <w:r w:rsidRPr="00C9684A">
        <w:rPr>
          <w:rFonts w:hint="eastAsia"/>
        </w:rPr>
        <w:t>第三章</w:t>
      </w:r>
      <w:r w:rsidRPr="00C9684A">
        <w:tab/>
      </w:r>
      <w:r w:rsidRPr="00C9684A">
        <w:rPr>
          <w:rFonts w:hint="eastAsia"/>
        </w:rPr>
        <w:t>管理要求</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第七条危险化学品进入施工现场之前，承包商须办理相关手续，并以书面形式提前向监理单位和项目组申报。</w:t>
      </w:r>
    </w:p>
    <w:p w:rsidR="00C9684A" w:rsidRPr="00C9684A" w:rsidRDefault="00C9684A" w:rsidP="00C9684A">
      <w:r w:rsidRPr="00C9684A">
        <w:rPr>
          <w:rFonts w:hint="eastAsia"/>
        </w:rPr>
        <w:t>第八条危险化学品进入施工现场前，承包商须进行危害识别与评价，根据危险化学品安全技术说明书、识别与评价情况制定和落实安全防护措施。</w:t>
      </w:r>
    </w:p>
    <w:p w:rsidR="00C9684A" w:rsidRPr="00C9684A" w:rsidRDefault="00C9684A" w:rsidP="00C9684A">
      <w:r w:rsidRPr="00C9684A">
        <w:rPr>
          <w:rFonts w:hint="eastAsia"/>
        </w:rPr>
        <w:t>（一）从以下方面评估其危险性：</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911</w:t>
      </w:r>
      <w:r w:rsidRPr="00C9684A">
        <w:rPr>
          <w:rFonts w:hint="eastAsia"/>
        </w:rPr>
        <w:t>·</w:t>
      </w:r>
    </w:p>
    <w:p w:rsidR="00C9684A" w:rsidRPr="00C9684A" w:rsidRDefault="00C9684A" w:rsidP="00C9684A">
      <w:pPr>
        <w:sectPr w:rsidR="00C9684A" w:rsidRPr="00C9684A">
          <w:pgSz w:w="11920" w:h="16840"/>
          <w:pgMar w:top="1580" w:right="1260" w:bottom="280" w:left="1280" w:header="1134" w:footer="0" w:gutter="0"/>
          <w:cols w:space="720" w:equalWidth="0">
            <w:col w:w="9380"/>
          </w:cols>
          <w:noEndnote/>
        </w:sectPr>
      </w:pPr>
    </w:p>
    <w:p w:rsidR="00C9684A" w:rsidRPr="00C9684A" w:rsidRDefault="00C9684A" w:rsidP="00C9684A"/>
    <w:p w:rsidR="00C9684A" w:rsidRPr="00C9684A" w:rsidRDefault="00C9684A" w:rsidP="00C9684A"/>
    <w:p w:rsidR="00C9684A" w:rsidRPr="00C9684A" w:rsidRDefault="00C9684A" w:rsidP="00C9684A">
      <w:r w:rsidRPr="00C9684A">
        <w:t>1</w:t>
      </w:r>
      <w:r w:rsidRPr="00C9684A">
        <w:rPr>
          <w:rFonts w:hint="eastAsia"/>
        </w:rPr>
        <w:t>．物质品名</w:t>
      </w:r>
      <w:r w:rsidRPr="00C9684A">
        <w:t>,</w:t>
      </w:r>
      <w:r w:rsidRPr="00C9684A">
        <w:rPr>
          <w:rFonts w:hint="eastAsia"/>
        </w:rPr>
        <w:t>化学性质和物理性质（查阅《危险货物品名表》）；</w:t>
      </w:r>
    </w:p>
    <w:p w:rsidR="00C9684A" w:rsidRPr="00C9684A" w:rsidRDefault="00C9684A" w:rsidP="00C9684A">
      <w:r w:rsidRPr="00C9684A">
        <w:t>2</w:t>
      </w:r>
      <w:r w:rsidRPr="00C9684A">
        <w:rPr>
          <w:rFonts w:hint="eastAsia"/>
        </w:rPr>
        <w:t>．危险物质包装方式，储存和使用场所；</w:t>
      </w:r>
    </w:p>
    <w:p w:rsidR="00C9684A" w:rsidRPr="00C9684A" w:rsidRDefault="00C9684A" w:rsidP="00C9684A">
      <w:r w:rsidRPr="00C9684A">
        <w:t>3</w:t>
      </w:r>
      <w:r w:rsidRPr="00C9684A">
        <w:rPr>
          <w:rFonts w:hint="eastAsia"/>
        </w:rPr>
        <w:t>．可能会产生何种危害，危害程度；</w:t>
      </w:r>
    </w:p>
    <w:p w:rsidR="00C9684A" w:rsidRPr="00C9684A" w:rsidRDefault="00C9684A" w:rsidP="00C9684A">
      <w:r w:rsidRPr="00C9684A">
        <w:t>4</w:t>
      </w:r>
      <w:r w:rsidRPr="00C9684A">
        <w:rPr>
          <w:rFonts w:hint="eastAsia"/>
        </w:rPr>
        <w:t>．危害应对措施；</w:t>
      </w:r>
    </w:p>
    <w:p w:rsidR="00C9684A" w:rsidRPr="00C9684A" w:rsidRDefault="00C9684A" w:rsidP="00C9684A">
      <w:r w:rsidRPr="00C9684A">
        <w:t>5</w:t>
      </w:r>
      <w:r w:rsidRPr="00C9684A">
        <w:rPr>
          <w:rFonts w:hint="eastAsia"/>
        </w:rPr>
        <w:t>．应急方法。</w:t>
      </w:r>
    </w:p>
    <w:p w:rsidR="00C9684A" w:rsidRPr="00C9684A" w:rsidRDefault="00C9684A" w:rsidP="00C9684A">
      <w:r w:rsidRPr="00C9684A">
        <w:rPr>
          <w:rFonts w:hint="eastAsia"/>
        </w:rPr>
        <w:t>（二）从以下方面采取措施：</w:t>
      </w:r>
    </w:p>
    <w:p w:rsidR="00C9684A" w:rsidRPr="00C9684A" w:rsidRDefault="00C9684A" w:rsidP="00C9684A">
      <w:r w:rsidRPr="00C9684A">
        <w:t>1</w:t>
      </w:r>
      <w:r w:rsidRPr="00C9684A">
        <w:rPr>
          <w:rFonts w:hint="eastAsia"/>
        </w:rPr>
        <w:t>．技术措施包括：</w:t>
      </w:r>
    </w:p>
    <w:p w:rsidR="00C9684A" w:rsidRPr="00C9684A" w:rsidRDefault="00C9684A" w:rsidP="00C9684A">
      <w:r w:rsidRPr="00C9684A">
        <w:rPr>
          <w:rFonts w:hint="eastAsia"/>
        </w:rPr>
        <w:t>（</w:t>
      </w:r>
      <w:r w:rsidRPr="00C9684A">
        <w:t>1</w:t>
      </w:r>
      <w:r w:rsidRPr="00C9684A">
        <w:rPr>
          <w:rFonts w:hint="eastAsia"/>
        </w:rPr>
        <w:t>）选用无害或危害性小的物质代替；</w:t>
      </w:r>
    </w:p>
    <w:p w:rsidR="00C9684A" w:rsidRPr="00C9684A" w:rsidRDefault="00C9684A" w:rsidP="00C9684A">
      <w:r w:rsidRPr="00C9684A">
        <w:rPr>
          <w:rFonts w:hint="eastAsia"/>
        </w:rPr>
        <w:t>（</w:t>
      </w:r>
      <w:r w:rsidRPr="00C9684A">
        <w:t>2</w:t>
      </w:r>
      <w:r w:rsidRPr="00C9684A">
        <w:rPr>
          <w:rFonts w:hint="eastAsia"/>
        </w:rPr>
        <w:t>）将危险化学品使用场所隔离；</w:t>
      </w:r>
    </w:p>
    <w:p w:rsidR="00C9684A" w:rsidRPr="00C9684A" w:rsidRDefault="00C9684A" w:rsidP="00C9684A">
      <w:r w:rsidRPr="00C9684A">
        <w:rPr>
          <w:rFonts w:hint="eastAsia"/>
        </w:rPr>
        <w:t>（</w:t>
      </w:r>
      <w:r w:rsidRPr="00C9684A">
        <w:t>3</w:t>
      </w:r>
      <w:r w:rsidRPr="00C9684A">
        <w:rPr>
          <w:rFonts w:hint="eastAsia"/>
        </w:rPr>
        <w:t>）采取通风、除尘措施。</w:t>
      </w:r>
    </w:p>
    <w:p w:rsidR="00C9684A" w:rsidRPr="00C9684A" w:rsidRDefault="00C9684A" w:rsidP="00C9684A">
      <w:r w:rsidRPr="00C9684A">
        <w:t>2</w:t>
      </w:r>
      <w:r w:rsidRPr="00C9684A">
        <w:rPr>
          <w:rFonts w:hint="eastAsia"/>
        </w:rPr>
        <w:t>．管理措施包括：</w:t>
      </w:r>
    </w:p>
    <w:p w:rsidR="00C9684A" w:rsidRPr="00C9684A" w:rsidRDefault="00C9684A" w:rsidP="00C9684A">
      <w:r w:rsidRPr="00C9684A">
        <w:rPr>
          <w:rFonts w:hint="eastAsia"/>
        </w:rPr>
        <w:t>（</w:t>
      </w:r>
      <w:r w:rsidRPr="00C9684A">
        <w:t>1</w:t>
      </w:r>
      <w:r w:rsidRPr="00C9684A">
        <w:rPr>
          <w:rFonts w:hint="eastAsia"/>
        </w:rPr>
        <w:t>）危险化学品注册登记；</w:t>
      </w:r>
    </w:p>
    <w:p w:rsidR="00C9684A" w:rsidRPr="00C9684A" w:rsidRDefault="00C9684A" w:rsidP="00C9684A">
      <w:r w:rsidRPr="00C9684A">
        <w:rPr>
          <w:rFonts w:hint="eastAsia"/>
        </w:rPr>
        <w:t>（</w:t>
      </w:r>
      <w:r w:rsidRPr="00C9684A">
        <w:t>2</w:t>
      </w:r>
      <w:r w:rsidRPr="00C9684A">
        <w:rPr>
          <w:rFonts w:hint="eastAsia"/>
        </w:rPr>
        <w:t>）危险化学品标识；</w:t>
      </w:r>
    </w:p>
    <w:p w:rsidR="00C9684A" w:rsidRPr="00C9684A" w:rsidRDefault="00C9684A" w:rsidP="00C9684A">
      <w:r w:rsidRPr="00C9684A">
        <w:rPr>
          <w:rFonts w:hint="eastAsia"/>
        </w:rPr>
        <w:t>（</w:t>
      </w:r>
      <w:r w:rsidRPr="00C9684A">
        <w:t>3</w:t>
      </w:r>
      <w:r w:rsidRPr="00C9684A">
        <w:rPr>
          <w:rFonts w:hint="eastAsia"/>
        </w:rPr>
        <w:t>）危险化学品安全技术说明书；</w:t>
      </w:r>
    </w:p>
    <w:p w:rsidR="00C9684A" w:rsidRPr="00C9684A" w:rsidRDefault="00C9684A" w:rsidP="00C9684A">
      <w:r w:rsidRPr="00C9684A">
        <w:rPr>
          <w:rFonts w:hint="eastAsia"/>
        </w:rPr>
        <w:t>（</w:t>
      </w:r>
      <w:r w:rsidRPr="00C9684A">
        <w:t>4</w:t>
      </w:r>
      <w:r w:rsidRPr="00C9684A">
        <w:rPr>
          <w:rFonts w:hint="eastAsia"/>
        </w:rPr>
        <w:t>）相关人员的专业知识培训。</w:t>
      </w:r>
    </w:p>
    <w:p w:rsidR="00C9684A" w:rsidRPr="00C9684A" w:rsidRDefault="00C9684A" w:rsidP="00C9684A">
      <w:r w:rsidRPr="00C9684A">
        <w:t>3</w:t>
      </w:r>
      <w:r w:rsidRPr="00C9684A">
        <w:rPr>
          <w:rFonts w:hint="eastAsia"/>
        </w:rPr>
        <w:t>．防护措施包括：</w:t>
      </w:r>
    </w:p>
    <w:p w:rsidR="00C9684A" w:rsidRPr="00C9684A" w:rsidRDefault="00C9684A" w:rsidP="00C9684A">
      <w:r w:rsidRPr="00C9684A">
        <w:rPr>
          <w:rFonts w:hint="eastAsia"/>
        </w:rPr>
        <w:t>（</w:t>
      </w:r>
      <w:r w:rsidRPr="00C9684A">
        <w:t>1</w:t>
      </w:r>
      <w:r w:rsidRPr="00C9684A">
        <w:rPr>
          <w:rFonts w:hint="eastAsia"/>
        </w:rPr>
        <w:t>）过滤式呼吸器；</w:t>
      </w:r>
    </w:p>
    <w:p w:rsidR="00C9684A" w:rsidRPr="00C9684A" w:rsidRDefault="00C9684A" w:rsidP="00C9684A">
      <w:r w:rsidRPr="00C9684A">
        <w:rPr>
          <w:rFonts w:hint="eastAsia"/>
        </w:rPr>
        <w:t>（</w:t>
      </w:r>
      <w:r w:rsidRPr="00C9684A">
        <w:t>2</w:t>
      </w:r>
      <w:r w:rsidRPr="00C9684A">
        <w:rPr>
          <w:rFonts w:hint="eastAsia"/>
        </w:rPr>
        <w:t>）隔离式呼吸器；</w:t>
      </w:r>
    </w:p>
    <w:p w:rsidR="00C9684A" w:rsidRPr="00C9684A" w:rsidRDefault="00C9684A" w:rsidP="00C9684A">
      <w:r w:rsidRPr="00C9684A">
        <w:rPr>
          <w:rFonts w:hint="eastAsia"/>
        </w:rPr>
        <w:t>（</w:t>
      </w:r>
      <w:r w:rsidRPr="00C9684A">
        <w:t>3</w:t>
      </w:r>
      <w:r w:rsidRPr="00C9684A">
        <w:rPr>
          <w:rFonts w:hint="eastAsia"/>
        </w:rPr>
        <w:t>）防护服、防护面罩、防护手套等；</w:t>
      </w:r>
    </w:p>
    <w:p w:rsidR="00C9684A" w:rsidRPr="00C9684A" w:rsidRDefault="00C9684A" w:rsidP="00C9684A">
      <w:r w:rsidRPr="00C9684A">
        <w:rPr>
          <w:rFonts w:hint="eastAsia"/>
        </w:rPr>
        <w:t>（</w:t>
      </w:r>
      <w:r w:rsidRPr="00C9684A">
        <w:t>4</w:t>
      </w:r>
      <w:r w:rsidRPr="00C9684A">
        <w:rPr>
          <w:rFonts w:hint="eastAsia"/>
        </w:rPr>
        <w:t>）减少接触时间。第九条</w:t>
      </w:r>
      <w:r w:rsidRPr="00C9684A">
        <w:tab/>
      </w:r>
      <w:r w:rsidRPr="00C9684A">
        <w:rPr>
          <w:rFonts w:hint="eastAsia"/>
        </w:rPr>
        <w:t>危险化学品的运输</w:t>
      </w:r>
    </w:p>
    <w:p w:rsidR="00C9684A" w:rsidRPr="00C9684A" w:rsidRDefault="00C9684A" w:rsidP="00C9684A">
      <w:r w:rsidRPr="00C9684A">
        <w:rPr>
          <w:rFonts w:hint="eastAsia"/>
        </w:rPr>
        <w:t>（一）运输、装卸剧毒物品、易燃易爆物品、放射性物品、管制药品及其它危险物品，必须执行国家有关危险货物运输规定。</w:t>
      </w:r>
    </w:p>
    <w:p w:rsidR="00C9684A" w:rsidRPr="00C9684A" w:rsidRDefault="00C9684A" w:rsidP="00C9684A">
      <w:r w:rsidRPr="00C9684A">
        <w:rPr>
          <w:rFonts w:hint="eastAsia"/>
        </w:rPr>
        <w:t>（二）碰撞、互相接触容易引起燃烧、爆炸或造成其它危险的危险化学品，以及化学性质或防护、灭火方法互相抵触的危险化学品，不得违反配装限制和混合装运的相关规定。</w:t>
      </w:r>
    </w:p>
    <w:p w:rsidR="00C9684A" w:rsidRPr="00C9684A" w:rsidRDefault="00C9684A" w:rsidP="00C9684A">
      <w:r w:rsidRPr="00C9684A">
        <w:rPr>
          <w:rFonts w:hint="eastAsia"/>
        </w:rPr>
        <w:t>（三）专车专运，运输前应采取装载均衡平稳、捆扎牢固、封盖严密等防护措施，无关人员不得乘坐运输工具。</w:t>
      </w:r>
    </w:p>
    <w:p w:rsidR="00C9684A" w:rsidRPr="00C9684A" w:rsidRDefault="00C9684A" w:rsidP="00C9684A">
      <w:r w:rsidRPr="00C9684A">
        <w:rPr>
          <w:rFonts w:hint="eastAsia"/>
        </w:rPr>
        <w:t>（四）装卸时应轻拿轻放，防止撞击、拖拉和倾倒。</w:t>
      </w:r>
    </w:p>
    <w:p w:rsidR="00C9684A" w:rsidRPr="00C9684A" w:rsidRDefault="00C9684A" w:rsidP="00C9684A">
      <w:r w:rsidRPr="00C9684A">
        <w:rPr>
          <w:rFonts w:hint="eastAsia"/>
        </w:rPr>
        <w:t>（五）承运人、押运人必须接受事故处理训练，懂得意外事故处置和一般事故处理方法。运输途中如发生危险化学品泄漏及其它意外事故，要采取紧急措施，正确处理，</w:t>
      </w:r>
    </w:p>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912</w:t>
      </w:r>
      <w:r w:rsidRPr="00C9684A">
        <w:rPr>
          <w:rFonts w:hint="eastAsia"/>
        </w:rPr>
        <w:t>·</w:t>
      </w:r>
    </w:p>
    <w:p w:rsidR="00C9684A" w:rsidRPr="00C9684A" w:rsidRDefault="00C9684A" w:rsidP="00C9684A">
      <w:pPr>
        <w:sectPr w:rsidR="00C9684A" w:rsidRPr="00C9684A">
          <w:pgSz w:w="11920" w:h="16840"/>
          <w:pgMar w:top="1580" w:right="1260" w:bottom="280" w:left="1280" w:header="1134" w:footer="0" w:gutter="0"/>
          <w:cols w:space="720"/>
          <w:noEndnote/>
        </w:sectPr>
      </w:pPr>
    </w:p>
    <w:p w:rsidR="00C9684A" w:rsidRPr="00C9684A" w:rsidRDefault="00C9684A" w:rsidP="00C9684A"/>
    <w:p w:rsidR="00C9684A" w:rsidRPr="00C9684A" w:rsidRDefault="00C9684A" w:rsidP="00C9684A"/>
    <w:p w:rsidR="00C9684A" w:rsidRPr="00C9684A" w:rsidRDefault="00C9684A" w:rsidP="00C9684A">
      <w:r w:rsidRPr="00C9684A">
        <w:rPr>
          <w:rFonts w:hint="eastAsia"/>
        </w:rPr>
        <w:t>并立即报告。</w:t>
      </w:r>
    </w:p>
    <w:p w:rsidR="00C9684A" w:rsidRPr="00C9684A" w:rsidRDefault="00C9684A" w:rsidP="00C9684A">
      <w:r w:rsidRPr="00C9684A">
        <w:rPr>
          <w:rFonts w:hint="eastAsia"/>
        </w:rPr>
        <w:t>（六）危险物品的现场搬运要遵循制造商的说明。搬运前，要检查盛装危险化学品的容器和包装是否损坏、泄漏以及根据其标注对所盛物品进行确认。仅携带作业所需要的最少量的危险化学品。</w:t>
      </w:r>
    </w:p>
    <w:p w:rsidR="00C9684A" w:rsidRPr="00C9684A" w:rsidRDefault="00C9684A" w:rsidP="00C9684A">
      <w:r w:rsidRPr="00C9684A">
        <w:rPr>
          <w:rFonts w:hint="eastAsia"/>
        </w:rPr>
        <w:t>第十条</w:t>
      </w:r>
      <w:r w:rsidRPr="00C9684A">
        <w:tab/>
      </w:r>
      <w:r w:rsidRPr="00C9684A">
        <w:rPr>
          <w:rFonts w:hint="eastAsia"/>
        </w:rPr>
        <w:t>危险化学品的储存</w:t>
      </w:r>
    </w:p>
    <w:p w:rsidR="00C9684A" w:rsidRPr="00C9684A" w:rsidRDefault="00C9684A" w:rsidP="00C9684A">
      <w:r w:rsidRPr="00C9684A">
        <w:rPr>
          <w:rFonts w:hint="eastAsia"/>
        </w:rPr>
        <w:t>（一）承包商必须按照国家相关法规对所有的危险化学品进行识别、分类和标识。</w:t>
      </w:r>
    </w:p>
    <w:p w:rsidR="00C9684A" w:rsidRPr="00C9684A" w:rsidRDefault="00C9684A" w:rsidP="00C9684A">
      <w:r w:rsidRPr="00C9684A">
        <w:rPr>
          <w:rFonts w:hint="eastAsia"/>
        </w:rPr>
        <w:t>（二）危险化学品的储存要遵循制造商的说明。应储存在专用场地区域或专用储存室（柜）内。严禁在现场长时间或超量存放危险化学品。</w:t>
      </w:r>
    </w:p>
    <w:p w:rsidR="00C9684A" w:rsidRPr="00C9684A" w:rsidRDefault="00C9684A" w:rsidP="00C9684A">
      <w:r w:rsidRPr="00C9684A">
        <w:rPr>
          <w:rFonts w:hint="eastAsia"/>
        </w:rPr>
        <w:t>（三）存放危险化学品的场所应根据危险品的性质、数量、危险程度与作业区、办公区等重要设施保持安全距离，并设置醒目的警示标志。</w:t>
      </w:r>
    </w:p>
    <w:p w:rsidR="00C9684A" w:rsidRPr="00C9684A" w:rsidRDefault="00C9684A" w:rsidP="00C9684A">
      <w:r w:rsidRPr="00C9684A">
        <w:rPr>
          <w:rFonts w:hint="eastAsia"/>
        </w:rPr>
        <w:t>（四）危险化学品应设专人管理，剧毒物品应由二人以上管理。发现危险品丢失、被盗，须立即报告。</w:t>
      </w:r>
    </w:p>
    <w:p w:rsidR="00C9684A" w:rsidRPr="00C9684A" w:rsidRDefault="00C9684A" w:rsidP="00C9684A">
      <w:r w:rsidRPr="00C9684A">
        <w:rPr>
          <w:rFonts w:hint="eastAsia"/>
        </w:rPr>
        <w:t>（五）危险化学品入库前，须进行检查登记，正确关闭盛放危险化学品的容器和包装物，并按照制造商的说明将其分开存放在合适的区域，定期检查。</w:t>
      </w:r>
    </w:p>
    <w:p w:rsidR="00C9684A" w:rsidRPr="00C9684A" w:rsidRDefault="00C9684A" w:rsidP="00C9684A">
      <w:r w:rsidRPr="00C9684A">
        <w:rPr>
          <w:rFonts w:hint="eastAsia"/>
        </w:rPr>
        <w:t>第十一条</w:t>
      </w:r>
      <w:r w:rsidRPr="00C9684A">
        <w:tab/>
      </w:r>
      <w:r w:rsidRPr="00C9684A">
        <w:rPr>
          <w:rFonts w:hint="eastAsia"/>
        </w:rPr>
        <w:t>危险化学品的使用</w:t>
      </w:r>
    </w:p>
    <w:p w:rsidR="00C9684A" w:rsidRPr="00C9684A" w:rsidRDefault="00C9684A" w:rsidP="00C9684A">
      <w:r w:rsidRPr="00C9684A">
        <w:rPr>
          <w:rFonts w:hint="eastAsia"/>
        </w:rPr>
        <w:t>（一）使用危险化学品的单位和人员，要按国家规定取得相关资质证书，严格执行安全技术说明书、安全操作规程和安全管理制度等规定操作。</w:t>
      </w:r>
    </w:p>
    <w:p w:rsidR="00C9684A" w:rsidRPr="00C9684A" w:rsidRDefault="00C9684A" w:rsidP="00C9684A">
      <w:r w:rsidRPr="00C9684A">
        <w:rPr>
          <w:rFonts w:hint="eastAsia"/>
        </w:rPr>
        <w:t>（二）使用危险化学品的单位或个人，须建立出入库登记，随用随领，不得超领，专项专用。</w:t>
      </w:r>
    </w:p>
    <w:p w:rsidR="00C9684A" w:rsidRPr="00C9684A" w:rsidRDefault="00C9684A" w:rsidP="00C9684A">
      <w:r w:rsidRPr="00C9684A">
        <w:rPr>
          <w:rFonts w:hint="eastAsia"/>
        </w:rPr>
        <w:t>（三）使用危险化学品的场所应设置明显的警告标志。</w:t>
      </w:r>
    </w:p>
    <w:p w:rsidR="00C9684A" w:rsidRPr="00C9684A" w:rsidRDefault="00C9684A" w:rsidP="00C9684A">
      <w:r w:rsidRPr="00C9684A">
        <w:rPr>
          <w:rFonts w:hint="eastAsia"/>
        </w:rPr>
        <w:t>（四）应按国家相关规定处理不再使用的危险化学品，不得在现场随意丢弃。</w:t>
      </w:r>
    </w:p>
    <w:p w:rsidR="00C9684A" w:rsidRPr="00C9684A" w:rsidRDefault="00C9684A" w:rsidP="00C9684A">
      <w:r w:rsidRPr="00C9684A">
        <w:rPr>
          <w:rFonts w:hint="eastAsia"/>
        </w:rPr>
        <w:t>（五）在使用危险化学品过程中，必须给相关作业人员配备合格的个人防护用品及应急救护设施。</w:t>
      </w:r>
    </w:p>
    <w:p w:rsidR="00C9684A" w:rsidRPr="00C9684A" w:rsidRDefault="00C9684A" w:rsidP="00C9684A">
      <w:r w:rsidRPr="00C9684A">
        <w:rPr>
          <w:rFonts w:hint="eastAsia"/>
        </w:rPr>
        <w:t>（六）使用危险化学品的单位必须制定危险化学品泄漏或其它意外事故的应急预案，并定期培训演练。如：报警、紧急疏散、现场急救、溢出或泄漏处理、火灾控制等。</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913</w:t>
      </w:r>
      <w:r w:rsidRPr="00C9684A">
        <w:rPr>
          <w:rFonts w:hint="eastAsia"/>
        </w:rPr>
        <w:t>·</w:t>
      </w:r>
    </w:p>
    <w:p w:rsidR="00C9684A" w:rsidRPr="00C9684A" w:rsidRDefault="00C9684A" w:rsidP="00C9684A">
      <w:pPr>
        <w:sectPr w:rsidR="00C9684A" w:rsidRPr="00C9684A">
          <w:pgSz w:w="11920" w:h="16840"/>
          <w:pgMar w:top="1580" w:right="1220" w:bottom="280" w:left="1280" w:header="1134" w:footer="0" w:gutter="0"/>
          <w:cols w:space="720" w:equalWidth="0">
            <w:col w:w="9420"/>
          </w:cols>
          <w:noEndnote/>
        </w:sectPr>
      </w:pP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现场暂设安全管理规定</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第一章</w:t>
      </w:r>
      <w:r w:rsidRPr="00C9684A">
        <w:tab/>
      </w:r>
      <w:r w:rsidRPr="00C9684A">
        <w:rPr>
          <w:rFonts w:hint="eastAsia"/>
        </w:rPr>
        <w:t>总</w:t>
      </w:r>
      <w:r w:rsidRPr="00C9684A">
        <w:tab/>
      </w:r>
      <w:r w:rsidRPr="00C9684A">
        <w:rPr>
          <w:rFonts w:hint="eastAsia"/>
        </w:rPr>
        <w:t>则</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第一条</w:t>
      </w:r>
      <w:r w:rsidRPr="00C9684A">
        <w:tab/>
      </w:r>
      <w:r w:rsidRPr="00C9684A">
        <w:rPr>
          <w:rFonts w:hint="eastAsia"/>
        </w:rPr>
        <w:t>为规范大庆石化</w:t>
      </w:r>
      <w:r w:rsidRPr="00C9684A">
        <w:t>120</w:t>
      </w:r>
      <w:r w:rsidRPr="00C9684A">
        <w:rPr>
          <w:rFonts w:hint="eastAsia"/>
        </w:rPr>
        <w:t>万吨</w:t>
      </w:r>
      <w:r w:rsidRPr="00C9684A">
        <w:t>/</w:t>
      </w:r>
      <w:r w:rsidRPr="00C9684A">
        <w:rPr>
          <w:rFonts w:hint="eastAsia"/>
        </w:rPr>
        <w:t>年乙烯改扩建工程建设现场暂设管理，根据国</w:t>
      </w:r>
    </w:p>
    <w:p w:rsidR="00C9684A" w:rsidRPr="00C9684A" w:rsidRDefault="00C9684A" w:rsidP="00C9684A">
      <w:proofErr w:type="gramStart"/>
      <w:r w:rsidRPr="00C9684A">
        <w:rPr>
          <w:rFonts w:hint="eastAsia"/>
        </w:rPr>
        <w:t>务</w:t>
      </w:r>
      <w:proofErr w:type="gramEnd"/>
      <w:r w:rsidRPr="00C9684A">
        <w:rPr>
          <w:rFonts w:hint="eastAsia"/>
        </w:rPr>
        <w:t>院第</w:t>
      </w:r>
      <w:r w:rsidRPr="00C9684A">
        <w:t>393</w:t>
      </w:r>
      <w:r w:rsidRPr="00C9684A">
        <w:rPr>
          <w:rFonts w:hint="eastAsia"/>
        </w:rPr>
        <w:t>号《建设工程安全生产管理条例》和</w:t>
      </w:r>
      <w:r w:rsidRPr="00C9684A">
        <w:t>JGJ46-88</w:t>
      </w:r>
      <w:r w:rsidRPr="00C9684A">
        <w:rPr>
          <w:rFonts w:hint="eastAsia"/>
        </w:rPr>
        <w:t>《施工现场临时用电安全技术规范》的有关要求，制定本规定。</w:t>
      </w:r>
    </w:p>
    <w:p w:rsidR="00C9684A" w:rsidRPr="00C9684A" w:rsidRDefault="00C9684A" w:rsidP="00C9684A">
      <w:r w:rsidRPr="00C9684A">
        <w:rPr>
          <w:rFonts w:hint="eastAsia"/>
        </w:rPr>
        <w:t>第二条</w:t>
      </w:r>
      <w:r w:rsidRPr="00C9684A">
        <w:tab/>
      </w:r>
      <w:r w:rsidRPr="00C9684A">
        <w:rPr>
          <w:rFonts w:hint="eastAsia"/>
        </w:rPr>
        <w:t>本规定适用于大庆石化</w:t>
      </w:r>
      <w:r w:rsidRPr="00C9684A">
        <w:t>120</w:t>
      </w:r>
      <w:r w:rsidRPr="00C9684A">
        <w:rPr>
          <w:rFonts w:hint="eastAsia"/>
        </w:rPr>
        <w:t>万吨</w:t>
      </w:r>
      <w:r w:rsidRPr="00C9684A">
        <w:t>/</w:t>
      </w:r>
      <w:r w:rsidRPr="00C9684A">
        <w:rPr>
          <w:rFonts w:hint="eastAsia"/>
        </w:rPr>
        <w:t>年乙烯改扩建工程建设现场临时设施的设置及管理。</w:t>
      </w:r>
    </w:p>
    <w:p w:rsidR="00C9684A" w:rsidRPr="00C9684A" w:rsidRDefault="00C9684A" w:rsidP="00C9684A"/>
    <w:p w:rsidR="00C9684A" w:rsidRPr="00C9684A" w:rsidRDefault="00C9684A" w:rsidP="00C9684A">
      <w:r w:rsidRPr="00C9684A">
        <w:rPr>
          <w:rFonts w:hint="eastAsia"/>
        </w:rPr>
        <w:t>第二章</w:t>
      </w:r>
      <w:r w:rsidRPr="00C9684A">
        <w:tab/>
      </w:r>
      <w:r w:rsidRPr="00C9684A">
        <w:rPr>
          <w:rFonts w:hint="eastAsia"/>
        </w:rPr>
        <w:t>管理职责</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第三条</w:t>
      </w:r>
      <w:r w:rsidRPr="00C9684A">
        <w:tab/>
      </w:r>
      <w:r w:rsidRPr="00C9684A">
        <w:rPr>
          <w:rFonts w:hint="eastAsia"/>
        </w:rPr>
        <w:t>施工管理部负责对承包商暂</w:t>
      </w:r>
      <w:proofErr w:type="gramStart"/>
      <w:r w:rsidRPr="00C9684A">
        <w:rPr>
          <w:rFonts w:hint="eastAsia"/>
        </w:rPr>
        <w:t>设规划</w:t>
      </w:r>
      <w:proofErr w:type="gramEnd"/>
      <w:r w:rsidRPr="00C9684A">
        <w:rPr>
          <w:rFonts w:hint="eastAsia"/>
        </w:rPr>
        <w:t>的审批。</w:t>
      </w:r>
    </w:p>
    <w:p w:rsidR="00C9684A" w:rsidRPr="00C9684A" w:rsidRDefault="00C9684A" w:rsidP="00C9684A">
      <w:r w:rsidRPr="00C9684A">
        <w:rPr>
          <w:rFonts w:hint="eastAsia"/>
        </w:rPr>
        <w:t>第四条</w:t>
      </w:r>
      <w:r w:rsidRPr="00C9684A">
        <w:tab/>
      </w:r>
      <w:r w:rsidRPr="00C9684A">
        <w:rPr>
          <w:rFonts w:hint="eastAsia"/>
        </w:rPr>
        <w:t>监理单位、项目组和</w:t>
      </w:r>
      <w:r w:rsidRPr="00C9684A">
        <w:t>HSE</w:t>
      </w:r>
      <w:r w:rsidRPr="00C9684A">
        <w:rPr>
          <w:rFonts w:hint="eastAsia"/>
        </w:rPr>
        <w:t>部负责对承包商暂设的安全监督。</w:t>
      </w:r>
    </w:p>
    <w:p w:rsidR="00C9684A" w:rsidRPr="00C9684A" w:rsidRDefault="00C9684A" w:rsidP="00C9684A">
      <w:r w:rsidRPr="00C9684A">
        <w:rPr>
          <w:rFonts w:hint="eastAsia"/>
        </w:rPr>
        <w:t>第五条</w:t>
      </w:r>
      <w:r w:rsidRPr="00C9684A">
        <w:tab/>
      </w:r>
      <w:r w:rsidRPr="00C9684A">
        <w:rPr>
          <w:rFonts w:hint="eastAsia"/>
        </w:rPr>
        <w:t>承包商是暂设的责任主体，负责对暂设的建设、日常维护和管理。</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第三章</w:t>
      </w:r>
      <w:r w:rsidRPr="00C9684A">
        <w:tab/>
      </w:r>
      <w:r w:rsidRPr="00C9684A">
        <w:rPr>
          <w:rFonts w:hint="eastAsia"/>
        </w:rPr>
        <w:t>施工暂设区域规划</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第六条</w:t>
      </w:r>
      <w:r w:rsidRPr="00C9684A">
        <w:tab/>
      </w:r>
      <w:r w:rsidRPr="00C9684A">
        <w:rPr>
          <w:rFonts w:hint="eastAsia"/>
        </w:rPr>
        <w:t>施工暂设区域的规划应符合乙烯改扩建工程项目建设总体部署，按承包商的《施工规划平面图》布置。</w:t>
      </w:r>
    </w:p>
    <w:p w:rsidR="00C9684A" w:rsidRPr="00C9684A" w:rsidRDefault="00C9684A" w:rsidP="00C9684A">
      <w:r w:rsidRPr="00C9684A">
        <w:rPr>
          <w:rFonts w:hint="eastAsia"/>
        </w:rPr>
        <w:t>第七条</w:t>
      </w:r>
      <w:r w:rsidRPr="00C9684A">
        <w:tab/>
      </w:r>
      <w:r w:rsidRPr="00C9684A">
        <w:rPr>
          <w:rFonts w:hint="eastAsia"/>
        </w:rPr>
        <w:t>暂设应符合下列要求：</w:t>
      </w:r>
    </w:p>
    <w:p w:rsidR="00C9684A" w:rsidRPr="00C9684A" w:rsidRDefault="00C9684A" w:rsidP="00C9684A">
      <w:r w:rsidRPr="00C9684A">
        <w:rPr>
          <w:rFonts w:hint="eastAsia"/>
        </w:rPr>
        <w:t>（一）交通便利，易于车辆进出；</w:t>
      </w:r>
    </w:p>
    <w:p w:rsidR="00C9684A" w:rsidRPr="00C9684A" w:rsidRDefault="00C9684A" w:rsidP="00C9684A">
      <w:r w:rsidRPr="00C9684A">
        <w:rPr>
          <w:rFonts w:hint="eastAsia"/>
        </w:rPr>
        <w:t>（二）临时仓库、车库、配电柜的设置应安全便利；</w:t>
      </w:r>
    </w:p>
    <w:p w:rsidR="00C9684A" w:rsidRPr="00C9684A" w:rsidRDefault="00C9684A" w:rsidP="00C9684A">
      <w:r w:rsidRPr="00C9684A">
        <w:rPr>
          <w:rFonts w:hint="eastAsia"/>
        </w:rPr>
        <w:t>（三）办公室、休息室成排布置，布局合理；</w:t>
      </w:r>
    </w:p>
    <w:p w:rsidR="00C9684A" w:rsidRPr="00C9684A" w:rsidRDefault="00C9684A" w:rsidP="00C9684A">
      <w:r w:rsidRPr="00C9684A">
        <w:rPr>
          <w:rFonts w:hint="eastAsia"/>
        </w:rPr>
        <w:t>（四）每排房子适量设置垃圾箱（桶）、自来水龙头和排水沟；</w:t>
      </w:r>
    </w:p>
    <w:p w:rsidR="00C9684A" w:rsidRPr="00C9684A" w:rsidRDefault="00C9684A" w:rsidP="00C9684A">
      <w:r w:rsidRPr="00C9684A">
        <w:rPr>
          <w:rFonts w:hint="eastAsia"/>
        </w:rPr>
        <w:t>（五）为员工提供卫生间、卫生盥洗设施；</w:t>
      </w:r>
    </w:p>
    <w:p w:rsidR="00C9684A" w:rsidRPr="00C9684A" w:rsidRDefault="00C9684A" w:rsidP="00C9684A">
      <w:r w:rsidRPr="00C9684A">
        <w:rPr>
          <w:rFonts w:hint="eastAsia"/>
        </w:rPr>
        <w:t>（六）临时停车场设在规划区域内，车辆停靠有序；</w:t>
      </w:r>
    </w:p>
    <w:p w:rsidR="00C9684A" w:rsidRPr="00C9684A" w:rsidRDefault="00C9684A" w:rsidP="00C9684A">
      <w:r w:rsidRPr="00C9684A">
        <w:rPr>
          <w:rFonts w:hint="eastAsia"/>
        </w:rPr>
        <w:t>（七）暂设区域内应设置卫生室，配备常用药品；</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914</w:t>
      </w:r>
      <w:r w:rsidRPr="00C9684A">
        <w:rPr>
          <w:rFonts w:hint="eastAsia"/>
        </w:rPr>
        <w:t>·</w:t>
      </w:r>
    </w:p>
    <w:p w:rsidR="00C9684A" w:rsidRPr="00C9684A" w:rsidRDefault="00C9684A" w:rsidP="00C9684A">
      <w:pPr>
        <w:sectPr w:rsidR="00C9684A" w:rsidRPr="00C9684A">
          <w:pgSz w:w="11920" w:h="16840"/>
          <w:pgMar w:top="1580" w:right="1260" w:bottom="280" w:left="1280" w:header="1134" w:footer="0" w:gutter="0"/>
          <w:cols w:space="720" w:equalWidth="0">
            <w:col w:w="9380"/>
          </w:cols>
          <w:noEndnote/>
        </w:sectPr>
      </w:pPr>
    </w:p>
    <w:p w:rsidR="00C9684A" w:rsidRPr="00C9684A" w:rsidRDefault="00C9684A" w:rsidP="00C9684A"/>
    <w:p w:rsidR="00C9684A" w:rsidRPr="00C9684A" w:rsidRDefault="00C9684A" w:rsidP="00C9684A"/>
    <w:p w:rsidR="00C9684A" w:rsidRPr="00C9684A" w:rsidRDefault="00C9684A" w:rsidP="00C9684A">
      <w:r w:rsidRPr="00C9684A">
        <w:rPr>
          <w:rFonts w:hint="eastAsia"/>
        </w:rPr>
        <w:t>（八）办公室、休息室与作业区域设置较近时，要采取隔离防护措施，并设置醒目</w:t>
      </w:r>
    </w:p>
    <w:p w:rsidR="00C9684A" w:rsidRPr="00C9684A" w:rsidRDefault="00C9684A" w:rsidP="00C9684A">
      <w:r w:rsidRPr="00C9684A">
        <w:rPr>
          <w:rFonts w:hint="eastAsia"/>
        </w:rPr>
        <w:t>的标识牌；</w:t>
      </w:r>
    </w:p>
    <w:p w:rsidR="00C9684A" w:rsidRPr="00C9684A" w:rsidRDefault="00C9684A" w:rsidP="00C9684A">
      <w:r w:rsidRPr="00C9684A">
        <w:rPr>
          <w:rFonts w:hint="eastAsia"/>
        </w:rPr>
        <w:t>（九）不得在尚未竣工的建筑物内设置休息室和宿舍。</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第四章</w:t>
      </w:r>
      <w:r w:rsidRPr="00C9684A">
        <w:tab/>
      </w:r>
      <w:r w:rsidRPr="00C9684A">
        <w:rPr>
          <w:rFonts w:hint="eastAsia"/>
        </w:rPr>
        <w:t>暂设区域安全要求</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第八条</w:t>
      </w:r>
      <w:r w:rsidRPr="00C9684A">
        <w:tab/>
      </w:r>
      <w:r w:rsidRPr="00C9684A">
        <w:rPr>
          <w:rFonts w:hint="eastAsia"/>
        </w:rPr>
        <w:t>暂设区域防火工作由承包商负责落实，应符合下列要求：</w:t>
      </w:r>
    </w:p>
    <w:p w:rsidR="00C9684A" w:rsidRPr="00C9684A" w:rsidRDefault="00C9684A" w:rsidP="00C9684A">
      <w:r w:rsidRPr="00C9684A">
        <w:rPr>
          <w:rFonts w:hint="eastAsia"/>
        </w:rPr>
        <w:t>（一）办公室、休息室、临时仓库、配电室应配备足够数量的消防器材，由专人负责管理。</w:t>
      </w:r>
    </w:p>
    <w:p w:rsidR="00C9684A" w:rsidRPr="00C9684A" w:rsidRDefault="00C9684A" w:rsidP="00C9684A">
      <w:r w:rsidRPr="00C9684A">
        <w:rPr>
          <w:rFonts w:hint="eastAsia"/>
        </w:rPr>
        <w:t>（二）存放易燃易爆物品的仓库、场地严禁动火，严禁带入火种，并悬挂标识牌。</w:t>
      </w:r>
    </w:p>
    <w:p w:rsidR="00C9684A" w:rsidRPr="00C9684A" w:rsidRDefault="00C9684A" w:rsidP="00C9684A">
      <w:r w:rsidRPr="00C9684A">
        <w:rPr>
          <w:rFonts w:hint="eastAsia"/>
        </w:rPr>
        <w:t>（三）办公室、休息室、烘干室等使用空调、电加热设备、电烤箱等应有专人负责，离开时关闭电源。</w:t>
      </w:r>
    </w:p>
    <w:p w:rsidR="00C9684A" w:rsidRPr="00C9684A" w:rsidRDefault="00C9684A" w:rsidP="00C9684A">
      <w:r w:rsidRPr="00C9684A">
        <w:rPr>
          <w:rFonts w:hint="eastAsia"/>
        </w:rPr>
        <w:t>（四）严禁在休息室、办公室或施工现场使用电炉子，严禁使用典钨灯取暖。特殊情况需经有关部门批准后方可使用。</w:t>
      </w:r>
    </w:p>
    <w:p w:rsidR="00C9684A" w:rsidRPr="00C9684A" w:rsidRDefault="00C9684A" w:rsidP="00C9684A">
      <w:r w:rsidRPr="00C9684A">
        <w:rPr>
          <w:rFonts w:hint="eastAsia"/>
        </w:rPr>
        <w:t>（五）生产厂区内的施工现场严禁吸烟，生产厂区外的施工现场，如果允许，要在现场暂设区设置吸烟室。</w:t>
      </w:r>
    </w:p>
    <w:p w:rsidR="00C9684A" w:rsidRPr="00C9684A" w:rsidRDefault="00C9684A" w:rsidP="00C9684A">
      <w:r w:rsidRPr="00C9684A">
        <w:rPr>
          <w:rFonts w:hint="eastAsia"/>
        </w:rPr>
        <w:t>第九条</w:t>
      </w:r>
      <w:r w:rsidRPr="00C9684A">
        <w:tab/>
      </w:r>
      <w:r w:rsidRPr="00C9684A">
        <w:rPr>
          <w:rFonts w:hint="eastAsia"/>
        </w:rPr>
        <w:t>暂设区</w:t>
      </w:r>
      <w:proofErr w:type="gramStart"/>
      <w:r w:rsidRPr="00C9684A">
        <w:rPr>
          <w:rFonts w:hint="eastAsia"/>
        </w:rPr>
        <w:t>用电由暂设</w:t>
      </w:r>
      <w:proofErr w:type="gramEnd"/>
      <w:r w:rsidRPr="00C9684A">
        <w:rPr>
          <w:rFonts w:hint="eastAsia"/>
        </w:rPr>
        <w:t>区域承包商负责实施，应符合下列要求：</w:t>
      </w:r>
    </w:p>
    <w:p w:rsidR="00C9684A" w:rsidRPr="00C9684A" w:rsidRDefault="00C9684A" w:rsidP="00C9684A">
      <w:r w:rsidRPr="00C9684A">
        <w:rPr>
          <w:rFonts w:hint="eastAsia"/>
        </w:rPr>
        <w:t>（一）管理部门负责监督检查暂设区的电气设备、电气线路、电缆敷设及安装维修工作，暂设区用电由专人（电工）负责；</w:t>
      </w:r>
    </w:p>
    <w:p w:rsidR="00C9684A" w:rsidRPr="00C9684A" w:rsidRDefault="00C9684A" w:rsidP="00C9684A">
      <w:r w:rsidRPr="00C9684A">
        <w:rPr>
          <w:rFonts w:hint="eastAsia"/>
        </w:rPr>
        <w:t>（二）所有用电设备应有接地装置，且接地电阻不得大于</w:t>
      </w:r>
      <w:r w:rsidRPr="00C9684A">
        <w:t>4</w:t>
      </w:r>
      <w:r w:rsidRPr="00C9684A">
        <w:rPr>
          <w:rFonts w:hint="eastAsia"/>
        </w:rPr>
        <w:t>欧姆；</w:t>
      </w:r>
    </w:p>
    <w:p w:rsidR="00C9684A" w:rsidRPr="00C9684A" w:rsidRDefault="00C9684A" w:rsidP="00C9684A">
      <w:r w:rsidRPr="00C9684A">
        <w:rPr>
          <w:rFonts w:hint="eastAsia"/>
        </w:rPr>
        <w:t>（三）所有电气线路有过载、短路、漏电保护装置；</w:t>
      </w:r>
    </w:p>
    <w:p w:rsidR="00C9684A" w:rsidRPr="00C9684A" w:rsidRDefault="00C9684A" w:rsidP="00C9684A">
      <w:r w:rsidRPr="00C9684A">
        <w:rPr>
          <w:rFonts w:hint="eastAsia"/>
        </w:rPr>
        <w:t>（四）开关、插头等电气元件和配电装置符合绝缘要求，电源线及元件无破损、裸露和老化隐患；</w:t>
      </w:r>
    </w:p>
    <w:p w:rsidR="00C9684A" w:rsidRPr="00C9684A" w:rsidRDefault="00C9684A" w:rsidP="00C9684A">
      <w:r w:rsidRPr="00C9684A">
        <w:rPr>
          <w:rFonts w:hint="eastAsia"/>
        </w:rPr>
        <w:t>（五）不准在休息室和办公室私接用电设施；</w:t>
      </w:r>
    </w:p>
    <w:p w:rsidR="00C9684A" w:rsidRPr="00C9684A" w:rsidRDefault="00C9684A" w:rsidP="00C9684A">
      <w:r w:rsidRPr="00C9684A">
        <w:rPr>
          <w:rFonts w:hint="eastAsia"/>
        </w:rPr>
        <w:t>（六）配电柜、分配电箱应保持清洁，有防火、防触电标识；</w:t>
      </w:r>
    </w:p>
    <w:p w:rsidR="00C9684A" w:rsidRPr="00C9684A" w:rsidRDefault="00C9684A" w:rsidP="00C9684A">
      <w:r w:rsidRPr="00C9684A">
        <w:rPr>
          <w:rFonts w:hint="eastAsia"/>
        </w:rPr>
        <w:t>（七）移动电缆采用橡皮软电缆，穿越车道时有</w:t>
      </w:r>
      <w:proofErr w:type="gramStart"/>
      <w:r w:rsidRPr="00C9684A">
        <w:rPr>
          <w:rFonts w:hint="eastAsia"/>
        </w:rPr>
        <w:t>防车辆</w:t>
      </w:r>
      <w:proofErr w:type="gramEnd"/>
      <w:r w:rsidRPr="00C9684A">
        <w:rPr>
          <w:rFonts w:hint="eastAsia"/>
        </w:rPr>
        <w:t>碾压防范措施；</w:t>
      </w:r>
    </w:p>
    <w:p w:rsidR="00C9684A" w:rsidRPr="00C9684A" w:rsidRDefault="00C9684A" w:rsidP="00C9684A">
      <w:r w:rsidRPr="00C9684A">
        <w:rPr>
          <w:rFonts w:hint="eastAsia"/>
        </w:rPr>
        <w:t>（八）架空电缆穿越车道的架设线路高度大于</w:t>
      </w:r>
      <w:r w:rsidRPr="00C9684A">
        <w:t>6</w:t>
      </w:r>
      <w:r w:rsidRPr="00C9684A">
        <w:rPr>
          <w:rFonts w:hint="eastAsia"/>
        </w:rPr>
        <w:t>米，其它架设高度不小于</w:t>
      </w:r>
      <w:r w:rsidRPr="00C9684A">
        <w:t>2.5</w:t>
      </w:r>
      <w:r w:rsidRPr="00C9684A">
        <w:rPr>
          <w:rFonts w:hint="eastAsia"/>
        </w:rPr>
        <w:t>米；</w:t>
      </w:r>
    </w:p>
    <w:p w:rsidR="00C9684A" w:rsidRPr="00C9684A" w:rsidRDefault="00C9684A" w:rsidP="00C9684A">
      <w:r w:rsidRPr="00C9684A">
        <w:rPr>
          <w:rFonts w:hint="eastAsia"/>
        </w:rPr>
        <w:t>（九）地下电缆埋设深度大于</w:t>
      </w:r>
      <w:r w:rsidRPr="00C9684A">
        <w:t>0.7</w:t>
      </w:r>
      <w:r w:rsidRPr="00C9684A">
        <w:rPr>
          <w:rFonts w:hint="eastAsia"/>
        </w:rPr>
        <w:t>米，沿线设置标志。</w:t>
      </w:r>
    </w:p>
    <w:p w:rsidR="00C9684A" w:rsidRPr="00C9684A" w:rsidRDefault="00C9684A" w:rsidP="00C9684A">
      <w:r w:rsidRPr="00C9684A">
        <w:rPr>
          <w:rFonts w:hint="eastAsia"/>
        </w:rPr>
        <w:t>第十条</w:t>
      </w:r>
      <w:r w:rsidRPr="00C9684A">
        <w:tab/>
      </w:r>
      <w:r w:rsidRPr="00C9684A">
        <w:rPr>
          <w:rFonts w:hint="eastAsia"/>
        </w:rPr>
        <w:t>施工现场主要施工部位和危险区域及主要道路口应设置安全标识牌和安全警告牌。</w:t>
      </w:r>
    </w:p>
    <w:p w:rsidR="00C9684A" w:rsidRPr="00C9684A" w:rsidRDefault="00C9684A" w:rsidP="00C9684A">
      <w:r w:rsidRPr="00C9684A">
        <w:rPr>
          <w:rFonts w:hint="eastAsia"/>
        </w:rPr>
        <w:t>第十一条</w:t>
      </w:r>
      <w:r w:rsidRPr="00C9684A">
        <w:tab/>
      </w:r>
      <w:r w:rsidRPr="00C9684A">
        <w:rPr>
          <w:rFonts w:hint="eastAsia"/>
        </w:rPr>
        <w:t>材料按现场平面图指定的地方堆放。承包商设专人管理，有防火、防潮、</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915</w:t>
      </w:r>
      <w:r w:rsidRPr="00C9684A">
        <w:rPr>
          <w:rFonts w:hint="eastAsia"/>
        </w:rPr>
        <w:t>·</w:t>
      </w:r>
    </w:p>
    <w:p w:rsidR="00C9684A" w:rsidRPr="00C9684A" w:rsidRDefault="00C9684A" w:rsidP="00C9684A">
      <w:pPr>
        <w:sectPr w:rsidR="00C9684A" w:rsidRPr="00C9684A">
          <w:pgSz w:w="11920" w:h="16840"/>
          <w:pgMar w:top="1580" w:right="1220" w:bottom="280" w:left="1280" w:header="1134" w:footer="0" w:gutter="0"/>
          <w:cols w:space="720" w:equalWidth="0">
            <w:col w:w="9420"/>
          </w:cols>
          <w:noEndnote/>
        </w:sectPr>
      </w:pPr>
    </w:p>
    <w:p w:rsidR="00C9684A" w:rsidRPr="00C9684A" w:rsidRDefault="00C9684A" w:rsidP="00C9684A"/>
    <w:p w:rsidR="00C9684A" w:rsidRPr="00C9684A" w:rsidRDefault="00C9684A" w:rsidP="00C9684A"/>
    <w:p w:rsidR="00C9684A" w:rsidRPr="00C9684A" w:rsidRDefault="00C9684A" w:rsidP="00C9684A">
      <w:r w:rsidRPr="00C9684A">
        <w:rPr>
          <w:rFonts w:hint="eastAsia"/>
        </w:rPr>
        <w:t>防雨等措施，保持材料堆放整齐。</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第五章</w:t>
      </w:r>
      <w:r w:rsidRPr="00C9684A">
        <w:tab/>
      </w:r>
      <w:r w:rsidRPr="00C9684A">
        <w:rPr>
          <w:rFonts w:hint="eastAsia"/>
        </w:rPr>
        <w:t>暂设区卫生要求</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第十二条</w:t>
      </w:r>
      <w:r w:rsidRPr="00C9684A">
        <w:tab/>
      </w:r>
      <w:r w:rsidRPr="00C9684A">
        <w:rPr>
          <w:rFonts w:hint="eastAsia"/>
        </w:rPr>
        <w:t>暂设区</w:t>
      </w:r>
      <w:proofErr w:type="gramStart"/>
      <w:r w:rsidRPr="00C9684A">
        <w:rPr>
          <w:rFonts w:hint="eastAsia"/>
        </w:rPr>
        <w:t>卫生由暂设</w:t>
      </w:r>
      <w:proofErr w:type="gramEnd"/>
      <w:r w:rsidRPr="00C9684A">
        <w:rPr>
          <w:rFonts w:hint="eastAsia"/>
        </w:rPr>
        <w:t>区域承包商负责，每月应组织有关部门对暂设区安</w:t>
      </w:r>
    </w:p>
    <w:p w:rsidR="00C9684A" w:rsidRPr="00C9684A" w:rsidRDefault="00C9684A" w:rsidP="00C9684A">
      <w:r w:rsidRPr="00C9684A">
        <w:rPr>
          <w:rFonts w:hint="eastAsia"/>
        </w:rPr>
        <w:t>全、卫生进行常规检查。</w:t>
      </w:r>
    </w:p>
    <w:p w:rsidR="00C9684A" w:rsidRPr="00C9684A" w:rsidRDefault="00C9684A" w:rsidP="00C9684A">
      <w:r w:rsidRPr="00C9684A">
        <w:rPr>
          <w:rFonts w:hint="eastAsia"/>
        </w:rPr>
        <w:t>第十三条</w:t>
      </w:r>
      <w:r w:rsidRPr="00C9684A">
        <w:tab/>
      </w:r>
      <w:r w:rsidRPr="00C9684A">
        <w:rPr>
          <w:rFonts w:hint="eastAsia"/>
        </w:rPr>
        <w:t>办公室、休息室及环境卫生符合下列要求：</w:t>
      </w:r>
    </w:p>
    <w:p w:rsidR="00C9684A" w:rsidRPr="00C9684A" w:rsidRDefault="00C9684A" w:rsidP="00C9684A">
      <w:r w:rsidRPr="00C9684A">
        <w:rPr>
          <w:rFonts w:hint="eastAsia"/>
        </w:rPr>
        <w:t>（一）暂设区内的办公室、休息室、仓库规划合理，且应保持整洁、卫生；</w:t>
      </w:r>
    </w:p>
    <w:p w:rsidR="00C9684A" w:rsidRPr="00C9684A" w:rsidRDefault="00C9684A" w:rsidP="00C9684A">
      <w:r w:rsidRPr="00C9684A">
        <w:rPr>
          <w:rFonts w:hint="eastAsia"/>
        </w:rPr>
        <w:t>（二）定期喷洒药物，落实消毒和灭蚊蝇等措施；</w:t>
      </w:r>
    </w:p>
    <w:p w:rsidR="00C9684A" w:rsidRPr="00C9684A" w:rsidRDefault="00C9684A" w:rsidP="00C9684A">
      <w:r w:rsidRPr="00C9684A">
        <w:rPr>
          <w:rFonts w:hint="eastAsia"/>
        </w:rPr>
        <w:t>（三）冬季办公室、休息室使用电器取暖设备，应设专人负责，人离开时应切断电源。</w:t>
      </w:r>
    </w:p>
    <w:p w:rsidR="00C9684A" w:rsidRPr="00C9684A" w:rsidRDefault="00C9684A" w:rsidP="00C9684A">
      <w:r w:rsidRPr="00C9684A">
        <w:rPr>
          <w:rFonts w:hint="eastAsia"/>
        </w:rPr>
        <w:t>第十四条</w:t>
      </w:r>
      <w:r w:rsidRPr="00C9684A">
        <w:tab/>
      </w:r>
      <w:r w:rsidRPr="00C9684A">
        <w:rPr>
          <w:rFonts w:hint="eastAsia"/>
        </w:rPr>
        <w:t>饮水卫生要求：</w:t>
      </w:r>
    </w:p>
    <w:p w:rsidR="00C9684A" w:rsidRPr="00C9684A" w:rsidRDefault="00C9684A" w:rsidP="00C9684A">
      <w:r w:rsidRPr="00C9684A">
        <w:rPr>
          <w:rFonts w:hint="eastAsia"/>
        </w:rPr>
        <w:t>（一）承包商应提供合格的饮用水；</w:t>
      </w:r>
    </w:p>
    <w:p w:rsidR="00C9684A" w:rsidRPr="00C9684A" w:rsidRDefault="00C9684A" w:rsidP="00C9684A">
      <w:r w:rsidRPr="00C9684A">
        <w:rPr>
          <w:rFonts w:hint="eastAsia"/>
        </w:rPr>
        <w:t>（二）夏季承包商要做好防暑降温工作，保证现场有凉开水和凉饮料的供应。第十五条</w:t>
      </w:r>
      <w:r w:rsidRPr="00C9684A">
        <w:tab/>
      </w:r>
      <w:r w:rsidRPr="00C9684A">
        <w:rPr>
          <w:rFonts w:hint="eastAsia"/>
        </w:rPr>
        <w:t>厕所卫生要求：</w:t>
      </w:r>
    </w:p>
    <w:p w:rsidR="00C9684A" w:rsidRPr="00C9684A" w:rsidRDefault="00C9684A" w:rsidP="00C9684A">
      <w:r w:rsidRPr="00C9684A">
        <w:rPr>
          <w:rFonts w:hint="eastAsia"/>
        </w:rPr>
        <w:t>（一）有专人清扫卫生，定期清扫粪便；</w:t>
      </w:r>
    </w:p>
    <w:p w:rsidR="00C9684A" w:rsidRPr="00C9684A" w:rsidRDefault="00C9684A" w:rsidP="00C9684A">
      <w:r w:rsidRPr="00C9684A">
        <w:rPr>
          <w:rFonts w:hint="eastAsia"/>
        </w:rPr>
        <w:t>（二）内部干净、通风良好、地面无垃圾；</w:t>
      </w:r>
    </w:p>
    <w:p w:rsidR="00C9684A" w:rsidRPr="00C9684A" w:rsidRDefault="00C9684A" w:rsidP="00C9684A">
      <w:r w:rsidRPr="00C9684A">
        <w:rPr>
          <w:rFonts w:hint="eastAsia"/>
        </w:rPr>
        <w:t>（三）经常喷洒药物消毒。</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916</w:t>
      </w:r>
      <w:r w:rsidRPr="00C9684A">
        <w:rPr>
          <w:rFonts w:hint="eastAsia"/>
        </w:rPr>
        <w:t>·</w:t>
      </w:r>
    </w:p>
    <w:p w:rsidR="00C9684A" w:rsidRPr="00C9684A" w:rsidRDefault="00C9684A" w:rsidP="00C9684A">
      <w:pPr>
        <w:sectPr w:rsidR="00C9684A" w:rsidRPr="00C9684A">
          <w:pgSz w:w="11920" w:h="16840"/>
          <w:pgMar w:top="1580" w:right="1260" w:bottom="280" w:left="1280" w:header="1134" w:footer="0" w:gutter="0"/>
          <w:cols w:space="720" w:equalWidth="0">
            <w:col w:w="9380"/>
          </w:cols>
          <w:noEndnote/>
        </w:sectPr>
      </w:pP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安全标识及防护栏管理规定</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第一章</w:t>
      </w:r>
      <w:r w:rsidRPr="00C9684A">
        <w:tab/>
      </w:r>
      <w:r w:rsidRPr="00C9684A">
        <w:rPr>
          <w:rFonts w:hint="eastAsia"/>
        </w:rPr>
        <w:t>总则</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第一条</w:t>
      </w:r>
      <w:r w:rsidRPr="00C9684A">
        <w:tab/>
      </w:r>
      <w:r w:rsidRPr="00C9684A">
        <w:rPr>
          <w:rFonts w:hint="eastAsia"/>
        </w:rPr>
        <w:t>实施</w:t>
      </w:r>
      <w:r w:rsidRPr="00C9684A">
        <w:t>HSE</w:t>
      </w:r>
      <w:r w:rsidRPr="00C9684A">
        <w:rPr>
          <w:rFonts w:hint="eastAsia"/>
        </w:rPr>
        <w:t>标识及防护栏管理，对施工作业环境潜在的危险予以警示和防</w:t>
      </w:r>
    </w:p>
    <w:p w:rsidR="00C9684A" w:rsidRPr="00C9684A" w:rsidRDefault="00C9684A" w:rsidP="00C9684A">
      <w:r w:rsidRPr="00C9684A">
        <w:rPr>
          <w:rFonts w:hint="eastAsia"/>
        </w:rPr>
        <w:t>护，以避免事故的发生。</w:t>
      </w:r>
    </w:p>
    <w:p w:rsidR="00C9684A" w:rsidRPr="00C9684A" w:rsidRDefault="00C9684A" w:rsidP="00C9684A">
      <w:r w:rsidRPr="00C9684A">
        <w:rPr>
          <w:rFonts w:hint="eastAsia"/>
        </w:rPr>
        <w:t>第二条</w:t>
      </w:r>
      <w:r w:rsidRPr="00C9684A">
        <w:tab/>
      </w:r>
      <w:r w:rsidRPr="00C9684A">
        <w:rPr>
          <w:rFonts w:hint="eastAsia"/>
        </w:rPr>
        <w:t>本规定适用于大庆石化</w:t>
      </w:r>
      <w:r w:rsidRPr="00C9684A">
        <w:t>120</w:t>
      </w:r>
      <w:r w:rsidRPr="00C9684A">
        <w:rPr>
          <w:rFonts w:hint="eastAsia"/>
        </w:rPr>
        <w:t>万吨</w:t>
      </w:r>
      <w:r w:rsidRPr="00C9684A">
        <w:t>/</w:t>
      </w:r>
      <w:r w:rsidRPr="00C9684A">
        <w:rPr>
          <w:rFonts w:hint="eastAsia"/>
        </w:rPr>
        <w:t>年乙烯改扩建工程建设的所有施工现</w:t>
      </w:r>
    </w:p>
    <w:p w:rsidR="00C9684A" w:rsidRPr="00C9684A" w:rsidRDefault="00C9684A" w:rsidP="00C9684A">
      <w:r w:rsidRPr="00C9684A">
        <w:rPr>
          <w:rFonts w:hint="eastAsia"/>
        </w:rPr>
        <w:t>场。</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第二章</w:t>
      </w:r>
      <w:r w:rsidRPr="00C9684A">
        <w:tab/>
      </w:r>
      <w:r w:rsidRPr="00C9684A">
        <w:rPr>
          <w:rFonts w:hint="eastAsia"/>
        </w:rPr>
        <w:t>职责</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第三条</w:t>
      </w:r>
      <w:r w:rsidRPr="00C9684A">
        <w:tab/>
      </w:r>
      <w:r w:rsidRPr="00C9684A">
        <w:rPr>
          <w:rFonts w:hint="eastAsia"/>
        </w:rPr>
        <w:t>承包商负责组织施工现场</w:t>
      </w:r>
      <w:r w:rsidRPr="00C9684A">
        <w:t>HSE</w:t>
      </w:r>
      <w:r w:rsidRPr="00C9684A">
        <w:rPr>
          <w:rFonts w:hint="eastAsia"/>
        </w:rPr>
        <w:t>标识、防护栏的购置、制作、设置、使用和日常管理，以满足现场</w:t>
      </w:r>
      <w:r w:rsidRPr="00C9684A">
        <w:t>HSE</w:t>
      </w:r>
      <w:r w:rsidRPr="00C9684A">
        <w:rPr>
          <w:rFonts w:hint="eastAsia"/>
        </w:rPr>
        <w:t>管理的需要。</w:t>
      </w:r>
    </w:p>
    <w:p w:rsidR="00C9684A" w:rsidRPr="00C9684A" w:rsidRDefault="00C9684A" w:rsidP="00C9684A">
      <w:r w:rsidRPr="00C9684A">
        <w:rPr>
          <w:rFonts w:hint="eastAsia"/>
        </w:rPr>
        <w:t>第四条</w:t>
      </w:r>
      <w:r w:rsidRPr="00C9684A">
        <w:tab/>
      </w:r>
      <w:r w:rsidRPr="00C9684A">
        <w:rPr>
          <w:rFonts w:hint="eastAsia"/>
        </w:rPr>
        <w:t>监理单位负责安全标识和防护栏是否满足现场要求的检查确认。第五条</w:t>
      </w:r>
      <w:r w:rsidRPr="00C9684A">
        <w:tab/>
      </w:r>
      <w:r w:rsidRPr="00C9684A">
        <w:rPr>
          <w:rFonts w:hint="eastAsia"/>
        </w:rPr>
        <w:t>项目组和</w:t>
      </w:r>
      <w:r w:rsidRPr="00C9684A">
        <w:t>HSE</w:t>
      </w:r>
      <w:r w:rsidRPr="00C9684A">
        <w:rPr>
          <w:rFonts w:hint="eastAsia"/>
        </w:rPr>
        <w:t>部负责监督检查。</w:t>
      </w:r>
    </w:p>
    <w:p w:rsidR="00C9684A" w:rsidRPr="00C9684A" w:rsidRDefault="00C9684A" w:rsidP="00C9684A"/>
    <w:p w:rsidR="00C9684A" w:rsidRPr="00C9684A" w:rsidRDefault="00C9684A" w:rsidP="00C9684A">
      <w:r w:rsidRPr="00C9684A">
        <w:rPr>
          <w:rFonts w:hint="eastAsia"/>
        </w:rPr>
        <w:t>第三章</w:t>
      </w:r>
      <w:r w:rsidRPr="00C9684A">
        <w:tab/>
        <w:t>HSE</w:t>
      </w:r>
      <w:r w:rsidRPr="00C9684A">
        <w:rPr>
          <w:rFonts w:hint="eastAsia"/>
        </w:rPr>
        <w:t>标识的分类</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第六条</w:t>
      </w:r>
      <w:r w:rsidRPr="00C9684A">
        <w:tab/>
      </w:r>
      <w:r w:rsidRPr="00C9684A">
        <w:rPr>
          <w:rFonts w:hint="eastAsia"/>
        </w:rPr>
        <w:t>依据标识性质，可划分四种类型：</w:t>
      </w:r>
    </w:p>
    <w:p w:rsidR="00C9684A" w:rsidRPr="00C9684A" w:rsidRDefault="00C9684A" w:rsidP="00C9684A">
      <w:r w:rsidRPr="00C9684A">
        <w:rPr>
          <w:rFonts w:hint="eastAsia"/>
        </w:rPr>
        <w:t>（一）禁止标识：禁止不安全行为的图形；</w:t>
      </w:r>
    </w:p>
    <w:p w:rsidR="00C9684A" w:rsidRPr="00C9684A" w:rsidRDefault="00C9684A" w:rsidP="00C9684A">
      <w:r w:rsidRPr="00C9684A">
        <w:rPr>
          <w:rFonts w:hint="eastAsia"/>
        </w:rPr>
        <w:t>（二）警告标识：提醒对周围环境需要注意，避免可能发生危险的图形；</w:t>
      </w:r>
    </w:p>
    <w:p w:rsidR="00C9684A" w:rsidRPr="00C9684A" w:rsidRDefault="00C9684A" w:rsidP="00C9684A">
      <w:r w:rsidRPr="00C9684A">
        <w:rPr>
          <w:rFonts w:hint="eastAsia"/>
        </w:rPr>
        <w:t>（三）指令标识：强制做出某种动作或采用防范措施的图形；</w:t>
      </w:r>
    </w:p>
    <w:p w:rsidR="00C9684A" w:rsidRPr="00C9684A" w:rsidRDefault="00C9684A" w:rsidP="00C9684A">
      <w:r w:rsidRPr="00C9684A">
        <w:rPr>
          <w:rFonts w:hint="eastAsia"/>
        </w:rPr>
        <w:t>（四）提示标识：提供相关安全信息的图形。第七条</w:t>
      </w:r>
      <w:r w:rsidRPr="00C9684A">
        <w:tab/>
        <w:t>HSE</w:t>
      </w:r>
      <w:r w:rsidRPr="00C9684A">
        <w:rPr>
          <w:rFonts w:hint="eastAsia"/>
        </w:rPr>
        <w:t>标识的基本形式分为标识牌和标识带。</w:t>
      </w:r>
    </w:p>
    <w:p w:rsidR="00C9684A" w:rsidRPr="00C9684A" w:rsidRDefault="00C9684A" w:rsidP="00C9684A">
      <w:r w:rsidRPr="00C9684A">
        <w:rPr>
          <w:rFonts w:hint="eastAsia"/>
        </w:rPr>
        <w:t>（一）正规性</w:t>
      </w:r>
      <w:r w:rsidRPr="00C9684A">
        <w:t>HSE</w:t>
      </w:r>
      <w:r w:rsidRPr="00C9684A">
        <w:rPr>
          <w:rFonts w:hint="eastAsia"/>
        </w:rPr>
        <w:t>标识牌</w:t>
      </w:r>
    </w:p>
    <w:p w:rsidR="00C9684A" w:rsidRPr="00C9684A" w:rsidRDefault="00C9684A" w:rsidP="00C9684A">
      <w:r w:rsidRPr="00C9684A">
        <w:t>1</w:t>
      </w:r>
      <w:r w:rsidRPr="00C9684A">
        <w:rPr>
          <w:rFonts w:hint="eastAsia"/>
        </w:rPr>
        <w:t>．是由安全色、边框和以图形为主要特征的图形符号或文字构成，其文字类补充标识与</w:t>
      </w:r>
      <w:r w:rsidRPr="00C9684A">
        <w:t>HSE</w:t>
      </w:r>
      <w:r w:rsidRPr="00C9684A">
        <w:rPr>
          <w:rFonts w:hint="eastAsia"/>
        </w:rPr>
        <w:t>标识牌同时使用。</w:t>
      </w:r>
    </w:p>
    <w:p w:rsidR="00C9684A" w:rsidRPr="00C9684A" w:rsidRDefault="00C9684A" w:rsidP="00C9684A">
      <w:r w:rsidRPr="00C9684A">
        <w:t>2</w:t>
      </w:r>
      <w:r w:rsidRPr="00C9684A">
        <w:rPr>
          <w:rFonts w:hint="eastAsia"/>
        </w:rPr>
        <w:t>．基本形式执行</w:t>
      </w:r>
      <w:r w:rsidRPr="00C9684A">
        <w:t>GB2894</w:t>
      </w:r>
      <w:r w:rsidRPr="00C9684A">
        <w:rPr>
          <w:rFonts w:hint="eastAsia"/>
        </w:rPr>
        <w:t>《安全标志》、</w:t>
      </w:r>
      <w:r w:rsidRPr="00C9684A">
        <w:t>GB16179</w:t>
      </w:r>
      <w:r w:rsidRPr="00C9684A">
        <w:rPr>
          <w:rFonts w:hint="eastAsia"/>
        </w:rPr>
        <w:t>《安全标志使用导则》的相应规定。</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917</w:t>
      </w:r>
      <w:r w:rsidRPr="00C9684A">
        <w:rPr>
          <w:rFonts w:hint="eastAsia"/>
        </w:rPr>
        <w:t>·</w:t>
      </w:r>
    </w:p>
    <w:p w:rsidR="00C9684A" w:rsidRPr="00C9684A" w:rsidRDefault="00C9684A" w:rsidP="00C9684A">
      <w:pPr>
        <w:sectPr w:rsidR="00C9684A" w:rsidRPr="00C9684A">
          <w:pgSz w:w="11920" w:h="16840"/>
          <w:pgMar w:top="1580" w:right="1220" w:bottom="280" w:left="1280" w:header="1134" w:footer="0" w:gutter="0"/>
          <w:cols w:space="720" w:equalWidth="0">
            <w:col w:w="9420"/>
          </w:cols>
          <w:noEndnote/>
        </w:sectPr>
      </w:pPr>
    </w:p>
    <w:p w:rsidR="00C9684A" w:rsidRPr="00C9684A" w:rsidRDefault="00C9684A" w:rsidP="00C9684A"/>
    <w:p w:rsidR="00C9684A" w:rsidRPr="00C9684A" w:rsidRDefault="00C9684A" w:rsidP="00C9684A"/>
    <w:p w:rsidR="00C9684A" w:rsidRPr="00C9684A" w:rsidRDefault="00C9684A" w:rsidP="00C9684A">
      <w:r w:rsidRPr="00C9684A">
        <w:rPr>
          <w:rFonts w:hint="eastAsia"/>
        </w:rPr>
        <w:t>（二）非正规性</w:t>
      </w:r>
      <w:r w:rsidRPr="00C9684A">
        <w:t>HSE</w:t>
      </w:r>
      <w:r w:rsidRPr="00C9684A">
        <w:rPr>
          <w:rFonts w:hint="eastAsia"/>
        </w:rPr>
        <w:t>标识牌</w:t>
      </w:r>
    </w:p>
    <w:p w:rsidR="00C9684A" w:rsidRPr="00C9684A" w:rsidRDefault="00C9684A" w:rsidP="00C9684A">
      <w:r w:rsidRPr="00C9684A">
        <w:t>1</w:t>
      </w:r>
      <w:r w:rsidRPr="00C9684A">
        <w:rPr>
          <w:rFonts w:hint="eastAsia"/>
        </w:rPr>
        <w:t>．为施工过程中使用的以简单文字构成的临时性标志，非正规性</w:t>
      </w:r>
      <w:r w:rsidRPr="00C9684A">
        <w:t>HSE</w:t>
      </w:r>
      <w:r w:rsidRPr="00C9684A">
        <w:rPr>
          <w:rFonts w:hint="eastAsia"/>
        </w:rPr>
        <w:t>标识牌与正规性</w:t>
      </w:r>
      <w:r w:rsidRPr="00C9684A">
        <w:t>HSE</w:t>
      </w:r>
      <w:r w:rsidRPr="00C9684A">
        <w:rPr>
          <w:rFonts w:hint="eastAsia"/>
        </w:rPr>
        <w:t>标识牌具有同等的功效和作用。</w:t>
      </w:r>
    </w:p>
    <w:p w:rsidR="00C9684A" w:rsidRPr="00C9684A" w:rsidRDefault="00C9684A" w:rsidP="00C9684A">
      <w:r w:rsidRPr="00C9684A">
        <w:t>2</w:t>
      </w:r>
      <w:r w:rsidRPr="00C9684A">
        <w:rPr>
          <w:rFonts w:hint="eastAsia"/>
        </w:rPr>
        <w:t>．由承包商自行制作，其基本型式与参数可自行确定。</w:t>
      </w:r>
    </w:p>
    <w:p w:rsidR="00C9684A" w:rsidRPr="00C9684A" w:rsidRDefault="00C9684A" w:rsidP="00C9684A">
      <w:r w:rsidRPr="00C9684A">
        <w:rPr>
          <w:rFonts w:hint="eastAsia"/>
        </w:rPr>
        <w:t>（三）</w:t>
      </w:r>
      <w:r w:rsidRPr="00C9684A">
        <w:t>HSE</w:t>
      </w:r>
      <w:r w:rsidRPr="00C9684A">
        <w:rPr>
          <w:rFonts w:hint="eastAsia"/>
        </w:rPr>
        <w:t>标识带</w:t>
      </w:r>
    </w:p>
    <w:p w:rsidR="00C9684A" w:rsidRPr="00C9684A" w:rsidRDefault="00C9684A" w:rsidP="00C9684A">
      <w:r w:rsidRPr="00C9684A">
        <w:t>HSE</w:t>
      </w:r>
      <w:r w:rsidRPr="00C9684A">
        <w:rPr>
          <w:rFonts w:hint="eastAsia"/>
        </w:rPr>
        <w:t>标识带是由黄色与黑色或红色与白色相间的色带组成的带状标识，只限于作业环境警示。</w:t>
      </w:r>
    </w:p>
    <w:p w:rsidR="00C9684A" w:rsidRPr="00C9684A" w:rsidRDefault="00C9684A" w:rsidP="00C9684A"/>
    <w:p w:rsidR="00C9684A" w:rsidRPr="00C9684A" w:rsidRDefault="00C9684A" w:rsidP="00C9684A">
      <w:r w:rsidRPr="00C9684A">
        <w:rPr>
          <w:rFonts w:hint="eastAsia"/>
        </w:rPr>
        <w:t>第四章</w:t>
      </w:r>
      <w:r w:rsidRPr="00C9684A">
        <w:tab/>
        <w:t>HSE</w:t>
      </w:r>
      <w:r w:rsidRPr="00C9684A">
        <w:rPr>
          <w:rFonts w:hint="eastAsia"/>
        </w:rPr>
        <w:t>标识的适用范围</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第八条</w:t>
      </w:r>
      <w:r w:rsidRPr="00C9684A">
        <w:tab/>
        <w:t>HSE</w:t>
      </w:r>
      <w:r w:rsidRPr="00C9684A">
        <w:rPr>
          <w:rFonts w:hint="eastAsia"/>
        </w:rPr>
        <w:t>标识牌的适用范围：</w:t>
      </w:r>
    </w:p>
    <w:p w:rsidR="00C9684A" w:rsidRPr="00C9684A" w:rsidRDefault="00C9684A" w:rsidP="00C9684A">
      <w:r w:rsidRPr="00C9684A">
        <w:rPr>
          <w:rFonts w:hint="eastAsia"/>
        </w:rPr>
        <w:t>在施工现场以下部位应设置标识牌：作业现场入口处、施工起重机械、临时用电设施、脚手架、出入通道口、楼梯口、电梯井口、孔洞口、基坑边沿、有害气体和液体存放处等危险部位。</w:t>
      </w:r>
    </w:p>
    <w:p w:rsidR="00C9684A" w:rsidRPr="00C9684A" w:rsidRDefault="00C9684A" w:rsidP="00C9684A">
      <w:r w:rsidRPr="00C9684A">
        <w:rPr>
          <w:rFonts w:hint="eastAsia"/>
        </w:rPr>
        <w:t>正规性</w:t>
      </w:r>
      <w:r w:rsidRPr="00C9684A">
        <w:t>HSE</w:t>
      </w:r>
      <w:r w:rsidRPr="00C9684A">
        <w:rPr>
          <w:rFonts w:hint="eastAsia"/>
        </w:rPr>
        <w:t>标识牌的适用范围：</w:t>
      </w:r>
    </w:p>
    <w:p w:rsidR="00C9684A" w:rsidRPr="00C9684A" w:rsidRDefault="00C9684A" w:rsidP="00C9684A">
      <w:r w:rsidRPr="00C9684A">
        <w:rPr>
          <w:rFonts w:hint="eastAsia"/>
        </w:rPr>
        <w:t>（一）施工范围内规定进行</w:t>
      </w:r>
      <w:r w:rsidRPr="00C9684A">
        <w:t>HSE</w:t>
      </w:r>
      <w:r w:rsidRPr="00C9684A">
        <w:rPr>
          <w:rFonts w:hint="eastAsia"/>
        </w:rPr>
        <w:t>标识的区域和场所；</w:t>
      </w:r>
    </w:p>
    <w:p w:rsidR="00C9684A" w:rsidRPr="00C9684A" w:rsidRDefault="00C9684A" w:rsidP="00C9684A">
      <w:r w:rsidRPr="00C9684A">
        <w:rPr>
          <w:rFonts w:hint="eastAsia"/>
        </w:rPr>
        <w:t>（二）具有潜在危险的施工部位和场所；</w:t>
      </w:r>
    </w:p>
    <w:p w:rsidR="00C9684A" w:rsidRPr="00C9684A" w:rsidRDefault="00C9684A" w:rsidP="00C9684A">
      <w:r w:rsidRPr="00C9684A">
        <w:rPr>
          <w:rFonts w:hint="eastAsia"/>
        </w:rPr>
        <w:t>（三）仓库和施工现场的危险品存放场所；</w:t>
      </w:r>
    </w:p>
    <w:p w:rsidR="00C9684A" w:rsidRPr="00C9684A" w:rsidRDefault="00C9684A" w:rsidP="00C9684A">
      <w:r w:rsidRPr="00C9684A">
        <w:rPr>
          <w:rFonts w:hint="eastAsia"/>
        </w:rPr>
        <w:t>（四）临时性的作业警示标识。</w:t>
      </w:r>
    </w:p>
    <w:p w:rsidR="00C9684A" w:rsidRPr="00C9684A" w:rsidRDefault="00C9684A" w:rsidP="00C9684A">
      <w:r w:rsidRPr="00C9684A">
        <w:rPr>
          <w:rFonts w:hint="eastAsia"/>
        </w:rPr>
        <w:t>第九条</w:t>
      </w:r>
      <w:r w:rsidRPr="00C9684A">
        <w:tab/>
      </w:r>
      <w:r w:rsidRPr="00C9684A">
        <w:rPr>
          <w:rFonts w:hint="eastAsia"/>
        </w:rPr>
        <w:t>黄色与黑色标识带的适用范围：</w:t>
      </w:r>
    </w:p>
    <w:p w:rsidR="00C9684A" w:rsidRPr="00C9684A" w:rsidRDefault="00C9684A" w:rsidP="00C9684A">
      <w:r w:rsidRPr="00C9684A">
        <w:rPr>
          <w:rFonts w:hint="eastAsia"/>
        </w:rPr>
        <w:t>（一）机泵类安装作业现场周围；</w:t>
      </w:r>
    </w:p>
    <w:p w:rsidR="00C9684A" w:rsidRPr="00C9684A" w:rsidRDefault="00C9684A" w:rsidP="00C9684A">
      <w:r w:rsidRPr="00C9684A">
        <w:rPr>
          <w:rFonts w:hint="eastAsia"/>
        </w:rPr>
        <w:t>（二）拆除作业现场周围；</w:t>
      </w:r>
    </w:p>
    <w:p w:rsidR="00C9684A" w:rsidRPr="00C9684A" w:rsidRDefault="00C9684A" w:rsidP="00C9684A">
      <w:r w:rsidRPr="00C9684A">
        <w:rPr>
          <w:rFonts w:hint="eastAsia"/>
        </w:rPr>
        <w:t>（三）试压作业现场周围；</w:t>
      </w:r>
    </w:p>
    <w:p w:rsidR="00C9684A" w:rsidRPr="00C9684A" w:rsidRDefault="00C9684A" w:rsidP="00C9684A">
      <w:r w:rsidRPr="00C9684A">
        <w:rPr>
          <w:rFonts w:hint="eastAsia"/>
        </w:rPr>
        <w:t>（四）试车场地周围。</w:t>
      </w:r>
    </w:p>
    <w:p w:rsidR="00C9684A" w:rsidRPr="00C9684A" w:rsidRDefault="00C9684A" w:rsidP="00C9684A">
      <w:r w:rsidRPr="00C9684A">
        <w:rPr>
          <w:rFonts w:hint="eastAsia"/>
        </w:rPr>
        <w:t>第十条</w:t>
      </w:r>
      <w:r w:rsidRPr="00C9684A">
        <w:tab/>
      </w:r>
      <w:r w:rsidRPr="00C9684A">
        <w:rPr>
          <w:rFonts w:hint="eastAsia"/>
        </w:rPr>
        <w:t>红色与白色标识带（危险）的适用范围：</w:t>
      </w:r>
    </w:p>
    <w:p w:rsidR="00C9684A" w:rsidRPr="00C9684A" w:rsidRDefault="00C9684A" w:rsidP="00C9684A">
      <w:r w:rsidRPr="00C9684A">
        <w:rPr>
          <w:rFonts w:hint="eastAsia"/>
        </w:rPr>
        <w:t>（一）大型吊装作业区域周围；</w:t>
      </w:r>
    </w:p>
    <w:p w:rsidR="00C9684A" w:rsidRPr="00C9684A" w:rsidRDefault="00C9684A" w:rsidP="00C9684A">
      <w:r w:rsidRPr="00C9684A">
        <w:rPr>
          <w:rFonts w:hint="eastAsia"/>
        </w:rPr>
        <w:t>（二）无损检测（射线）作业区域周围；</w:t>
      </w:r>
    </w:p>
    <w:p w:rsidR="00C9684A" w:rsidRPr="00C9684A" w:rsidRDefault="00C9684A" w:rsidP="00C9684A">
      <w:r w:rsidRPr="00C9684A">
        <w:rPr>
          <w:rFonts w:hint="eastAsia"/>
        </w:rPr>
        <w:t>（三）带电作业区域周围；</w:t>
      </w:r>
    </w:p>
    <w:p w:rsidR="00C9684A" w:rsidRPr="00C9684A" w:rsidRDefault="00C9684A" w:rsidP="00C9684A">
      <w:r w:rsidRPr="00C9684A">
        <w:rPr>
          <w:rFonts w:hint="eastAsia"/>
        </w:rPr>
        <w:t>（四）其他存在危险的区域周围。</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918</w:t>
      </w:r>
      <w:r w:rsidRPr="00C9684A">
        <w:rPr>
          <w:rFonts w:hint="eastAsia"/>
        </w:rPr>
        <w:t>·</w:t>
      </w:r>
    </w:p>
    <w:p w:rsidR="00C9684A" w:rsidRPr="00C9684A" w:rsidRDefault="00C9684A" w:rsidP="00C9684A">
      <w:pPr>
        <w:sectPr w:rsidR="00C9684A" w:rsidRPr="00C9684A">
          <w:pgSz w:w="11920" w:h="16840"/>
          <w:pgMar w:top="1580" w:right="1260" w:bottom="280" w:left="1280" w:header="1134" w:footer="0" w:gutter="0"/>
          <w:cols w:space="720" w:equalWidth="0">
            <w:col w:w="9380"/>
          </w:cols>
          <w:noEndnote/>
        </w:sectPr>
      </w:pPr>
    </w:p>
    <w:p w:rsidR="00C9684A" w:rsidRPr="00C9684A" w:rsidRDefault="00C9684A" w:rsidP="00C9684A"/>
    <w:p w:rsidR="00C9684A" w:rsidRPr="00C9684A" w:rsidRDefault="00C9684A" w:rsidP="00C9684A"/>
    <w:p w:rsidR="00C9684A" w:rsidRPr="00C9684A" w:rsidRDefault="00C9684A" w:rsidP="00C9684A">
      <w:r w:rsidRPr="00C9684A">
        <w:rPr>
          <w:rFonts w:hint="eastAsia"/>
        </w:rPr>
        <w:t>第五章</w:t>
      </w:r>
      <w:r w:rsidRPr="00C9684A">
        <w:tab/>
      </w:r>
      <w:r w:rsidRPr="00C9684A">
        <w:rPr>
          <w:rFonts w:hint="eastAsia"/>
        </w:rPr>
        <w:t>管理要求</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第十一条</w:t>
      </w:r>
      <w:r w:rsidRPr="00C9684A">
        <w:tab/>
      </w:r>
      <w:r w:rsidRPr="00C9684A">
        <w:rPr>
          <w:rFonts w:hint="eastAsia"/>
        </w:rPr>
        <w:t>施工人员须经过有关安全标识、标识带和防护栏要求及注意事项的培</w:t>
      </w:r>
    </w:p>
    <w:p w:rsidR="00C9684A" w:rsidRPr="00C9684A" w:rsidRDefault="00C9684A" w:rsidP="00C9684A">
      <w:r w:rsidRPr="00C9684A">
        <w:rPr>
          <w:rFonts w:hint="eastAsia"/>
        </w:rPr>
        <w:t>训，自觉遵守安全提示，不得随意穿越防护栏、出入警戒区。</w:t>
      </w:r>
    </w:p>
    <w:p w:rsidR="00C9684A" w:rsidRPr="00C9684A" w:rsidRDefault="00C9684A" w:rsidP="00C9684A">
      <w:r w:rsidRPr="00C9684A">
        <w:rPr>
          <w:rFonts w:hint="eastAsia"/>
        </w:rPr>
        <w:t>第十二条</w:t>
      </w:r>
      <w:r w:rsidRPr="00C9684A">
        <w:tab/>
      </w:r>
      <w:r w:rsidRPr="00C9684A">
        <w:rPr>
          <w:rFonts w:hint="eastAsia"/>
        </w:rPr>
        <w:t>安全标识未经现场负责人或安全员允许，任何人不得随意移动或拆除。第十三条</w:t>
      </w:r>
      <w:r w:rsidRPr="00C9684A">
        <w:tab/>
        <w:t>HSE</w:t>
      </w:r>
      <w:r w:rsidRPr="00C9684A">
        <w:rPr>
          <w:rFonts w:hint="eastAsia"/>
        </w:rPr>
        <w:t>标识不得擅自拆除或移位，若发现缺损，应及时修理或更换。第十四条</w:t>
      </w:r>
      <w:r w:rsidRPr="00C9684A">
        <w:tab/>
      </w:r>
      <w:r w:rsidRPr="00C9684A">
        <w:rPr>
          <w:rFonts w:hint="eastAsia"/>
        </w:rPr>
        <w:t>安装护栏、</w:t>
      </w:r>
      <w:proofErr w:type="gramStart"/>
      <w:r w:rsidRPr="00C9684A">
        <w:rPr>
          <w:rFonts w:hint="eastAsia"/>
        </w:rPr>
        <w:t>拉设标识</w:t>
      </w:r>
      <w:proofErr w:type="gramEnd"/>
      <w:r w:rsidRPr="00C9684A">
        <w:rPr>
          <w:rFonts w:hint="eastAsia"/>
        </w:rPr>
        <w:t>带时，必须考虑其他人员到达安全区域的紧急通道，</w:t>
      </w:r>
    </w:p>
    <w:p w:rsidR="00C9684A" w:rsidRPr="00C9684A" w:rsidRDefault="00C9684A" w:rsidP="00C9684A">
      <w:r w:rsidRPr="00C9684A">
        <w:rPr>
          <w:rFonts w:hint="eastAsia"/>
        </w:rPr>
        <w:t>防护栏要定期检查和维护。</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919</w:t>
      </w:r>
      <w:r w:rsidRPr="00C9684A">
        <w:rPr>
          <w:rFonts w:hint="eastAsia"/>
        </w:rPr>
        <w:t>·</w:t>
      </w:r>
    </w:p>
    <w:p w:rsidR="00C9684A" w:rsidRPr="00C9684A" w:rsidRDefault="00C9684A" w:rsidP="00C9684A">
      <w:pPr>
        <w:sectPr w:rsidR="00C9684A" w:rsidRPr="00C9684A">
          <w:pgSz w:w="11920" w:h="16840"/>
          <w:pgMar w:top="1580" w:right="1220" w:bottom="280" w:left="1280" w:header="1134" w:footer="0" w:gutter="0"/>
          <w:cols w:space="720" w:equalWidth="0">
            <w:col w:w="9420"/>
          </w:cols>
          <w:noEndnote/>
        </w:sectPr>
      </w:pP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劳保用品和个人防护用品管理规定</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第一章</w:t>
      </w:r>
      <w:r w:rsidRPr="00C9684A">
        <w:tab/>
      </w:r>
      <w:r w:rsidRPr="00C9684A">
        <w:rPr>
          <w:rFonts w:hint="eastAsia"/>
        </w:rPr>
        <w:t>总则</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第一条</w:t>
      </w:r>
      <w:r w:rsidRPr="00C9684A">
        <w:tab/>
      </w:r>
      <w:r w:rsidRPr="00C9684A">
        <w:rPr>
          <w:rFonts w:hint="eastAsia"/>
        </w:rPr>
        <w:t>为规范个人防护用品和劳保用品的使用，确保现场人员安全制定本规定。</w:t>
      </w:r>
    </w:p>
    <w:p w:rsidR="00C9684A" w:rsidRPr="00C9684A" w:rsidRDefault="00C9684A" w:rsidP="00C9684A">
      <w:r w:rsidRPr="00C9684A">
        <w:rPr>
          <w:rFonts w:hint="eastAsia"/>
        </w:rPr>
        <w:t>第二条本规定适用于</w:t>
      </w:r>
      <w:r w:rsidRPr="00C9684A">
        <w:t>120</w:t>
      </w:r>
      <w:r w:rsidRPr="00C9684A">
        <w:rPr>
          <w:rFonts w:hint="eastAsia"/>
        </w:rPr>
        <w:t>万吨</w:t>
      </w:r>
      <w:r w:rsidRPr="00C9684A">
        <w:t>/</w:t>
      </w:r>
      <w:proofErr w:type="gramStart"/>
      <w:r w:rsidRPr="00C9684A">
        <w:rPr>
          <w:rFonts w:hint="eastAsia"/>
        </w:rPr>
        <w:t>年乙改</w:t>
      </w:r>
      <w:proofErr w:type="gramEnd"/>
      <w:r w:rsidRPr="00C9684A">
        <w:rPr>
          <w:rFonts w:hint="eastAsia"/>
        </w:rPr>
        <w:t>扩建工程建设指挥部、监理单位、承包单位，以及进入施工现场的所有其他人员。</w:t>
      </w:r>
    </w:p>
    <w:p w:rsidR="00C9684A" w:rsidRPr="00C9684A" w:rsidRDefault="00C9684A" w:rsidP="00C9684A"/>
    <w:p w:rsidR="00C9684A" w:rsidRPr="00C9684A" w:rsidRDefault="00C9684A" w:rsidP="00C9684A">
      <w:r w:rsidRPr="00C9684A">
        <w:rPr>
          <w:rFonts w:hint="eastAsia"/>
        </w:rPr>
        <w:t>第二章</w:t>
      </w:r>
      <w:r w:rsidRPr="00C9684A">
        <w:tab/>
      </w:r>
      <w:r w:rsidRPr="00C9684A">
        <w:rPr>
          <w:rFonts w:hint="eastAsia"/>
        </w:rPr>
        <w:t>职责</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第三条</w:t>
      </w:r>
      <w:r w:rsidRPr="00C9684A">
        <w:tab/>
      </w:r>
      <w:r w:rsidRPr="00C9684A">
        <w:rPr>
          <w:rFonts w:hint="eastAsia"/>
        </w:rPr>
        <w:t>指挥部</w:t>
      </w:r>
      <w:r w:rsidRPr="00C9684A">
        <w:t>HSE</w:t>
      </w:r>
      <w:r w:rsidRPr="00C9684A">
        <w:rPr>
          <w:rFonts w:hint="eastAsia"/>
        </w:rPr>
        <w:t>部负责指挥部的个人防护用品的发放和管理。第四条</w:t>
      </w:r>
      <w:r w:rsidRPr="00C9684A">
        <w:tab/>
      </w:r>
      <w:r w:rsidRPr="00C9684A">
        <w:rPr>
          <w:rFonts w:hint="eastAsia"/>
        </w:rPr>
        <w:t>承包商负责本单位的个人防护用品的发放和管理。</w:t>
      </w:r>
    </w:p>
    <w:p w:rsidR="00C9684A" w:rsidRPr="00C9684A" w:rsidRDefault="00C9684A" w:rsidP="00C9684A">
      <w:r w:rsidRPr="00C9684A">
        <w:rPr>
          <w:rFonts w:hint="eastAsia"/>
        </w:rPr>
        <w:t>第五条</w:t>
      </w:r>
      <w:r w:rsidRPr="00C9684A">
        <w:tab/>
      </w:r>
      <w:r w:rsidRPr="00C9684A">
        <w:rPr>
          <w:rFonts w:hint="eastAsia"/>
        </w:rPr>
        <w:t>监理单位负责本单位的个人防护用品的发放和管理。</w:t>
      </w:r>
    </w:p>
    <w:p w:rsidR="00C9684A" w:rsidRPr="00C9684A" w:rsidRDefault="00C9684A" w:rsidP="00C9684A">
      <w:r w:rsidRPr="00C9684A">
        <w:rPr>
          <w:rFonts w:hint="eastAsia"/>
        </w:rPr>
        <w:t>第六条指挥部</w:t>
      </w:r>
      <w:r w:rsidRPr="00C9684A">
        <w:t>HSE</w:t>
      </w:r>
      <w:r w:rsidRPr="00C9684A">
        <w:rPr>
          <w:rFonts w:hint="eastAsia"/>
        </w:rPr>
        <w:t>部、项目组、监理单位和承包商负责个人防护用品使用情况的监督检查。</w:t>
      </w:r>
    </w:p>
    <w:p w:rsidR="00C9684A" w:rsidRPr="00C9684A" w:rsidRDefault="00C9684A" w:rsidP="00C9684A"/>
    <w:p w:rsidR="00C9684A" w:rsidRPr="00C9684A" w:rsidRDefault="00C9684A" w:rsidP="00C9684A">
      <w:r w:rsidRPr="00C9684A">
        <w:rPr>
          <w:rFonts w:hint="eastAsia"/>
        </w:rPr>
        <w:t>第三章</w:t>
      </w:r>
      <w:r w:rsidRPr="00C9684A">
        <w:tab/>
      </w:r>
      <w:r w:rsidRPr="00C9684A">
        <w:rPr>
          <w:rFonts w:hint="eastAsia"/>
        </w:rPr>
        <w:t>管理要求</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第七条</w:t>
      </w:r>
      <w:r w:rsidRPr="00C9684A">
        <w:tab/>
      </w:r>
      <w:r w:rsidRPr="00C9684A">
        <w:rPr>
          <w:rFonts w:hint="eastAsia"/>
        </w:rPr>
        <w:t>进入施工现场的所有人员必须正确劳保着装（各单位内部统一劳保着装）。第八条</w:t>
      </w:r>
      <w:r w:rsidRPr="00C9684A">
        <w:tab/>
      </w:r>
      <w:r w:rsidRPr="00C9684A">
        <w:rPr>
          <w:rFonts w:hint="eastAsia"/>
        </w:rPr>
        <w:t>劳保用品和个人防护用品必须是正规厂家生产的合格产品，并且在有效期</w:t>
      </w:r>
    </w:p>
    <w:p w:rsidR="00C9684A" w:rsidRPr="00C9684A" w:rsidRDefault="00C9684A" w:rsidP="00C9684A">
      <w:r w:rsidRPr="00C9684A">
        <w:rPr>
          <w:rFonts w:hint="eastAsia"/>
        </w:rPr>
        <w:t>内使用。</w:t>
      </w:r>
    </w:p>
    <w:p w:rsidR="00C9684A" w:rsidRPr="00C9684A" w:rsidRDefault="00C9684A" w:rsidP="00C9684A">
      <w:r w:rsidRPr="00C9684A">
        <w:rPr>
          <w:rFonts w:hint="eastAsia"/>
        </w:rPr>
        <w:t>第九条管理人员和特殊施工人员（如起重指挥等）要佩戴明显标志（如安全帽颜色、袖标等）。</w:t>
      </w:r>
    </w:p>
    <w:p w:rsidR="00C9684A" w:rsidRPr="00C9684A" w:rsidRDefault="00C9684A" w:rsidP="00C9684A">
      <w:r w:rsidRPr="00C9684A">
        <w:rPr>
          <w:rFonts w:hint="eastAsia"/>
        </w:rPr>
        <w:t>第十条承包商有责任为其员工免费提供所有必须和适当的个人防护用品。通常现场作业的人员必须穿戴工作服、安全帽。特殊作业应为员工提供必要的防护用品，如耳塞、口罩、面罩、眼镜等。</w:t>
      </w:r>
    </w:p>
    <w:p w:rsidR="00C9684A" w:rsidRPr="00C9684A" w:rsidRDefault="00C9684A" w:rsidP="00C9684A">
      <w:r w:rsidRPr="00C9684A">
        <w:rPr>
          <w:rFonts w:hint="eastAsia"/>
        </w:rPr>
        <w:t>第十一条项目组应提前告知厂家安装队伍关于劳保着装的要求，如在合同中向厂家安装队伍明确劳保着装要求。上级检查人员或参观团由指挥部提供防护用品。</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920</w:t>
      </w:r>
      <w:r w:rsidRPr="00C9684A">
        <w:rPr>
          <w:rFonts w:hint="eastAsia"/>
        </w:rPr>
        <w:t>·</w:t>
      </w:r>
    </w:p>
    <w:p w:rsidR="00C9684A" w:rsidRPr="00C9684A" w:rsidRDefault="00C9684A" w:rsidP="00C9684A">
      <w:pPr>
        <w:sectPr w:rsidR="00C9684A" w:rsidRPr="00C9684A">
          <w:pgSz w:w="11920" w:h="16840"/>
          <w:pgMar w:top="1580" w:right="1220" w:bottom="280" w:left="1280" w:header="1134" w:footer="0" w:gutter="0"/>
          <w:cols w:space="720"/>
          <w:noEndnote/>
        </w:sectPr>
      </w:pP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第四章</w:t>
      </w:r>
      <w:r w:rsidRPr="00C9684A">
        <w:tab/>
      </w:r>
      <w:r w:rsidRPr="00C9684A">
        <w:rPr>
          <w:rFonts w:hint="eastAsia"/>
        </w:rPr>
        <w:t>使用要求</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第十二条</w:t>
      </w:r>
      <w:r w:rsidRPr="00C9684A">
        <w:tab/>
      </w:r>
      <w:r w:rsidRPr="00C9684A">
        <w:rPr>
          <w:rFonts w:hint="eastAsia"/>
        </w:rPr>
        <w:t>安全帽：在作业区域内的每个人必须佩戴安全帽。安全帽不能以任何方</w:t>
      </w:r>
    </w:p>
    <w:p w:rsidR="00C9684A" w:rsidRPr="00C9684A" w:rsidRDefault="00C9684A" w:rsidP="00C9684A">
      <w:r w:rsidRPr="00C9684A">
        <w:rPr>
          <w:rFonts w:hint="eastAsia"/>
        </w:rPr>
        <w:t>式进行修改如钻孔，并且经常检查是否有明显的裂纹、缺陷和是否在有效期内。第十三条</w:t>
      </w:r>
      <w:r w:rsidRPr="00C9684A">
        <w:tab/>
      </w:r>
      <w:r w:rsidRPr="00C9684A">
        <w:rPr>
          <w:rFonts w:hint="eastAsia"/>
        </w:rPr>
        <w:t>工作服：各单位内部统一工作服，工作服穿着整洁，系扣。</w:t>
      </w:r>
    </w:p>
    <w:p w:rsidR="00C9684A" w:rsidRPr="00C9684A" w:rsidRDefault="00C9684A" w:rsidP="00C9684A">
      <w:r w:rsidRPr="00C9684A">
        <w:rPr>
          <w:rFonts w:hint="eastAsia"/>
        </w:rPr>
        <w:t>第十四条安全鞋：根据作业需要，穿着与作业性质相适应的安全鞋，如防滑鞋、防穿刺鞋等。严禁在现场穿凉鞋、拖鞋和高跟鞋。</w:t>
      </w:r>
    </w:p>
    <w:p w:rsidR="00C9684A" w:rsidRPr="00C9684A" w:rsidRDefault="00C9684A" w:rsidP="00C9684A">
      <w:r w:rsidRPr="00C9684A">
        <w:rPr>
          <w:rFonts w:hint="eastAsia"/>
        </w:rPr>
        <w:t>第十五条手套：当处理可能对双手造成伤害的材料和用品，如锋利边缘、腐蚀、易燃或刺激性材料、恶劣温度和碎片等时必须戴手套。</w:t>
      </w:r>
    </w:p>
    <w:p w:rsidR="00C9684A" w:rsidRPr="00C9684A" w:rsidRDefault="00C9684A" w:rsidP="00C9684A">
      <w:r w:rsidRPr="00C9684A">
        <w:rPr>
          <w:rFonts w:hint="eastAsia"/>
        </w:rPr>
        <w:t>第十六条防护镜：在施工现场涉及粉尘及其它飞溅物的施工作业人员要佩戴防护镜。如果人员进入可能会导致眼睛伤害的作业区域时，必须要戴上安全眼镜。如打磨作业等。电气焊作业要佩戴专用防护面罩。</w:t>
      </w:r>
    </w:p>
    <w:p w:rsidR="00C9684A" w:rsidRPr="00C9684A" w:rsidRDefault="00C9684A" w:rsidP="00C9684A">
      <w:r w:rsidRPr="00C9684A">
        <w:rPr>
          <w:rFonts w:hint="eastAsia"/>
        </w:rPr>
        <w:t>第十七条安全带：高处作业必须</w:t>
      </w:r>
      <w:r w:rsidRPr="00C9684A">
        <w:t>100%</w:t>
      </w:r>
      <w:r w:rsidRPr="00C9684A">
        <w:rPr>
          <w:rFonts w:hint="eastAsia"/>
        </w:rPr>
        <w:t>系挂安全带，高处移动作业</w:t>
      </w:r>
      <w:proofErr w:type="gramStart"/>
      <w:r w:rsidRPr="00C9684A">
        <w:rPr>
          <w:rFonts w:hint="eastAsia"/>
        </w:rPr>
        <w:t>一律背挂五点式</w:t>
      </w:r>
      <w:proofErr w:type="gramEnd"/>
      <w:r w:rsidRPr="00C9684A">
        <w:rPr>
          <w:rFonts w:hint="eastAsia"/>
        </w:rPr>
        <w:t>、双钩、大卡扣安全带。</w:t>
      </w:r>
    </w:p>
    <w:p w:rsidR="00C9684A" w:rsidRPr="00C9684A" w:rsidRDefault="00C9684A" w:rsidP="00C9684A">
      <w:r w:rsidRPr="00C9684A">
        <w:rPr>
          <w:rFonts w:hint="eastAsia"/>
        </w:rPr>
        <w:t>第十八条根据国家或行业有关标准和规定佩戴适宜的劳保用品和防护用品，下面列出部分防护用品的选择，以供参考。</w:t>
      </w:r>
    </w:p>
    <w:p w:rsidR="00C9684A" w:rsidRPr="00C9684A" w:rsidRDefault="00C9684A" w:rsidP="00C9684A">
      <w:r w:rsidRPr="00C9684A">
        <w:rPr>
          <w:rFonts w:hint="eastAsia"/>
        </w:rPr>
        <w:t>（一）电焊</w:t>
      </w:r>
      <w:r w:rsidRPr="00C9684A">
        <w:t>:</w:t>
      </w:r>
      <w:r w:rsidRPr="00C9684A">
        <w:rPr>
          <w:rFonts w:hint="eastAsia"/>
        </w:rPr>
        <w:t>配用正确等级滤光镜片的焊工面罩；</w:t>
      </w:r>
    </w:p>
    <w:p w:rsidR="00C9684A" w:rsidRPr="00C9684A" w:rsidRDefault="00C9684A" w:rsidP="00C9684A">
      <w:r w:rsidRPr="00C9684A">
        <w:rPr>
          <w:rFonts w:hint="eastAsia"/>
        </w:rPr>
        <w:t>（二）气焊</w:t>
      </w:r>
      <w:r w:rsidRPr="00C9684A">
        <w:t>—</w:t>
      </w:r>
      <w:r w:rsidRPr="00C9684A">
        <w:rPr>
          <w:rFonts w:hint="eastAsia"/>
        </w:rPr>
        <w:t>锡焊</w:t>
      </w:r>
      <w:r w:rsidRPr="00C9684A">
        <w:t>—</w:t>
      </w:r>
      <w:r w:rsidRPr="00C9684A">
        <w:rPr>
          <w:rFonts w:hint="eastAsia"/>
        </w:rPr>
        <w:t>钎焊</w:t>
      </w:r>
      <w:r w:rsidRPr="00C9684A">
        <w:t>:</w:t>
      </w:r>
      <w:r w:rsidRPr="00C9684A">
        <w:rPr>
          <w:rFonts w:hint="eastAsia"/>
        </w:rPr>
        <w:t>配用切割护目镜或正确等级滤光镜片的焊工面罩；</w:t>
      </w:r>
    </w:p>
    <w:p w:rsidR="00C9684A" w:rsidRPr="00C9684A" w:rsidRDefault="00C9684A" w:rsidP="00C9684A">
      <w:r w:rsidRPr="00C9684A">
        <w:rPr>
          <w:rFonts w:hint="eastAsia"/>
        </w:rPr>
        <w:t>（三）打磨：配用护目镜或面罩；</w:t>
      </w:r>
    </w:p>
    <w:p w:rsidR="00C9684A" w:rsidRPr="00C9684A" w:rsidRDefault="00C9684A" w:rsidP="00C9684A">
      <w:r w:rsidRPr="00C9684A">
        <w:rPr>
          <w:rFonts w:hint="eastAsia"/>
        </w:rPr>
        <w:t>（四）化学品处理：配用护目镜、呼吸面罩或呼吸器；</w:t>
      </w:r>
    </w:p>
    <w:p w:rsidR="00C9684A" w:rsidRPr="00C9684A" w:rsidRDefault="00C9684A" w:rsidP="00C9684A">
      <w:r w:rsidRPr="00C9684A">
        <w:rPr>
          <w:rFonts w:hint="eastAsia"/>
        </w:rPr>
        <w:t>（五）粉尘</w:t>
      </w:r>
      <w:r w:rsidRPr="00C9684A">
        <w:t>—</w:t>
      </w:r>
      <w:r w:rsidRPr="00C9684A">
        <w:rPr>
          <w:rFonts w:hint="eastAsia"/>
        </w:rPr>
        <w:t>烟尘飞溅：口罩、护目镜、呼吸面罩或呼吸器；</w:t>
      </w:r>
    </w:p>
    <w:p w:rsidR="00C9684A" w:rsidRPr="00C9684A" w:rsidRDefault="00C9684A" w:rsidP="00C9684A">
      <w:r w:rsidRPr="00C9684A">
        <w:rPr>
          <w:rFonts w:hint="eastAsia"/>
        </w:rPr>
        <w:t>（六）噪声：耳塞。</w:t>
      </w:r>
    </w:p>
    <w:p w:rsidR="00C9684A" w:rsidRPr="00C9684A" w:rsidRDefault="00C9684A" w:rsidP="00C9684A">
      <w:r w:rsidRPr="00C9684A">
        <w:rPr>
          <w:rFonts w:hint="eastAsia"/>
        </w:rPr>
        <w:t>第十九条对作业人员进行个人防护用品的使用、适用场所和维护方法培训和指导，使员工能够正确使用防护用品。对于空气呼吸器等复杂的用品更要进行详细培训，未经培训人员不得使用。</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921</w:t>
      </w:r>
      <w:r w:rsidRPr="00C9684A">
        <w:rPr>
          <w:rFonts w:hint="eastAsia"/>
        </w:rPr>
        <w:t>·</w:t>
      </w:r>
    </w:p>
    <w:p w:rsidR="00C9684A" w:rsidRPr="00C9684A" w:rsidRDefault="00C9684A" w:rsidP="00C9684A">
      <w:pPr>
        <w:sectPr w:rsidR="00C9684A" w:rsidRPr="00C9684A">
          <w:pgSz w:w="11920" w:h="16840"/>
          <w:pgMar w:top="1580" w:right="1240" w:bottom="280" w:left="1280" w:header="1134" w:footer="0" w:gutter="0"/>
          <w:cols w:space="720" w:equalWidth="0">
            <w:col w:w="9400"/>
          </w:cols>
          <w:noEndnote/>
        </w:sectPr>
      </w:pP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特种作业人员管理规定</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第一章</w:t>
      </w:r>
      <w:r w:rsidRPr="00C9684A">
        <w:tab/>
      </w:r>
      <w:r w:rsidRPr="00C9684A">
        <w:rPr>
          <w:rFonts w:hint="eastAsia"/>
        </w:rPr>
        <w:t>总则</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第一条</w:t>
      </w:r>
      <w:r w:rsidRPr="00C9684A">
        <w:tab/>
      </w:r>
      <w:r w:rsidRPr="00C9684A">
        <w:rPr>
          <w:rFonts w:hint="eastAsia"/>
        </w:rPr>
        <w:t>为了规范大庆石化</w:t>
      </w:r>
      <w:r w:rsidRPr="00C9684A">
        <w:t>120</w:t>
      </w:r>
      <w:r w:rsidRPr="00C9684A">
        <w:rPr>
          <w:rFonts w:hint="eastAsia"/>
        </w:rPr>
        <w:t>万吨</w:t>
      </w:r>
      <w:r w:rsidRPr="00C9684A">
        <w:t>/</w:t>
      </w:r>
      <w:r w:rsidRPr="00C9684A">
        <w:rPr>
          <w:rFonts w:hint="eastAsia"/>
        </w:rPr>
        <w:t>年乙烯改扩建工程建设中特种作业人员的管</w:t>
      </w:r>
    </w:p>
    <w:p w:rsidR="00C9684A" w:rsidRPr="00C9684A" w:rsidRDefault="00C9684A" w:rsidP="00C9684A">
      <w:r w:rsidRPr="00C9684A">
        <w:rPr>
          <w:rFonts w:hint="eastAsia"/>
        </w:rPr>
        <w:t>理，确保特种作业人员具备岗位所要求的技术能力，根据《中华人民共和国安全生产法》、</w:t>
      </w:r>
    </w:p>
    <w:p w:rsidR="00C9684A" w:rsidRPr="00C9684A" w:rsidRDefault="00C9684A" w:rsidP="00C9684A">
      <w:r w:rsidRPr="00C9684A">
        <w:rPr>
          <w:rFonts w:hint="eastAsia"/>
        </w:rPr>
        <w:t>《特种作业人员安全技术考核管理规则》和《特种设备作业人员培训考核管理规则》</w:t>
      </w:r>
      <w:r w:rsidRPr="00C9684A">
        <w:t>(</w:t>
      </w:r>
      <w:r w:rsidRPr="00C9684A">
        <w:rPr>
          <w:rFonts w:hint="eastAsia"/>
        </w:rPr>
        <w:t>国质检锅</w:t>
      </w:r>
      <w:r w:rsidRPr="00C9684A">
        <w:t>[2001]202</w:t>
      </w:r>
      <w:r w:rsidRPr="00C9684A">
        <w:rPr>
          <w:rFonts w:hint="eastAsia"/>
        </w:rPr>
        <w:t>号</w:t>
      </w:r>
      <w:r w:rsidRPr="00C9684A">
        <w:t>)</w:t>
      </w:r>
      <w:r w:rsidRPr="00C9684A">
        <w:rPr>
          <w:rFonts w:hint="eastAsia"/>
        </w:rPr>
        <w:t>有关规定，制定本规定。</w:t>
      </w:r>
    </w:p>
    <w:p w:rsidR="00C9684A" w:rsidRPr="00C9684A" w:rsidRDefault="00C9684A" w:rsidP="00C9684A">
      <w:r w:rsidRPr="00C9684A">
        <w:rPr>
          <w:rFonts w:hint="eastAsia"/>
        </w:rPr>
        <w:t>第二条</w:t>
      </w:r>
      <w:r w:rsidRPr="00C9684A">
        <w:tab/>
      </w:r>
      <w:r w:rsidRPr="00C9684A">
        <w:rPr>
          <w:rFonts w:hint="eastAsia"/>
        </w:rPr>
        <w:t>适用于大庆石化</w:t>
      </w:r>
      <w:r w:rsidRPr="00C9684A">
        <w:t>120</w:t>
      </w:r>
      <w:r w:rsidRPr="00C9684A">
        <w:rPr>
          <w:rFonts w:hint="eastAsia"/>
        </w:rPr>
        <w:t>万吨</w:t>
      </w:r>
      <w:r w:rsidRPr="00C9684A">
        <w:t>/</w:t>
      </w:r>
      <w:r w:rsidRPr="00C9684A">
        <w:rPr>
          <w:rFonts w:hint="eastAsia"/>
        </w:rPr>
        <w:t>年乙烯改扩建工程建设各承包方。</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第二章</w:t>
      </w:r>
      <w:r w:rsidRPr="00C9684A">
        <w:tab/>
      </w:r>
      <w:r w:rsidRPr="00C9684A">
        <w:rPr>
          <w:rFonts w:hint="eastAsia"/>
        </w:rPr>
        <w:t>特种作业范围及应具备的条件</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第三条</w:t>
      </w:r>
      <w:r w:rsidRPr="00C9684A">
        <w:tab/>
      </w:r>
      <w:r w:rsidRPr="00C9684A">
        <w:rPr>
          <w:rFonts w:hint="eastAsia"/>
        </w:rPr>
        <w:t>特种作业范围包括</w:t>
      </w:r>
      <w:r w:rsidRPr="00C9684A">
        <w:t>:</w:t>
      </w:r>
    </w:p>
    <w:p w:rsidR="00C9684A" w:rsidRPr="00C9684A" w:rsidRDefault="00C9684A" w:rsidP="00C9684A">
      <w:r w:rsidRPr="00C9684A">
        <w:rPr>
          <w:rFonts w:hint="eastAsia"/>
        </w:rPr>
        <w:t>（一）电工作业；</w:t>
      </w:r>
    </w:p>
    <w:p w:rsidR="00C9684A" w:rsidRPr="00C9684A" w:rsidRDefault="00C9684A" w:rsidP="00C9684A">
      <w:r w:rsidRPr="00C9684A">
        <w:rPr>
          <w:rFonts w:hint="eastAsia"/>
        </w:rPr>
        <w:t>（二）金属焊接切割作业；</w:t>
      </w:r>
    </w:p>
    <w:p w:rsidR="00C9684A" w:rsidRPr="00C9684A" w:rsidRDefault="00C9684A" w:rsidP="00C9684A">
      <w:r w:rsidRPr="00C9684A">
        <w:rPr>
          <w:rFonts w:hint="eastAsia"/>
        </w:rPr>
        <w:t>（三）起重机械作业；</w:t>
      </w:r>
    </w:p>
    <w:p w:rsidR="00C9684A" w:rsidRPr="00C9684A" w:rsidRDefault="00C9684A" w:rsidP="00C9684A">
      <w:r w:rsidRPr="00C9684A">
        <w:rPr>
          <w:rFonts w:hint="eastAsia"/>
        </w:rPr>
        <w:t>（四）登高架设作业；</w:t>
      </w:r>
    </w:p>
    <w:p w:rsidR="00C9684A" w:rsidRPr="00C9684A" w:rsidRDefault="00C9684A" w:rsidP="00C9684A">
      <w:r w:rsidRPr="00C9684A">
        <w:rPr>
          <w:rFonts w:hint="eastAsia"/>
        </w:rPr>
        <w:t>（五）场（厂）内机动车辆作业；</w:t>
      </w:r>
    </w:p>
    <w:p w:rsidR="00C9684A" w:rsidRPr="00C9684A" w:rsidRDefault="00C9684A" w:rsidP="00C9684A">
      <w:r w:rsidRPr="00C9684A">
        <w:rPr>
          <w:rFonts w:hint="eastAsia"/>
        </w:rPr>
        <w:t>（六）危险化学品作业；</w:t>
      </w:r>
    </w:p>
    <w:p w:rsidR="00C9684A" w:rsidRPr="00C9684A" w:rsidRDefault="00C9684A" w:rsidP="00C9684A">
      <w:r w:rsidRPr="00C9684A">
        <w:rPr>
          <w:rFonts w:hint="eastAsia"/>
        </w:rPr>
        <w:t>（七）放射性作业；</w:t>
      </w:r>
    </w:p>
    <w:p w:rsidR="00C9684A" w:rsidRPr="00C9684A" w:rsidRDefault="00C9684A" w:rsidP="00C9684A">
      <w:r w:rsidRPr="00C9684A">
        <w:rPr>
          <w:rFonts w:hint="eastAsia"/>
        </w:rPr>
        <w:t>（八）电梯作业；</w:t>
      </w:r>
    </w:p>
    <w:p w:rsidR="00C9684A" w:rsidRPr="00C9684A" w:rsidRDefault="00C9684A" w:rsidP="00C9684A">
      <w:r w:rsidRPr="00C9684A">
        <w:rPr>
          <w:rFonts w:hint="eastAsia"/>
        </w:rPr>
        <w:t>（九）压力容器作业和压力管道作业；</w:t>
      </w:r>
    </w:p>
    <w:p w:rsidR="00C9684A" w:rsidRPr="00C9684A" w:rsidRDefault="00C9684A" w:rsidP="00C9684A">
      <w:r w:rsidRPr="00C9684A">
        <w:rPr>
          <w:rFonts w:hint="eastAsia"/>
        </w:rPr>
        <w:t>（十）锅炉作业；</w:t>
      </w:r>
    </w:p>
    <w:p w:rsidR="00C9684A" w:rsidRPr="00C9684A" w:rsidRDefault="00C9684A" w:rsidP="00C9684A">
      <w:r w:rsidRPr="00C9684A">
        <w:rPr>
          <w:rFonts w:hint="eastAsia"/>
        </w:rPr>
        <w:t>（十一）爆破作业</w:t>
      </w:r>
      <w:proofErr w:type="gramStart"/>
      <w:r w:rsidRPr="00C9684A">
        <w:rPr>
          <w:rFonts w:hint="eastAsia"/>
        </w:rPr>
        <w:t>及井控作业</w:t>
      </w:r>
      <w:proofErr w:type="gramEnd"/>
      <w:r w:rsidRPr="00C9684A">
        <w:rPr>
          <w:rFonts w:hint="eastAsia"/>
        </w:rPr>
        <w:t>；</w:t>
      </w:r>
    </w:p>
    <w:p w:rsidR="00C9684A" w:rsidRPr="00C9684A" w:rsidRDefault="00C9684A" w:rsidP="00C9684A">
      <w:r w:rsidRPr="00C9684A">
        <w:rPr>
          <w:rFonts w:hint="eastAsia"/>
        </w:rPr>
        <w:t>（十二）经国家局批准的其它的作业。第四条</w:t>
      </w:r>
      <w:r w:rsidRPr="00C9684A">
        <w:tab/>
      </w:r>
      <w:r w:rsidRPr="00C9684A">
        <w:rPr>
          <w:rFonts w:hint="eastAsia"/>
        </w:rPr>
        <w:t>从事特种作业人员应具备的条件：</w:t>
      </w:r>
    </w:p>
    <w:p w:rsidR="00C9684A" w:rsidRPr="00C9684A" w:rsidRDefault="00C9684A" w:rsidP="00C9684A">
      <w:r w:rsidRPr="00C9684A">
        <w:rPr>
          <w:rFonts w:hint="eastAsia"/>
        </w:rPr>
        <w:t>（一）年满</w:t>
      </w:r>
      <w:r w:rsidRPr="00C9684A">
        <w:t>18</w:t>
      </w:r>
      <w:r w:rsidRPr="00C9684A">
        <w:rPr>
          <w:rFonts w:hint="eastAsia"/>
        </w:rPr>
        <w:t>周岁以上；</w:t>
      </w:r>
    </w:p>
    <w:p w:rsidR="00C9684A" w:rsidRPr="00C9684A" w:rsidRDefault="00C9684A" w:rsidP="00C9684A">
      <w:r w:rsidRPr="00C9684A">
        <w:rPr>
          <w:rFonts w:hint="eastAsia"/>
        </w:rPr>
        <w:t>（二）身体健康、无妨碍相应工种作业的疾患和生理缺陷；</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922</w:t>
      </w:r>
      <w:r w:rsidRPr="00C9684A">
        <w:rPr>
          <w:rFonts w:hint="eastAsia"/>
        </w:rPr>
        <w:t>·</w:t>
      </w:r>
    </w:p>
    <w:p w:rsidR="00C9684A" w:rsidRPr="00C9684A" w:rsidRDefault="00C9684A" w:rsidP="00C9684A">
      <w:pPr>
        <w:sectPr w:rsidR="00C9684A" w:rsidRPr="00C9684A">
          <w:pgSz w:w="11920" w:h="16840"/>
          <w:pgMar w:top="1580" w:right="1220" w:bottom="280" w:left="1280" w:header="1134" w:footer="0" w:gutter="0"/>
          <w:cols w:space="720" w:equalWidth="0">
            <w:col w:w="9420"/>
          </w:cols>
          <w:noEndnote/>
        </w:sectPr>
      </w:pPr>
    </w:p>
    <w:p w:rsidR="00C9684A" w:rsidRPr="00C9684A" w:rsidRDefault="00C9684A" w:rsidP="00C9684A"/>
    <w:p w:rsidR="00C9684A" w:rsidRPr="00C9684A" w:rsidRDefault="00C9684A" w:rsidP="00C9684A"/>
    <w:p w:rsidR="00C9684A" w:rsidRPr="00C9684A" w:rsidRDefault="00C9684A" w:rsidP="00C9684A">
      <w:r w:rsidRPr="00C9684A">
        <w:rPr>
          <w:rFonts w:hint="eastAsia"/>
        </w:rPr>
        <w:t>（三）初中以上文化程度</w:t>
      </w:r>
      <w:r w:rsidRPr="00C9684A">
        <w:t>,</w:t>
      </w:r>
      <w:r w:rsidRPr="00C9684A">
        <w:rPr>
          <w:rFonts w:hint="eastAsia"/>
        </w:rPr>
        <w:t>具备相应工种安全技术知识</w:t>
      </w:r>
      <w:r w:rsidRPr="00C9684A">
        <w:t>,</w:t>
      </w:r>
      <w:r w:rsidRPr="00C9684A">
        <w:rPr>
          <w:rFonts w:hint="eastAsia"/>
        </w:rPr>
        <w:t>参加国家规定的安全技术</w:t>
      </w:r>
    </w:p>
    <w:p w:rsidR="00C9684A" w:rsidRPr="00C9684A" w:rsidRDefault="00C9684A" w:rsidP="00C9684A">
      <w:r w:rsidRPr="00C9684A">
        <w:rPr>
          <w:rFonts w:hint="eastAsia"/>
        </w:rPr>
        <w:t>理论和实际操作考核并成绩合格；</w:t>
      </w:r>
    </w:p>
    <w:p w:rsidR="00C9684A" w:rsidRPr="00C9684A" w:rsidRDefault="00C9684A" w:rsidP="00C9684A">
      <w:r w:rsidRPr="00C9684A">
        <w:rPr>
          <w:rFonts w:hint="eastAsia"/>
        </w:rPr>
        <w:t>（四）符合相应工种作业特点需要的其他基本条件。</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第三章</w:t>
      </w:r>
      <w:r w:rsidRPr="00C9684A">
        <w:tab/>
      </w:r>
      <w:r w:rsidRPr="00C9684A">
        <w:rPr>
          <w:rFonts w:hint="eastAsia"/>
        </w:rPr>
        <w:t>培训与管理</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第五条按照国家有关规定</w:t>
      </w:r>
      <w:r w:rsidRPr="00C9684A">
        <w:t>,</w:t>
      </w:r>
      <w:r w:rsidRPr="00C9684A">
        <w:rPr>
          <w:rFonts w:hint="eastAsia"/>
        </w:rPr>
        <w:t>实行从事特种作业与特种设备作业人员持证上岗制度。</w:t>
      </w:r>
    </w:p>
    <w:p w:rsidR="00C9684A" w:rsidRPr="00C9684A" w:rsidRDefault="00C9684A" w:rsidP="00C9684A">
      <w:r w:rsidRPr="00C9684A">
        <w:rPr>
          <w:rFonts w:hint="eastAsia"/>
        </w:rPr>
        <w:t>第六条特种作业人员与特种设备作业人员</w:t>
      </w:r>
      <w:proofErr w:type="gramStart"/>
      <w:r w:rsidRPr="00C9684A">
        <w:rPr>
          <w:rFonts w:hint="eastAsia"/>
        </w:rPr>
        <w:t>经安全</w:t>
      </w:r>
      <w:proofErr w:type="gramEnd"/>
      <w:r w:rsidRPr="00C9684A">
        <w:rPr>
          <w:rFonts w:hint="eastAsia"/>
        </w:rPr>
        <w:t>技术理论和实际操作两方面培训后，经过政府部门考核合格发给《特种作业人员操作证》或《锅炉压力容器压力管道特种设备操作人员资格证》</w:t>
      </w:r>
      <w:r w:rsidRPr="00C9684A">
        <w:t>(</w:t>
      </w:r>
      <w:r w:rsidRPr="00C9684A">
        <w:rPr>
          <w:rFonts w:hint="eastAsia"/>
        </w:rPr>
        <w:t>含正本和副卡</w:t>
      </w:r>
      <w:r w:rsidRPr="00C9684A">
        <w:t>)</w:t>
      </w:r>
      <w:r w:rsidRPr="00C9684A">
        <w:rPr>
          <w:rFonts w:hint="eastAsia"/>
        </w:rPr>
        <w:t>。</w:t>
      </w:r>
    </w:p>
    <w:p w:rsidR="00C9684A" w:rsidRPr="00C9684A" w:rsidRDefault="00C9684A" w:rsidP="00C9684A">
      <w:r w:rsidRPr="00C9684A">
        <w:rPr>
          <w:rFonts w:hint="eastAsia"/>
        </w:rPr>
        <w:t>第七条特种作业人员与特种设备作业人员的专业技术培训</w:t>
      </w:r>
      <w:r w:rsidRPr="00C9684A">
        <w:t>,</w:t>
      </w:r>
      <w:r w:rsidRPr="00C9684A">
        <w:rPr>
          <w:rFonts w:hint="eastAsia"/>
        </w:rPr>
        <w:t>按国家有关特种作业人员培训的要求进行。</w:t>
      </w:r>
    </w:p>
    <w:p w:rsidR="00C9684A" w:rsidRPr="00C9684A" w:rsidRDefault="00C9684A" w:rsidP="00C9684A">
      <w:r w:rsidRPr="00C9684A">
        <w:rPr>
          <w:rFonts w:hint="eastAsia"/>
        </w:rPr>
        <w:t>第八条取得特种作业操作证的人员</w:t>
      </w:r>
      <w:r w:rsidRPr="00C9684A">
        <w:t>,</w:t>
      </w:r>
      <w:r w:rsidRPr="00C9684A">
        <w:rPr>
          <w:rFonts w:hint="eastAsia"/>
        </w:rPr>
        <w:t>每</w:t>
      </w:r>
      <w:r w:rsidRPr="00C9684A">
        <w:t>2</w:t>
      </w:r>
      <w:r w:rsidRPr="00C9684A">
        <w:rPr>
          <w:rFonts w:hint="eastAsia"/>
        </w:rPr>
        <w:t>年必须进行一次复审，连续从事本工种</w:t>
      </w:r>
    </w:p>
    <w:p w:rsidR="00C9684A" w:rsidRPr="00C9684A" w:rsidRDefault="00C9684A" w:rsidP="00C9684A">
      <w:r w:rsidRPr="00C9684A">
        <w:t>10</w:t>
      </w:r>
      <w:r w:rsidRPr="00C9684A">
        <w:rPr>
          <w:rFonts w:hint="eastAsia"/>
        </w:rPr>
        <w:t>年以上的</w:t>
      </w:r>
      <w:r w:rsidRPr="00C9684A">
        <w:t>,</w:t>
      </w:r>
      <w:r w:rsidRPr="00C9684A">
        <w:rPr>
          <w:rFonts w:hint="eastAsia"/>
        </w:rPr>
        <w:t>复审时间可延长至每</w:t>
      </w:r>
      <w:r w:rsidRPr="00C9684A">
        <w:t>4</w:t>
      </w:r>
      <w:r w:rsidRPr="00C9684A">
        <w:rPr>
          <w:rFonts w:hint="eastAsia"/>
        </w:rPr>
        <w:t>年一次。取得特种设备作业资格证的人员每</w:t>
      </w:r>
      <w:r w:rsidRPr="00C9684A">
        <w:t>2</w:t>
      </w:r>
      <w:r w:rsidRPr="00C9684A">
        <w:rPr>
          <w:rFonts w:hint="eastAsia"/>
        </w:rPr>
        <w:t>年进行一次复审。</w:t>
      </w:r>
    </w:p>
    <w:p w:rsidR="00C9684A" w:rsidRPr="00C9684A" w:rsidRDefault="00C9684A" w:rsidP="00C9684A">
      <w:r w:rsidRPr="00C9684A">
        <w:rPr>
          <w:rFonts w:hint="eastAsia"/>
        </w:rPr>
        <w:t>第九条严禁违章指挥或强令非特种作业人员和非特</w:t>
      </w:r>
      <w:proofErr w:type="gramStart"/>
      <w:r w:rsidRPr="00C9684A">
        <w:rPr>
          <w:rFonts w:hint="eastAsia"/>
        </w:rPr>
        <w:t>种设备</w:t>
      </w:r>
      <w:proofErr w:type="gramEnd"/>
      <w:r w:rsidRPr="00C9684A">
        <w:rPr>
          <w:rFonts w:hint="eastAsia"/>
        </w:rPr>
        <w:t>作业人员从事特种作业或特种设备的操作。</w:t>
      </w:r>
    </w:p>
    <w:p w:rsidR="00C9684A" w:rsidRPr="00C9684A" w:rsidRDefault="00C9684A" w:rsidP="00C9684A">
      <w:r w:rsidRPr="00C9684A">
        <w:rPr>
          <w:rFonts w:hint="eastAsia"/>
        </w:rPr>
        <w:t>第十条</w:t>
      </w:r>
      <w:r w:rsidRPr="00C9684A">
        <w:tab/>
      </w:r>
      <w:r w:rsidRPr="00C9684A">
        <w:rPr>
          <w:rFonts w:hint="eastAsia"/>
        </w:rPr>
        <w:t>特种作业人员与特种设备作业人员必须遵守操作规程</w:t>
      </w:r>
      <w:r w:rsidRPr="00C9684A">
        <w:t>,</w:t>
      </w:r>
      <w:r w:rsidRPr="00C9684A">
        <w:rPr>
          <w:rFonts w:hint="eastAsia"/>
        </w:rPr>
        <w:t>严禁违章作业。</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923</w:t>
      </w:r>
      <w:r w:rsidRPr="00C9684A">
        <w:rPr>
          <w:rFonts w:hint="eastAsia"/>
        </w:rPr>
        <w:t>·</w:t>
      </w:r>
    </w:p>
    <w:p w:rsidR="00C9684A" w:rsidRPr="00C9684A" w:rsidRDefault="00C9684A" w:rsidP="00C9684A">
      <w:pPr>
        <w:sectPr w:rsidR="00C9684A" w:rsidRPr="00C9684A">
          <w:pgSz w:w="11920" w:h="16840"/>
          <w:pgMar w:top="1580" w:right="1260" w:bottom="280" w:left="1280" w:header="1134" w:footer="0" w:gutter="0"/>
          <w:cols w:space="720" w:equalWidth="0">
            <w:col w:w="9380"/>
          </w:cols>
          <w:noEndnote/>
        </w:sectPr>
      </w:pP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安全检查管理规定</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第一章</w:t>
      </w:r>
      <w:r w:rsidRPr="00C9684A">
        <w:tab/>
      </w:r>
      <w:r w:rsidRPr="00C9684A">
        <w:rPr>
          <w:rFonts w:hint="eastAsia"/>
        </w:rPr>
        <w:t>总则</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第一条</w:t>
      </w:r>
      <w:r w:rsidRPr="00C9684A">
        <w:tab/>
      </w:r>
      <w:r w:rsidRPr="00C9684A">
        <w:rPr>
          <w:rFonts w:hint="eastAsia"/>
        </w:rPr>
        <w:t>为了规范大庆石化</w:t>
      </w:r>
      <w:r w:rsidRPr="00C9684A">
        <w:t>120</w:t>
      </w:r>
      <w:r w:rsidRPr="00C9684A">
        <w:rPr>
          <w:rFonts w:hint="eastAsia"/>
        </w:rPr>
        <w:t>万吨</w:t>
      </w:r>
      <w:r w:rsidRPr="00C9684A">
        <w:t>/</w:t>
      </w:r>
      <w:r w:rsidRPr="00C9684A">
        <w:rPr>
          <w:rFonts w:hint="eastAsia"/>
        </w:rPr>
        <w:t>年乙烯改扩建工程安全检查的管理，根据天</w:t>
      </w:r>
    </w:p>
    <w:p w:rsidR="00C9684A" w:rsidRPr="00C9684A" w:rsidRDefault="00C9684A" w:rsidP="00C9684A">
      <w:r w:rsidRPr="00C9684A">
        <w:rPr>
          <w:rFonts w:hint="eastAsia"/>
        </w:rPr>
        <w:t>然气股份有限公司《安全生产管理暂行办法》、《关于切实加强安全生产工作的若干意见》和大庆石化公司《安全生产检查制度》，制定本规定。</w:t>
      </w:r>
    </w:p>
    <w:p w:rsidR="00C9684A" w:rsidRPr="00C9684A" w:rsidRDefault="00C9684A" w:rsidP="00C9684A">
      <w:r w:rsidRPr="00C9684A">
        <w:rPr>
          <w:rFonts w:hint="eastAsia"/>
        </w:rPr>
        <w:t>第二条</w:t>
      </w:r>
      <w:r w:rsidRPr="00C9684A">
        <w:tab/>
      </w:r>
      <w:r w:rsidRPr="00C9684A">
        <w:rPr>
          <w:rFonts w:hint="eastAsia"/>
        </w:rPr>
        <w:t>适用于乙烯工程指挥部和承包商的安全检查管理。</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第二章</w:t>
      </w:r>
      <w:r w:rsidRPr="00C9684A">
        <w:tab/>
      </w:r>
      <w:r w:rsidRPr="00C9684A">
        <w:rPr>
          <w:rFonts w:hint="eastAsia"/>
        </w:rPr>
        <w:t>安全检查的原则与任务</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第三条</w:t>
      </w:r>
      <w:r w:rsidRPr="00C9684A">
        <w:tab/>
      </w:r>
      <w:r w:rsidRPr="00C9684A">
        <w:rPr>
          <w:rFonts w:hint="eastAsia"/>
        </w:rPr>
        <w:t>按照“谁主管，谁负责”的原则，监督检查各项安全规章制度的执行情况，及时查</w:t>
      </w:r>
      <w:proofErr w:type="gramStart"/>
      <w:r w:rsidRPr="00C9684A">
        <w:rPr>
          <w:rFonts w:hint="eastAsia"/>
        </w:rPr>
        <w:t>改安全</w:t>
      </w:r>
      <w:proofErr w:type="gramEnd"/>
      <w:r w:rsidRPr="00C9684A">
        <w:rPr>
          <w:rFonts w:hint="eastAsia"/>
        </w:rPr>
        <w:t>隐患和制止“三违”行为，促进乙烯工程建设安全有序进行。</w:t>
      </w:r>
    </w:p>
    <w:p w:rsidR="00C9684A" w:rsidRPr="00C9684A" w:rsidRDefault="00C9684A" w:rsidP="00C9684A">
      <w:r w:rsidRPr="00C9684A">
        <w:rPr>
          <w:rFonts w:hint="eastAsia"/>
        </w:rPr>
        <w:t>第四条</w:t>
      </w:r>
      <w:r w:rsidRPr="00C9684A">
        <w:tab/>
      </w:r>
      <w:r w:rsidRPr="00C9684A">
        <w:rPr>
          <w:rFonts w:hint="eastAsia"/>
        </w:rPr>
        <w:t>安全检查的内容是查组织领导、查思想、查纪律（劳动纪律、施工纪律、操作纪律）、查制度、查违章、查事故隐患、查事故应急预案及演练情况。</w:t>
      </w:r>
    </w:p>
    <w:p w:rsidR="00C9684A" w:rsidRPr="00C9684A" w:rsidRDefault="00C9684A" w:rsidP="00C9684A">
      <w:r w:rsidRPr="00C9684A">
        <w:rPr>
          <w:rFonts w:hint="eastAsia"/>
        </w:rPr>
        <w:t>第五条</w:t>
      </w:r>
      <w:r w:rsidRPr="00C9684A">
        <w:tab/>
      </w:r>
      <w:r w:rsidRPr="00C9684A">
        <w:rPr>
          <w:rFonts w:hint="eastAsia"/>
        </w:rPr>
        <w:t>安全检查必须坚持检查与整改相结合的原则，做到制度化、规范化。</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第三章</w:t>
      </w:r>
      <w:r w:rsidRPr="00C9684A">
        <w:tab/>
      </w:r>
      <w:r w:rsidRPr="00C9684A">
        <w:rPr>
          <w:rFonts w:hint="eastAsia"/>
        </w:rPr>
        <w:t>安全检查的形式</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第六条</w:t>
      </w:r>
      <w:r w:rsidRPr="00C9684A">
        <w:tab/>
      </w:r>
      <w:r w:rsidRPr="00C9684A">
        <w:rPr>
          <w:rFonts w:hint="eastAsia"/>
        </w:rPr>
        <w:t>安全检查的形式有日常安全检查、综合性安全检查、季节性安全检查、专业性安全检查、节前安全检查等形式。</w:t>
      </w:r>
    </w:p>
    <w:p w:rsidR="00C9684A" w:rsidRPr="00C9684A" w:rsidRDefault="00C9684A" w:rsidP="00C9684A">
      <w:r w:rsidRPr="00C9684A">
        <w:rPr>
          <w:rFonts w:hint="eastAsia"/>
        </w:rPr>
        <w:t>第七条</w:t>
      </w:r>
      <w:r w:rsidRPr="00C9684A">
        <w:tab/>
      </w:r>
      <w:r w:rsidRPr="00C9684A">
        <w:rPr>
          <w:rFonts w:hint="eastAsia"/>
        </w:rPr>
        <w:t>乙烯改扩建工程应结合自己的特点，广泛开展行之有效的各种安全检查活</w:t>
      </w:r>
    </w:p>
    <w:p w:rsidR="00C9684A" w:rsidRPr="00C9684A" w:rsidRDefault="00C9684A" w:rsidP="00C9684A">
      <w:r w:rsidRPr="00C9684A">
        <w:rPr>
          <w:rFonts w:hint="eastAsia"/>
        </w:rPr>
        <w:t>动。</w:t>
      </w:r>
    </w:p>
    <w:p w:rsidR="00C9684A" w:rsidRPr="00C9684A" w:rsidRDefault="00C9684A" w:rsidP="00C9684A">
      <w:r w:rsidRPr="00C9684A">
        <w:rPr>
          <w:rFonts w:hint="eastAsia"/>
        </w:rPr>
        <w:t>（一）日常安全检查</w:t>
      </w:r>
    </w:p>
    <w:p w:rsidR="00C9684A" w:rsidRPr="00C9684A" w:rsidRDefault="00C9684A" w:rsidP="00C9684A">
      <w:r w:rsidRPr="00C9684A">
        <w:t>1</w:t>
      </w:r>
      <w:r w:rsidRPr="00C9684A">
        <w:rPr>
          <w:rFonts w:hint="eastAsia"/>
        </w:rPr>
        <w:t>．承包商的班组长和员工应在工作前对工器具和现场环境进行检查；</w:t>
      </w:r>
    </w:p>
    <w:p w:rsidR="00C9684A" w:rsidRPr="00C9684A" w:rsidRDefault="00C9684A" w:rsidP="00C9684A">
      <w:r w:rsidRPr="00C9684A">
        <w:t>2</w:t>
      </w:r>
      <w:r w:rsidRPr="00C9684A">
        <w:rPr>
          <w:rFonts w:hint="eastAsia"/>
        </w:rPr>
        <w:t>．承包商的班组长和员工应根据工作的特点，在工作前和工作中进行检查；</w:t>
      </w:r>
    </w:p>
    <w:p w:rsidR="00C9684A" w:rsidRPr="00C9684A" w:rsidRDefault="00C9684A" w:rsidP="00C9684A">
      <w:r w:rsidRPr="00C9684A">
        <w:t>3</w:t>
      </w:r>
      <w:r w:rsidRPr="00C9684A">
        <w:rPr>
          <w:rFonts w:hint="eastAsia"/>
        </w:rPr>
        <w:t>．检查规章制度、法规标准执行情况；</w:t>
      </w:r>
    </w:p>
    <w:p w:rsidR="00C9684A" w:rsidRPr="00C9684A" w:rsidRDefault="00C9684A" w:rsidP="00C9684A">
      <w:r w:rsidRPr="00C9684A">
        <w:t>4</w:t>
      </w:r>
      <w:r w:rsidRPr="00C9684A">
        <w:rPr>
          <w:rFonts w:hint="eastAsia"/>
        </w:rPr>
        <w:t>．检查安全设施、消防设施及防护用具使用情况；</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924</w:t>
      </w:r>
      <w:r w:rsidRPr="00C9684A">
        <w:rPr>
          <w:rFonts w:hint="eastAsia"/>
        </w:rPr>
        <w:t>·</w:t>
      </w:r>
    </w:p>
    <w:p w:rsidR="00C9684A" w:rsidRPr="00C9684A" w:rsidRDefault="00C9684A" w:rsidP="00C9684A">
      <w:pPr>
        <w:sectPr w:rsidR="00C9684A" w:rsidRPr="00C9684A">
          <w:pgSz w:w="11920" w:h="16840"/>
          <w:pgMar w:top="1580" w:right="1220" w:bottom="280" w:left="1280" w:header="1134" w:footer="0" w:gutter="0"/>
          <w:cols w:space="720" w:equalWidth="0">
            <w:col w:w="9420"/>
          </w:cols>
          <w:noEndnote/>
        </w:sectPr>
      </w:pPr>
    </w:p>
    <w:p w:rsidR="00C9684A" w:rsidRPr="00C9684A" w:rsidRDefault="00C9684A" w:rsidP="00C9684A"/>
    <w:p w:rsidR="00C9684A" w:rsidRPr="00C9684A" w:rsidRDefault="00C9684A" w:rsidP="00C9684A"/>
    <w:p w:rsidR="00C9684A" w:rsidRPr="00C9684A" w:rsidRDefault="00C9684A" w:rsidP="00C9684A">
      <w:r w:rsidRPr="00C9684A">
        <w:t>5</w:t>
      </w:r>
      <w:r w:rsidRPr="00C9684A">
        <w:rPr>
          <w:rFonts w:hint="eastAsia"/>
        </w:rPr>
        <w:t>．检查日常安全教育和班组安全活动开展情况；</w:t>
      </w:r>
    </w:p>
    <w:p w:rsidR="00C9684A" w:rsidRPr="00C9684A" w:rsidRDefault="00C9684A" w:rsidP="00C9684A">
      <w:r w:rsidRPr="00C9684A">
        <w:t>6</w:t>
      </w:r>
      <w:r w:rsidRPr="00C9684A">
        <w:rPr>
          <w:rFonts w:hint="eastAsia"/>
        </w:rPr>
        <w:t>．检查施工现场在用设备的维护及清洁情况。</w:t>
      </w:r>
    </w:p>
    <w:p w:rsidR="00C9684A" w:rsidRPr="00C9684A" w:rsidRDefault="00C9684A" w:rsidP="00C9684A">
      <w:r w:rsidRPr="00C9684A">
        <w:rPr>
          <w:rFonts w:hint="eastAsia"/>
        </w:rPr>
        <w:t>（二）</w:t>
      </w:r>
      <w:proofErr w:type="gramStart"/>
      <w:r w:rsidRPr="00C9684A">
        <w:rPr>
          <w:rFonts w:hint="eastAsia"/>
        </w:rPr>
        <w:t>综合性安全检查综合性安全检查</w:t>
      </w:r>
      <w:proofErr w:type="gramEnd"/>
      <w:r w:rsidRPr="00C9684A">
        <w:rPr>
          <w:rFonts w:hint="eastAsia"/>
        </w:rPr>
        <w:t>由各级领导亲自组织，明确检查的目的和要求，制定具体实施方案</w:t>
      </w:r>
    </w:p>
    <w:p w:rsidR="00C9684A" w:rsidRPr="00C9684A" w:rsidRDefault="00C9684A" w:rsidP="00C9684A">
      <w:r w:rsidRPr="00C9684A">
        <w:rPr>
          <w:rFonts w:hint="eastAsia"/>
        </w:rPr>
        <w:t>或计划。</w:t>
      </w:r>
    </w:p>
    <w:p w:rsidR="00C9684A" w:rsidRPr="00C9684A" w:rsidRDefault="00C9684A" w:rsidP="00C9684A">
      <w:r w:rsidRPr="00C9684A">
        <w:t>1</w:t>
      </w:r>
      <w:r w:rsidRPr="00C9684A">
        <w:rPr>
          <w:rFonts w:hint="eastAsia"/>
        </w:rPr>
        <w:t>．查工程安全环保合同签订、执行情况及安全措施落实情况；</w:t>
      </w:r>
    </w:p>
    <w:p w:rsidR="00C9684A" w:rsidRPr="00C9684A" w:rsidRDefault="00C9684A" w:rsidP="00C9684A">
      <w:r w:rsidRPr="00C9684A">
        <w:t>2</w:t>
      </w:r>
      <w:r w:rsidRPr="00C9684A">
        <w:rPr>
          <w:rFonts w:hint="eastAsia"/>
        </w:rPr>
        <w:t>．查工程项目应急预案的编制及演练情况；</w:t>
      </w:r>
    </w:p>
    <w:p w:rsidR="00C9684A" w:rsidRPr="00C9684A" w:rsidRDefault="00C9684A" w:rsidP="00C9684A">
      <w:r w:rsidRPr="00C9684A">
        <w:t>3</w:t>
      </w:r>
      <w:r w:rsidRPr="00C9684A">
        <w:rPr>
          <w:rFonts w:hint="eastAsia"/>
        </w:rPr>
        <w:t>．</w:t>
      </w:r>
      <w:proofErr w:type="gramStart"/>
      <w:r w:rsidRPr="00C9684A">
        <w:rPr>
          <w:rFonts w:hint="eastAsia"/>
        </w:rPr>
        <w:t>查现场</w:t>
      </w:r>
      <w:proofErr w:type="gramEnd"/>
      <w:r w:rsidRPr="00C9684A">
        <w:rPr>
          <w:rFonts w:hint="eastAsia"/>
        </w:rPr>
        <w:t>安全管理情况。</w:t>
      </w:r>
    </w:p>
    <w:p w:rsidR="00C9684A" w:rsidRPr="00C9684A" w:rsidRDefault="00C9684A" w:rsidP="00C9684A">
      <w:r w:rsidRPr="00C9684A">
        <w:rPr>
          <w:rFonts w:hint="eastAsia"/>
        </w:rPr>
        <w:t>（三）季节性安全检查根据地理和气候特点以及季节变化开展有针对性的季节性安全检查。</w:t>
      </w:r>
    </w:p>
    <w:p w:rsidR="00C9684A" w:rsidRPr="00C9684A" w:rsidRDefault="00C9684A" w:rsidP="00C9684A">
      <w:r w:rsidRPr="00C9684A">
        <w:t>1</w:t>
      </w:r>
      <w:r w:rsidRPr="00C9684A">
        <w:rPr>
          <w:rFonts w:hint="eastAsia"/>
        </w:rPr>
        <w:t>．春季安全检查以防火、防静电、防解冻泄漏、防建筑物下沉为重点；</w:t>
      </w:r>
    </w:p>
    <w:p w:rsidR="00C9684A" w:rsidRPr="00C9684A" w:rsidRDefault="00C9684A" w:rsidP="00C9684A">
      <w:r w:rsidRPr="00C9684A">
        <w:t>2</w:t>
      </w:r>
      <w:r w:rsidRPr="00C9684A">
        <w:rPr>
          <w:rFonts w:hint="eastAsia"/>
        </w:rPr>
        <w:t>．夏季安全检查以防暑降温、防超温超压、防汛、防雷为重点；</w:t>
      </w:r>
    </w:p>
    <w:p w:rsidR="00C9684A" w:rsidRPr="00C9684A" w:rsidRDefault="00C9684A" w:rsidP="00C9684A">
      <w:r w:rsidRPr="00C9684A">
        <w:t>3</w:t>
      </w:r>
      <w:r w:rsidRPr="00C9684A">
        <w:rPr>
          <w:rFonts w:hint="eastAsia"/>
        </w:rPr>
        <w:t>．秋季安全检查以防火、防冻保温为重点；</w:t>
      </w:r>
    </w:p>
    <w:p w:rsidR="00C9684A" w:rsidRPr="00C9684A" w:rsidRDefault="00C9684A" w:rsidP="00C9684A">
      <w:r w:rsidRPr="00C9684A">
        <w:t>4</w:t>
      </w:r>
      <w:r w:rsidRPr="00C9684A">
        <w:rPr>
          <w:rFonts w:hint="eastAsia"/>
        </w:rPr>
        <w:t>．冬季安全检查以防火、防爆、防煤气中毒、防冻防凝、防滑为重点。</w:t>
      </w:r>
    </w:p>
    <w:p w:rsidR="00C9684A" w:rsidRPr="00C9684A" w:rsidRDefault="00C9684A" w:rsidP="00C9684A">
      <w:r w:rsidRPr="00C9684A">
        <w:rPr>
          <w:rFonts w:hint="eastAsia"/>
        </w:rPr>
        <w:t>（四）专业性安全检查组织对现场的消防管理、危险物品、电气设施、起重设备、运输车辆、防火防爆、</w:t>
      </w:r>
    </w:p>
    <w:p w:rsidR="00C9684A" w:rsidRPr="00C9684A" w:rsidRDefault="00C9684A" w:rsidP="00C9684A">
      <w:r w:rsidRPr="00C9684A">
        <w:rPr>
          <w:rFonts w:hint="eastAsia"/>
        </w:rPr>
        <w:t>防尘防毒、高空作业等进行专业性检查。</w:t>
      </w:r>
    </w:p>
    <w:p w:rsidR="00C9684A" w:rsidRPr="00C9684A" w:rsidRDefault="00C9684A" w:rsidP="00C9684A">
      <w:r w:rsidRPr="00C9684A">
        <w:rPr>
          <w:rFonts w:hint="eastAsia"/>
        </w:rPr>
        <w:t>（五）节前安全检查</w:t>
      </w:r>
    </w:p>
    <w:p w:rsidR="00C9684A" w:rsidRPr="00C9684A" w:rsidRDefault="00C9684A" w:rsidP="00C9684A">
      <w:r w:rsidRPr="00C9684A">
        <w:t>1</w:t>
      </w:r>
      <w:r w:rsidRPr="00C9684A">
        <w:rPr>
          <w:rFonts w:hint="eastAsia"/>
        </w:rPr>
        <w:t>．节日安全负责人及值班车辆安排情况；</w:t>
      </w:r>
    </w:p>
    <w:p w:rsidR="00C9684A" w:rsidRPr="00C9684A" w:rsidRDefault="00C9684A" w:rsidP="00C9684A">
      <w:r w:rsidRPr="00C9684A">
        <w:t>2</w:t>
      </w:r>
      <w:r w:rsidRPr="00C9684A">
        <w:rPr>
          <w:rFonts w:hint="eastAsia"/>
        </w:rPr>
        <w:t>．员工节前安全教育情况；</w:t>
      </w:r>
    </w:p>
    <w:p w:rsidR="00C9684A" w:rsidRPr="00C9684A" w:rsidRDefault="00C9684A" w:rsidP="00C9684A">
      <w:r w:rsidRPr="00C9684A">
        <w:t>3</w:t>
      </w:r>
      <w:r w:rsidRPr="00C9684A">
        <w:rPr>
          <w:rFonts w:hint="eastAsia"/>
        </w:rPr>
        <w:t>．消防器材、消防设施完好情况；</w:t>
      </w:r>
    </w:p>
    <w:p w:rsidR="00C9684A" w:rsidRPr="00C9684A" w:rsidRDefault="00C9684A" w:rsidP="00C9684A">
      <w:r w:rsidRPr="00C9684A">
        <w:t>4</w:t>
      </w:r>
      <w:r w:rsidRPr="00C9684A">
        <w:rPr>
          <w:rFonts w:hint="eastAsia"/>
        </w:rPr>
        <w:t>．易燃、易爆物品、剧毒药物、放射源的存放保管情况；</w:t>
      </w:r>
    </w:p>
    <w:p w:rsidR="00C9684A" w:rsidRPr="00C9684A" w:rsidRDefault="00C9684A" w:rsidP="00C9684A">
      <w:r w:rsidRPr="00C9684A">
        <w:t>5</w:t>
      </w:r>
      <w:r w:rsidRPr="00C9684A">
        <w:rPr>
          <w:rFonts w:hint="eastAsia"/>
        </w:rPr>
        <w:t>．节日施工动火等安全措施落实情况；</w:t>
      </w:r>
    </w:p>
    <w:p w:rsidR="00C9684A" w:rsidRPr="00C9684A" w:rsidRDefault="00C9684A" w:rsidP="00C9684A">
      <w:r w:rsidRPr="00C9684A">
        <w:t>6</w:t>
      </w:r>
      <w:r w:rsidRPr="00C9684A">
        <w:rPr>
          <w:rFonts w:hint="eastAsia"/>
        </w:rPr>
        <w:t>．车辆的“三交一封”落实情况。</w:t>
      </w:r>
    </w:p>
    <w:p w:rsidR="00C9684A" w:rsidRPr="00C9684A" w:rsidRDefault="00C9684A" w:rsidP="00C9684A">
      <w:r w:rsidRPr="00C9684A">
        <w:rPr>
          <w:rFonts w:hint="eastAsia"/>
        </w:rPr>
        <w:t>第八条</w:t>
      </w:r>
      <w:r w:rsidRPr="00C9684A">
        <w:tab/>
      </w:r>
      <w:r w:rsidRPr="00C9684A">
        <w:rPr>
          <w:rFonts w:hint="eastAsia"/>
        </w:rPr>
        <w:t>项目组、承包商和监理单位每周至少进行两次日常安全检查；</w:t>
      </w:r>
      <w:r w:rsidRPr="00C9684A">
        <w:t>HSE</w:t>
      </w:r>
      <w:r w:rsidRPr="00C9684A">
        <w:rPr>
          <w:rFonts w:hint="eastAsia"/>
        </w:rPr>
        <w:t>部每周至少进行一次日常安全检查；承包商班组的安全检查班班进行。</w:t>
      </w:r>
    </w:p>
    <w:p w:rsidR="00C9684A" w:rsidRPr="00C9684A" w:rsidRDefault="00C9684A" w:rsidP="00C9684A">
      <w:r w:rsidRPr="00C9684A">
        <w:rPr>
          <w:rFonts w:hint="eastAsia"/>
        </w:rPr>
        <w:t>第九条</w:t>
      </w:r>
      <w:r w:rsidRPr="00C9684A">
        <w:tab/>
      </w:r>
      <w:r w:rsidRPr="00C9684A">
        <w:rPr>
          <w:rFonts w:hint="eastAsia"/>
        </w:rPr>
        <w:t>指挥部每季度至少组织一次综合性安全检查；</w:t>
      </w:r>
      <w:r w:rsidRPr="00C9684A">
        <w:t>HSE</w:t>
      </w:r>
      <w:r w:rsidRPr="00C9684A">
        <w:rPr>
          <w:rFonts w:hint="eastAsia"/>
        </w:rPr>
        <w:t>部、项目组、监理单位和承包商适时组织（或者联合组织）专业性安全检查、季节性安全检查和节前安全检查。</w:t>
      </w:r>
    </w:p>
    <w:p w:rsidR="00C9684A" w:rsidRPr="00C9684A" w:rsidRDefault="00C9684A" w:rsidP="00C9684A">
      <w:r w:rsidRPr="00C9684A">
        <w:rPr>
          <w:rFonts w:hint="eastAsia"/>
        </w:rPr>
        <w:t>第十条</w:t>
      </w:r>
      <w:r w:rsidRPr="00C9684A">
        <w:tab/>
      </w:r>
      <w:r w:rsidRPr="00C9684A">
        <w:rPr>
          <w:rFonts w:hint="eastAsia"/>
        </w:rPr>
        <w:t>各级领导和各级安全管理人员，应在各自业务范围内，经常深入现场，进行安全检查，发现问题及时督促和协调有关部门解决。</w:t>
      </w:r>
    </w:p>
    <w:p w:rsidR="00C9684A" w:rsidRPr="00C9684A" w:rsidRDefault="00C9684A" w:rsidP="00C9684A">
      <w:r w:rsidRPr="00C9684A">
        <w:rPr>
          <w:rFonts w:hint="eastAsia"/>
        </w:rPr>
        <w:t>第十一条</w:t>
      </w:r>
      <w:r w:rsidRPr="00C9684A">
        <w:tab/>
      </w:r>
      <w:r w:rsidRPr="00C9684A">
        <w:rPr>
          <w:rFonts w:hint="eastAsia"/>
        </w:rPr>
        <w:t>各种形式的安全检查，都应认真填写检查记录。</w:t>
      </w:r>
    </w:p>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925</w:t>
      </w:r>
      <w:r w:rsidRPr="00C9684A">
        <w:rPr>
          <w:rFonts w:hint="eastAsia"/>
        </w:rPr>
        <w:t>·</w:t>
      </w:r>
    </w:p>
    <w:p w:rsidR="00C9684A" w:rsidRPr="00C9684A" w:rsidRDefault="00C9684A" w:rsidP="00C9684A">
      <w:pPr>
        <w:sectPr w:rsidR="00C9684A" w:rsidRPr="00C9684A">
          <w:pgSz w:w="11920" w:h="16840"/>
          <w:pgMar w:top="1580" w:right="1220" w:bottom="280" w:left="1280" w:header="1134" w:footer="0" w:gutter="0"/>
          <w:cols w:space="720"/>
          <w:noEndnote/>
        </w:sectPr>
      </w:pP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第四章</w:t>
      </w:r>
      <w:r w:rsidRPr="00C9684A">
        <w:tab/>
      </w:r>
      <w:r w:rsidRPr="00C9684A">
        <w:rPr>
          <w:rFonts w:hint="eastAsia"/>
        </w:rPr>
        <w:t>安全检查的问题整改</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第十二条</w:t>
      </w:r>
      <w:r w:rsidRPr="00C9684A">
        <w:tab/>
      </w:r>
      <w:r w:rsidRPr="00C9684A">
        <w:rPr>
          <w:rFonts w:hint="eastAsia"/>
        </w:rPr>
        <w:t>各单位对查出的问题要进行落实和督促整改，不能立即整改的要下发</w:t>
      </w:r>
    </w:p>
    <w:p w:rsidR="00C9684A" w:rsidRPr="00C9684A" w:rsidRDefault="00C9684A" w:rsidP="00C9684A">
      <w:r w:rsidRPr="00C9684A">
        <w:rPr>
          <w:rFonts w:hint="eastAsia"/>
        </w:rPr>
        <w:t>《安全隐患整改通知单》，做到“三定”（定措施、定负责人、</w:t>
      </w:r>
      <w:proofErr w:type="gramStart"/>
      <w:r w:rsidRPr="00C9684A">
        <w:rPr>
          <w:rFonts w:hint="eastAsia"/>
        </w:rPr>
        <w:t>定完成</w:t>
      </w:r>
      <w:proofErr w:type="gramEnd"/>
      <w:r w:rsidRPr="00C9684A">
        <w:rPr>
          <w:rFonts w:hint="eastAsia"/>
        </w:rPr>
        <w:t>期限）。第十三条</w:t>
      </w:r>
      <w:r w:rsidRPr="00C9684A">
        <w:tab/>
      </w:r>
      <w:r w:rsidRPr="00C9684A">
        <w:rPr>
          <w:rFonts w:hint="eastAsia"/>
        </w:rPr>
        <w:t>整改完成后，相关单位要对整改情况进行验收。</w:t>
      </w:r>
    </w:p>
    <w:p w:rsidR="007E6B98" w:rsidRPr="00C9684A" w:rsidRDefault="007E6B98" w:rsidP="00C9684A">
      <w:pPr>
        <w:rPr>
          <w:rFonts w:hint="eastAsia"/>
        </w:rPr>
      </w:pPr>
    </w:p>
    <w:p w:rsidR="00C9684A" w:rsidRPr="00C9684A" w:rsidRDefault="00C9684A" w:rsidP="00C9684A"/>
    <w:p w:rsidR="00C9684A" w:rsidRPr="00C9684A" w:rsidRDefault="00C9684A" w:rsidP="00C9684A">
      <w:r w:rsidRPr="00C9684A">
        <w:rPr>
          <w:rFonts w:hint="eastAsia"/>
        </w:rPr>
        <w:t>附件安全隐患整改通知单</w:t>
      </w:r>
    </w:p>
    <w:p w:rsidR="00C9684A" w:rsidRPr="00C9684A" w:rsidRDefault="00C9684A" w:rsidP="00C9684A"/>
    <w:p w:rsidR="00C9684A" w:rsidRPr="00C9684A" w:rsidRDefault="00C9684A" w:rsidP="00C9684A"/>
    <w:p w:rsidR="00C9684A" w:rsidRPr="00C9684A" w:rsidRDefault="00C9684A" w:rsidP="00C9684A">
      <w:pPr>
        <w:sectPr w:rsidR="00C9684A" w:rsidRPr="00C9684A">
          <w:pgSz w:w="11920" w:h="16840"/>
          <w:pgMar w:top="1580" w:right="1260" w:bottom="280" w:left="1280" w:header="1134" w:footer="0" w:gutter="0"/>
          <w:cols w:space="720" w:equalWidth="0">
            <w:col w:w="9380"/>
          </w:cols>
          <w:noEndnote/>
        </w:sectPr>
      </w:pPr>
    </w:p>
    <w:p w:rsidR="00C9684A" w:rsidRPr="00C9684A" w:rsidRDefault="00C9684A" w:rsidP="00C9684A"/>
    <w:p w:rsidR="00C9684A" w:rsidRPr="00C9684A" w:rsidRDefault="00C9684A" w:rsidP="00C9684A"/>
    <w:p w:rsidR="00C9684A" w:rsidRPr="00C9684A" w:rsidRDefault="00C9684A" w:rsidP="00C9684A">
      <w:r w:rsidRPr="00C9684A">
        <w:rPr>
          <w:rFonts w:hint="eastAsia"/>
        </w:rPr>
        <w:t>附件</w:t>
      </w:r>
    </w:p>
    <w:p w:rsidR="00C9684A" w:rsidRPr="00C9684A" w:rsidRDefault="00C9684A" w:rsidP="00C9684A">
      <w:r w:rsidRPr="00C9684A">
        <w:rPr>
          <w:rFonts w:hint="eastAsia"/>
        </w:rPr>
        <w:t>安全隐患整改通知单</w:t>
      </w:r>
    </w:p>
    <w:p w:rsidR="00C9684A" w:rsidRPr="00C9684A" w:rsidRDefault="00C9684A" w:rsidP="00C9684A"/>
    <w:tbl>
      <w:tblPr>
        <w:tblW w:w="0" w:type="auto"/>
        <w:tblInd w:w="125" w:type="dxa"/>
        <w:tblLayout w:type="fixed"/>
        <w:tblCellMar>
          <w:left w:w="0" w:type="dxa"/>
          <w:right w:w="0" w:type="dxa"/>
        </w:tblCellMar>
        <w:tblLook w:val="0000" w:firstRow="0" w:lastRow="0" w:firstColumn="0" w:lastColumn="0" w:noHBand="0" w:noVBand="0"/>
      </w:tblPr>
      <w:tblGrid>
        <w:gridCol w:w="1683"/>
        <w:gridCol w:w="2132"/>
        <w:gridCol w:w="1364"/>
        <w:gridCol w:w="1020"/>
        <w:gridCol w:w="2865"/>
      </w:tblGrid>
      <w:tr w:rsidR="00C9684A" w:rsidRPr="00C9684A" w:rsidTr="00C9684A">
        <w:trPr>
          <w:trHeight w:hRule="exact" w:val="611"/>
        </w:trPr>
        <w:tc>
          <w:tcPr>
            <w:tcW w:w="1683" w:type="dxa"/>
            <w:tcBorders>
              <w:top w:val="single" w:sz="12"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项目名称</w:t>
            </w:r>
          </w:p>
        </w:tc>
        <w:tc>
          <w:tcPr>
            <w:tcW w:w="2132"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tc>
        <w:tc>
          <w:tcPr>
            <w:tcW w:w="2384" w:type="dxa"/>
            <w:gridSpan w:val="2"/>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通知时间</w:t>
            </w:r>
          </w:p>
        </w:tc>
        <w:tc>
          <w:tcPr>
            <w:tcW w:w="2865" w:type="dxa"/>
            <w:tcBorders>
              <w:top w:val="single" w:sz="12"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604"/>
        </w:trPr>
        <w:tc>
          <w:tcPr>
            <w:tcW w:w="1683"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承包单位</w:t>
            </w:r>
          </w:p>
        </w:tc>
        <w:tc>
          <w:tcPr>
            <w:tcW w:w="213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384"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整改时间</w:t>
            </w:r>
          </w:p>
        </w:tc>
        <w:tc>
          <w:tcPr>
            <w:tcW w:w="2865"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604"/>
        </w:trPr>
        <w:tc>
          <w:tcPr>
            <w:tcW w:w="1683"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接收单位</w:t>
            </w:r>
          </w:p>
        </w:tc>
        <w:tc>
          <w:tcPr>
            <w:tcW w:w="213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384"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接收人</w:t>
            </w:r>
          </w:p>
        </w:tc>
        <w:tc>
          <w:tcPr>
            <w:tcW w:w="2865"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9340"/>
        </w:trPr>
        <w:tc>
          <w:tcPr>
            <w:tcW w:w="9064" w:type="dxa"/>
            <w:gridSpan w:val="5"/>
            <w:tcBorders>
              <w:top w:val="single" w:sz="6" w:space="0" w:color="000000"/>
              <w:left w:val="single" w:sz="12" w:space="0" w:color="000000"/>
              <w:bottom w:val="single" w:sz="6" w:space="0" w:color="000000"/>
              <w:right w:val="single" w:sz="12" w:space="0" w:color="000000"/>
            </w:tcBorders>
          </w:tcPr>
          <w:p w:rsidR="00C9684A" w:rsidRPr="00C9684A" w:rsidRDefault="00C9684A" w:rsidP="00C9684A"/>
          <w:p w:rsidR="00C9684A" w:rsidRPr="00C9684A" w:rsidRDefault="00C9684A" w:rsidP="00C9684A">
            <w:r w:rsidRPr="00C9684A">
              <w:rPr>
                <w:rFonts w:hint="eastAsia"/>
              </w:rPr>
              <w:t>整改内容：</w:t>
            </w:r>
          </w:p>
        </w:tc>
      </w:tr>
      <w:tr w:rsidR="00C9684A" w:rsidRPr="00C9684A" w:rsidTr="00C9684A">
        <w:trPr>
          <w:trHeight w:hRule="exact" w:val="690"/>
        </w:trPr>
        <w:tc>
          <w:tcPr>
            <w:tcW w:w="1683" w:type="dxa"/>
            <w:tcBorders>
              <w:top w:val="single" w:sz="6" w:space="0" w:color="000000"/>
              <w:left w:val="single" w:sz="12" w:space="0" w:color="000000"/>
              <w:bottom w:val="single" w:sz="12"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通知人</w:t>
            </w:r>
          </w:p>
        </w:tc>
        <w:tc>
          <w:tcPr>
            <w:tcW w:w="2132"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1364"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通知部门</w:t>
            </w:r>
          </w:p>
        </w:tc>
        <w:tc>
          <w:tcPr>
            <w:tcW w:w="3885" w:type="dxa"/>
            <w:gridSpan w:val="2"/>
            <w:tcBorders>
              <w:top w:val="single" w:sz="6" w:space="0" w:color="000000"/>
              <w:left w:val="single" w:sz="6" w:space="0" w:color="000000"/>
              <w:bottom w:val="single" w:sz="12" w:space="0" w:color="000000"/>
              <w:right w:val="single" w:sz="12" w:space="0" w:color="000000"/>
            </w:tcBorders>
          </w:tcPr>
          <w:p w:rsidR="00C9684A" w:rsidRPr="00C9684A" w:rsidRDefault="00C9684A" w:rsidP="00C9684A"/>
        </w:tc>
      </w:tr>
    </w:tbl>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w:t>
      </w:r>
      <w:r w:rsidRPr="00C9684A">
        <w:t>927</w:t>
      </w:r>
      <w:r w:rsidRPr="00C9684A">
        <w:rPr>
          <w:rFonts w:hint="eastAsia"/>
        </w:rPr>
        <w:t>·</w:t>
      </w:r>
    </w:p>
    <w:p w:rsidR="00C9684A" w:rsidRPr="00C9684A" w:rsidRDefault="00C9684A" w:rsidP="00C9684A">
      <w:pPr>
        <w:sectPr w:rsidR="00C9684A" w:rsidRPr="00C9684A">
          <w:pgSz w:w="11920" w:h="16840"/>
          <w:pgMar w:top="1580" w:right="1260" w:bottom="280" w:left="1280" w:header="1134" w:footer="0" w:gutter="0"/>
          <w:cols w:space="720"/>
          <w:noEndnote/>
        </w:sectPr>
      </w:pP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安全记录和台帐管理规定</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第一章</w:t>
      </w:r>
      <w:r w:rsidRPr="00C9684A">
        <w:tab/>
      </w:r>
      <w:r w:rsidRPr="00C9684A">
        <w:rPr>
          <w:rFonts w:hint="eastAsia"/>
        </w:rPr>
        <w:t>总则</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第一条</w:t>
      </w:r>
      <w:r w:rsidRPr="00C9684A">
        <w:tab/>
      </w:r>
      <w:r w:rsidRPr="00C9684A">
        <w:rPr>
          <w:rFonts w:hint="eastAsia"/>
        </w:rPr>
        <w:t>为规范大庆石化</w:t>
      </w:r>
      <w:r w:rsidRPr="00C9684A">
        <w:t>120</w:t>
      </w:r>
      <w:r w:rsidRPr="00C9684A">
        <w:rPr>
          <w:rFonts w:hint="eastAsia"/>
        </w:rPr>
        <w:t>万吨</w:t>
      </w:r>
      <w:r w:rsidRPr="00C9684A">
        <w:t>/</w:t>
      </w:r>
      <w:r w:rsidRPr="00C9684A">
        <w:rPr>
          <w:rFonts w:hint="eastAsia"/>
        </w:rPr>
        <w:t>年乙烯改扩建工程建设安全管理台帐和记录，</w:t>
      </w:r>
    </w:p>
    <w:p w:rsidR="00C9684A" w:rsidRPr="00C9684A" w:rsidRDefault="00C9684A" w:rsidP="00C9684A">
      <w:r w:rsidRPr="00C9684A">
        <w:rPr>
          <w:rFonts w:hint="eastAsia"/>
        </w:rPr>
        <w:t>制定本规定。</w:t>
      </w:r>
    </w:p>
    <w:p w:rsidR="00C9684A" w:rsidRPr="00C9684A" w:rsidRDefault="00C9684A" w:rsidP="00C9684A">
      <w:r w:rsidRPr="00C9684A">
        <w:rPr>
          <w:rFonts w:hint="eastAsia"/>
        </w:rPr>
        <w:t>第二条</w:t>
      </w:r>
      <w:r w:rsidRPr="00C9684A">
        <w:tab/>
      </w:r>
      <w:r w:rsidRPr="00C9684A">
        <w:rPr>
          <w:rFonts w:hint="eastAsia"/>
        </w:rPr>
        <w:t>本规定适用乙烯改扩建工程建设指挥部、各监理单位及承包商。</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第二章</w:t>
      </w:r>
      <w:r w:rsidRPr="00C9684A">
        <w:tab/>
      </w:r>
      <w:r w:rsidRPr="00C9684A">
        <w:rPr>
          <w:rFonts w:hint="eastAsia"/>
        </w:rPr>
        <w:t>管理要求</w:t>
      </w:r>
    </w:p>
    <w:p w:rsidR="00C9684A" w:rsidRPr="00C9684A" w:rsidRDefault="00C9684A" w:rsidP="00C9684A"/>
    <w:p w:rsidR="007E6B98" w:rsidRPr="00C9684A" w:rsidRDefault="007E6B98" w:rsidP="00C9684A">
      <w:pPr>
        <w:rPr>
          <w:rFonts w:hint="eastAsia"/>
        </w:rPr>
      </w:pPr>
    </w:p>
    <w:p w:rsidR="00C9684A" w:rsidRDefault="00C9684A" w:rsidP="00C9684A">
      <w:r w:rsidRPr="00C9684A">
        <w:rPr>
          <w:rFonts w:hint="eastAsia"/>
        </w:rPr>
        <w:t>第三条</w:t>
      </w:r>
      <w:r w:rsidRPr="00C9684A">
        <w:tab/>
      </w:r>
      <w:r w:rsidRPr="00C9684A">
        <w:rPr>
          <w:rFonts w:hint="eastAsia"/>
        </w:rPr>
        <w:t>各参建单位至少设置以下记录和台帐。</w:t>
      </w:r>
    </w:p>
    <w:p w:rsidR="00CE1E77" w:rsidRDefault="00CE1E77" w:rsidP="00C9684A"/>
    <w:p w:rsidR="00CE1E77" w:rsidRDefault="00CE1E77" w:rsidP="00C9684A"/>
    <w:p w:rsidR="00CE1E77" w:rsidRDefault="00CE1E77" w:rsidP="00C9684A"/>
    <w:p w:rsidR="00CE1E77" w:rsidRDefault="00CE1E77" w:rsidP="00C9684A"/>
    <w:p w:rsidR="00CE1E77" w:rsidRDefault="00CE1E77" w:rsidP="00C9684A"/>
    <w:p w:rsidR="00CE1E77" w:rsidRDefault="00CE1E77" w:rsidP="00C9684A"/>
    <w:p w:rsidR="00CE1E77" w:rsidRDefault="00CE1E77" w:rsidP="00C9684A"/>
    <w:p w:rsidR="00CE1E77" w:rsidRDefault="00CE1E77" w:rsidP="00C9684A"/>
    <w:p w:rsidR="00CE1E77" w:rsidRDefault="00CE1E77" w:rsidP="00C9684A"/>
    <w:p w:rsidR="00CE1E77" w:rsidRPr="00C9684A" w:rsidRDefault="00CE1E77" w:rsidP="00C9684A">
      <w:pPr>
        <w:rPr>
          <w:rFonts w:hint="eastAsia"/>
        </w:rPr>
      </w:pPr>
      <w:bookmarkStart w:id="0" w:name="_GoBack"/>
      <w:bookmarkEnd w:id="0"/>
    </w:p>
    <w:p w:rsidR="00C9684A" w:rsidRPr="00C9684A" w:rsidRDefault="00C9684A" w:rsidP="00C9684A"/>
    <w:tbl>
      <w:tblPr>
        <w:tblW w:w="0" w:type="auto"/>
        <w:tblInd w:w="185" w:type="dxa"/>
        <w:tblLayout w:type="fixed"/>
        <w:tblCellMar>
          <w:left w:w="0" w:type="dxa"/>
          <w:right w:w="0" w:type="dxa"/>
        </w:tblCellMar>
        <w:tblLook w:val="0000" w:firstRow="0" w:lastRow="0" w:firstColumn="0" w:lastColumn="0" w:noHBand="0" w:noVBand="0"/>
      </w:tblPr>
      <w:tblGrid>
        <w:gridCol w:w="2721"/>
        <w:gridCol w:w="3170"/>
        <w:gridCol w:w="3053"/>
      </w:tblGrid>
      <w:tr w:rsidR="00C9684A" w:rsidRPr="00C9684A" w:rsidTr="00C9684A">
        <w:trPr>
          <w:trHeight w:hRule="exact" w:val="642"/>
        </w:trPr>
        <w:tc>
          <w:tcPr>
            <w:tcW w:w="2721" w:type="dxa"/>
            <w:tcBorders>
              <w:top w:val="single" w:sz="12"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单</w:t>
            </w:r>
            <w:r w:rsidRPr="00C9684A">
              <w:tab/>
            </w:r>
            <w:r w:rsidRPr="00C9684A">
              <w:rPr>
                <w:rFonts w:hint="eastAsia"/>
              </w:rPr>
              <w:t>位</w:t>
            </w:r>
          </w:p>
        </w:tc>
        <w:tc>
          <w:tcPr>
            <w:tcW w:w="3170"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记录设置</w:t>
            </w:r>
          </w:p>
        </w:tc>
        <w:tc>
          <w:tcPr>
            <w:tcW w:w="3053" w:type="dxa"/>
            <w:tcBorders>
              <w:top w:val="single" w:sz="12" w:space="0" w:color="000000"/>
              <w:left w:val="single" w:sz="6" w:space="0" w:color="000000"/>
              <w:bottom w:val="single" w:sz="6" w:space="0" w:color="000000"/>
              <w:right w:val="single" w:sz="12" w:space="0" w:color="000000"/>
            </w:tcBorders>
          </w:tcPr>
          <w:p w:rsidR="00C9684A" w:rsidRPr="00C9684A" w:rsidRDefault="00C9684A" w:rsidP="00C9684A"/>
          <w:p w:rsidR="00C9684A" w:rsidRPr="00C9684A" w:rsidRDefault="00C9684A" w:rsidP="00C9684A">
            <w:r w:rsidRPr="00C9684A">
              <w:rPr>
                <w:rFonts w:hint="eastAsia"/>
              </w:rPr>
              <w:t>台</w:t>
            </w:r>
            <w:proofErr w:type="gramStart"/>
            <w:r w:rsidRPr="00C9684A">
              <w:rPr>
                <w:rFonts w:hint="eastAsia"/>
              </w:rPr>
              <w:t>帐设置</w:t>
            </w:r>
            <w:proofErr w:type="gramEnd"/>
          </w:p>
        </w:tc>
      </w:tr>
      <w:tr w:rsidR="00C9684A" w:rsidRPr="00C9684A" w:rsidTr="00C9684A">
        <w:trPr>
          <w:trHeight w:hRule="exact" w:val="1224"/>
        </w:trPr>
        <w:tc>
          <w:tcPr>
            <w:tcW w:w="2721"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承包商</w:t>
            </w:r>
          </w:p>
        </w:tc>
        <w:tc>
          <w:tcPr>
            <w:tcW w:w="317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HSE</w:t>
            </w:r>
            <w:r w:rsidRPr="00C9684A">
              <w:rPr>
                <w:rFonts w:hint="eastAsia"/>
              </w:rPr>
              <w:t>检查记录安全活动记录</w:t>
            </w:r>
            <w:r w:rsidRPr="00C9684A">
              <w:t>HSE</w:t>
            </w:r>
            <w:r w:rsidRPr="00C9684A">
              <w:rPr>
                <w:rFonts w:hint="eastAsia"/>
              </w:rPr>
              <w:t>会议记录</w:t>
            </w:r>
          </w:p>
        </w:tc>
        <w:tc>
          <w:tcPr>
            <w:tcW w:w="3053"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t>HSE</w:t>
            </w:r>
            <w:r w:rsidRPr="00C9684A">
              <w:rPr>
                <w:rFonts w:hint="eastAsia"/>
              </w:rPr>
              <w:t>检查台帐安全教育台</w:t>
            </w:r>
            <w:proofErr w:type="gramStart"/>
            <w:r w:rsidRPr="00C9684A">
              <w:rPr>
                <w:rFonts w:hint="eastAsia"/>
              </w:rPr>
              <w:t>帐安全</w:t>
            </w:r>
            <w:proofErr w:type="gramEnd"/>
            <w:r w:rsidRPr="00C9684A">
              <w:rPr>
                <w:rFonts w:hint="eastAsia"/>
              </w:rPr>
              <w:t>工作考核与</w:t>
            </w:r>
            <w:proofErr w:type="gramStart"/>
            <w:r w:rsidRPr="00C9684A">
              <w:rPr>
                <w:rFonts w:hint="eastAsia"/>
              </w:rPr>
              <w:t>奖惩台</w:t>
            </w:r>
            <w:proofErr w:type="gramEnd"/>
            <w:r w:rsidRPr="00C9684A">
              <w:rPr>
                <w:rFonts w:hint="eastAsia"/>
              </w:rPr>
              <w:t>帐事故管理台帐</w:t>
            </w:r>
          </w:p>
        </w:tc>
      </w:tr>
      <w:tr w:rsidR="00C9684A" w:rsidRPr="00C9684A" w:rsidTr="00C9684A">
        <w:trPr>
          <w:trHeight w:hRule="exact" w:val="1243"/>
        </w:trPr>
        <w:tc>
          <w:tcPr>
            <w:tcW w:w="2721"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监理单位</w:t>
            </w:r>
          </w:p>
        </w:tc>
        <w:tc>
          <w:tcPr>
            <w:tcW w:w="317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监理日志</w:t>
            </w:r>
          </w:p>
        </w:tc>
        <w:tc>
          <w:tcPr>
            <w:tcW w:w="3053"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t>HSE</w:t>
            </w:r>
            <w:r w:rsidRPr="00C9684A">
              <w:rPr>
                <w:rFonts w:hint="eastAsia"/>
              </w:rPr>
              <w:t>检查台帐安全教育台</w:t>
            </w:r>
            <w:proofErr w:type="gramStart"/>
            <w:r w:rsidRPr="00C9684A">
              <w:rPr>
                <w:rFonts w:hint="eastAsia"/>
              </w:rPr>
              <w:t>帐安全</w:t>
            </w:r>
            <w:proofErr w:type="gramEnd"/>
            <w:r w:rsidRPr="00C9684A">
              <w:rPr>
                <w:rFonts w:hint="eastAsia"/>
              </w:rPr>
              <w:t>工作考核与</w:t>
            </w:r>
            <w:proofErr w:type="gramStart"/>
            <w:r w:rsidRPr="00C9684A">
              <w:rPr>
                <w:rFonts w:hint="eastAsia"/>
              </w:rPr>
              <w:t>奖惩台</w:t>
            </w:r>
            <w:proofErr w:type="gramEnd"/>
            <w:r w:rsidRPr="00C9684A">
              <w:rPr>
                <w:rFonts w:hint="eastAsia"/>
              </w:rPr>
              <w:t>帐事故管理台帐</w:t>
            </w:r>
          </w:p>
        </w:tc>
      </w:tr>
      <w:tr w:rsidR="00C9684A" w:rsidRPr="00C9684A" w:rsidTr="00C9684A">
        <w:trPr>
          <w:trHeight w:hRule="exact" w:val="1224"/>
        </w:trPr>
        <w:tc>
          <w:tcPr>
            <w:tcW w:w="2721"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项目组</w:t>
            </w:r>
          </w:p>
        </w:tc>
        <w:tc>
          <w:tcPr>
            <w:tcW w:w="317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t>HSE</w:t>
            </w:r>
            <w:r w:rsidRPr="00C9684A">
              <w:rPr>
                <w:rFonts w:hint="eastAsia"/>
              </w:rPr>
              <w:t>检查记录安全活动记录</w:t>
            </w:r>
          </w:p>
        </w:tc>
        <w:tc>
          <w:tcPr>
            <w:tcW w:w="3053"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t>HSE</w:t>
            </w:r>
            <w:r w:rsidRPr="00C9684A">
              <w:rPr>
                <w:rFonts w:hint="eastAsia"/>
              </w:rPr>
              <w:t>检查台帐安全教育台</w:t>
            </w:r>
            <w:proofErr w:type="gramStart"/>
            <w:r w:rsidRPr="00C9684A">
              <w:rPr>
                <w:rFonts w:hint="eastAsia"/>
              </w:rPr>
              <w:t>帐安全</w:t>
            </w:r>
            <w:proofErr w:type="gramEnd"/>
            <w:r w:rsidRPr="00C9684A">
              <w:rPr>
                <w:rFonts w:hint="eastAsia"/>
              </w:rPr>
              <w:t>工作考核与</w:t>
            </w:r>
            <w:proofErr w:type="gramStart"/>
            <w:r w:rsidRPr="00C9684A">
              <w:rPr>
                <w:rFonts w:hint="eastAsia"/>
              </w:rPr>
              <w:t>奖惩台</w:t>
            </w:r>
            <w:proofErr w:type="gramEnd"/>
            <w:r w:rsidRPr="00C9684A">
              <w:rPr>
                <w:rFonts w:hint="eastAsia"/>
              </w:rPr>
              <w:t>帐事故管理台帐</w:t>
            </w:r>
          </w:p>
        </w:tc>
      </w:tr>
      <w:tr w:rsidR="00C9684A" w:rsidRPr="00C9684A" w:rsidTr="00C9684A">
        <w:trPr>
          <w:trHeight w:hRule="exact" w:val="1544"/>
        </w:trPr>
        <w:tc>
          <w:tcPr>
            <w:tcW w:w="2721" w:type="dxa"/>
            <w:tcBorders>
              <w:top w:val="single" w:sz="6" w:space="0" w:color="000000"/>
              <w:left w:val="single" w:sz="12" w:space="0" w:color="000000"/>
              <w:bottom w:val="single" w:sz="12"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t>HSE</w:t>
            </w:r>
            <w:r w:rsidRPr="00C9684A">
              <w:rPr>
                <w:rFonts w:hint="eastAsia"/>
              </w:rPr>
              <w:t>部</w:t>
            </w:r>
          </w:p>
        </w:tc>
        <w:tc>
          <w:tcPr>
            <w:tcW w:w="3170"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r w:rsidRPr="00C9684A">
              <w:t>HSE</w:t>
            </w:r>
            <w:r w:rsidRPr="00C9684A">
              <w:rPr>
                <w:rFonts w:hint="eastAsia"/>
              </w:rPr>
              <w:t>检查记录安全活动记录</w:t>
            </w:r>
            <w:r w:rsidRPr="00C9684A">
              <w:t>HSE</w:t>
            </w:r>
            <w:r w:rsidRPr="00C9684A">
              <w:rPr>
                <w:rFonts w:hint="eastAsia"/>
              </w:rPr>
              <w:t>会议记录</w:t>
            </w:r>
          </w:p>
        </w:tc>
        <w:tc>
          <w:tcPr>
            <w:tcW w:w="3053" w:type="dxa"/>
            <w:tcBorders>
              <w:top w:val="single" w:sz="6" w:space="0" w:color="000000"/>
              <w:left w:val="single" w:sz="6" w:space="0" w:color="000000"/>
              <w:bottom w:val="single" w:sz="12" w:space="0" w:color="000000"/>
              <w:right w:val="single" w:sz="12" w:space="0" w:color="000000"/>
            </w:tcBorders>
          </w:tcPr>
          <w:p w:rsidR="00C9684A" w:rsidRPr="00C9684A" w:rsidRDefault="00C9684A" w:rsidP="00C9684A">
            <w:r w:rsidRPr="00C9684A">
              <w:t>HSE</w:t>
            </w:r>
            <w:r w:rsidRPr="00C9684A">
              <w:rPr>
                <w:rFonts w:hint="eastAsia"/>
              </w:rPr>
              <w:t>检查台帐安全教育台</w:t>
            </w:r>
            <w:proofErr w:type="gramStart"/>
            <w:r w:rsidRPr="00C9684A">
              <w:rPr>
                <w:rFonts w:hint="eastAsia"/>
              </w:rPr>
              <w:t>帐安全</w:t>
            </w:r>
            <w:proofErr w:type="gramEnd"/>
            <w:r w:rsidRPr="00C9684A">
              <w:rPr>
                <w:rFonts w:hint="eastAsia"/>
              </w:rPr>
              <w:t>工作考核与</w:t>
            </w:r>
            <w:proofErr w:type="gramStart"/>
            <w:r w:rsidRPr="00C9684A">
              <w:rPr>
                <w:rFonts w:hint="eastAsia"/>
              </w:rPr>
              <w:t>奖惩台</w:t>
            </w:r>
            <w:proofErr w:type="gramEnd"/>
            <w:r w:rsidRPr="00C9684A">
              <w:rPr>
                <w:rFonts w:hint="eastAsia"/>
              </w:rPr>
              <w:t>帐事故管理台</w:t>
            </w:r>
            <w:proofErr w:type="gramStart"/>
            <w:r w:rsidRPr="00C9684A">
              <w:rPr>
                <w:rFonts w:hint="eastAsia"/>
              </w:rPr>
              <w:t>帐安全隐患整改台</w:t>
            </w:r>
            <w:proofErr w:type="gramEnd"/>
            <w:r w:rsidRPr="00C9684A">
              <w:rPr>
                <w:rFonts w:hint="eastAsia"/>
              </w:rPr>
              <w:t>帐</w:t>
            </w:r>
          </w:p>
        </w:tc>
      </w:tr>
    </w:tbl>
    <w:p w:rsidR="00C9684A" w:rsidRPr="00C9684A" w:rsidRDefault="00C9684A" w:rsidP="00C9684A"/>
    <w:p w:rsidR="00C9684A" w:rsidRPr="00C9684A" w:rsidRDefault="00C9684A" w:rsidP="00C9684A"/>
    <w:p w:rsidR="00C9684A" w:rsidRPr="00C9684A" w:rsidRDefault="00C9684A" w:rsidP="00C9684A">
      <w:r w:rsidRPr="00C9684A">
        <w:rPr>
          <w:rFonts w:hint="eastAsia"/>
        </w:rPr>
        <w:t>第四条</w:t>
      </w:r>
      <w:r w:rsidRPr="00C9684A">
        <w:tab/>
        <w:t>HSE</w:t>
      </w:r>
      <w:r w:rsidRPr="00C9684A">
        <w:rPr>
          <w:rFonts w:hint="eastAsia"/>
        </w:rPr>
        <w:t>检查记录应记录检查的工程项目、承包商、时间、检查情况和整改要</w:t>
      </w:r>
    </w:p>
    <w:p w:rsidR="00C9684A" w:rsidRPr="00C9684A" w:rsidRDefault="00C9684A" w:rsidP="00C9684A">
      <w:proofErr w:type="gramStart"/>
      <w:r w:rsidRPr="00C9684A">
        <w:rPr>
          <w:rFonts w:hint="eastAsia"/>
        </w:rPr>
        <w:t>求等信息</w:t>
      </w:r>
      <w:proofErr w:type="gramEnd"/>
      <w:r w:rsidRPr="00C9684A">
        <w:rPr>
          <w:rFonts w:hint="eastAsia"/>
        </w:rPr>
        <w:t>。</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第五条</w:t>
      </w:r>
      <w:r w:rsidRPr="00C9684A">
        <w:tab/>
      </w:r>
      <w:r w:rsidRPr="00C9684A">
        <w:rPr>
          <w:rFonts w:hint="eastAsia"/>
        </w:rPr>
        <w:t>安全活动记录应记录活动时间、主持人、参加人、记录人、活动内容、单</w:t>
      </w:r>
    </w:p>
    <w:p w:rsidR="00C9684A" w:rsidRPr="00C9684A" w:rsidRDefault="00C9684A" w:rsidP="00C9684A">
      <w:r w:rsidRPr="00C9684A">
        <w:rPr>
          <w:rFonts w:hint="eastAsia"/>
        </w:rPr>
        <w:t>位领导或管理人员的检查讲评意见等，活动内容包括：</w:t>
      </w:r>
    </w:p>
    <w:p w:rsidR="00C9684A" w:rsidRPr="00C9684A" w:rsidRDefault="00C9684A" w:rsidP="00C9684A">
      <w:r w:rsidRPr="00C9684A">
        <w:t>1</w:t>
      </w:r>
      <w:r w:rsidRPr="00C9684A">
        <w:rPr>
          <w:rFonts w:hint="eastAsia"/>
        </w:rPr>
        <w:t>．学习安全生产文件、安全规章制度情况；</w:t>
      </w:r>
    </w:p>
    <w:p w:rsidR="00C9684A" w:rsidRPr="00C9684A" w:rsidRDefault="00C9684A" w:rsidP="00C9684A">
      <w:r w:rsidRPr="00C9684A">
        <w:t>2</w:t>
      </w:r>
      <w:r w:rsidRPr="00C9684A">
        <w:rPr>
          <w:rFonts w:hint="eastAsia"/>
        </w:rPr>
        <w:t>．学习安全技术知识、安全技术规程、劳动卫生知识情况；</w:t>
      </w:r>
    </w:p>
    <w:p w:rsidR="00C9684A" w:rsidRPr="00C9684A" w:rsidRDefault="00C9684A" w:rsidP="00C9684A">
      <w:r w:rsidRPr="00C9684A">
        <w:t>3</w:t>
      </w:r>
      <w:r w:rsidRPr="00C9684A">
        <w:rPr>
          <w:rFonts w:hint="eastAsia"/>
        </w:rPr>
        <w:t>．结合事故案例，讨论分析典型，总结吸取事故教训情况；</w:t>
      </w:r>
    </w:p>
    <w:p w:rsidR="00C9684A" w:rsidRPr="00C9684A" w:rsidRDefault="00C9684A" w:rsidP="00C9684A">
      <w:r w:rsidRPr="00C9684A">
        <w:t>4</w:t>
      </w:r>
      <w:r w:rsidRPr="00C9684A">
        <w:rPr>
          <w:rFonts w:hint="eastAsia"/>
        </w:rPr>
        <w:t>．开展防火、防爆、防中毒和自我保护能力训练情况；</w:t>
      </w:r>
    </w:p>
    <w:p w:rsidR="00C9684A" w:rsidRPr="00C9684A" w:rsidRDefault="00C9684A" w:rsidP="00C9684A">
      <w:r w:rsidRPr="00C9684A">
        <w:t>5</w:t>
      </w:r>
      <w:r w:rsidRPr="00C9684A">
        <w:rPr>
          <w:rFonts w:hint="eastAsia"/>
        </w:rPr>
        <w:t>．开展事故预想和岗位练兵，组织各种安全技术预演情况；</w:t>
      </w:r>
    </w:p>
    <w:p w:rsidR="00C9684A" w:rsidRPr="00C9684A" w:rsidRDefault="00C9684A" w:rsidP="00C9684A">
      <w:r w:rsidRPr="00C9684A">
        <w:lastRenderedPageBreak/>
        <w:t>6</w:t>
      </w:r>
      <w:r w:rsidRPr="00C9684A">
        <w:rPr>
          <w:rFonts w:hint="eastAsia"/>
        </w:rPr>
        <w:t>．开展安全技术座谈会、公关和其他安全活动情况。</w:t>
      </w:r>
    </w:p>
    <w:p w:rsidR="00C9684A" w:rsidRPr="00C9684A" w:rsidRDefault="00C9684A" w:rsidP="00C9684A">
      <w:r w:rsidRPr="00C9684A">
        <w:rPr>
          <w:rFonts w:hint="eastAsia"/>
        </w:rPr>
        <w:t>第六条</w:t>
      </w:r>
      <w:r w:rsidRPr="00C9684A">
        <w:t>HSE</w:t>
      </w:r>
      <w:r w:rsidRPr="00C9684A">
        <w:rPr>
          <w:rFonts w:hint="eastAsia"/>
        </w:rPr>
        <w:t>会议记录应记录各种</w:t>
      </w:r>
      <w:r w:rsidRPr="00C9684A">
        <w:t>HSE</w:t>
      </w:r>
      <w:r w:rsidRPr="00C9684A">
        <w:rPr>
          <w:rFonts w:hint="eastAsia"/>
        </w:rPr>
        <w:t>会议内容（包括贯彻和传达上级有关</w:t>
      </w:r>
      <w:r w:rsidRPr="00C9684A">
        <w:t>HSE</w:t>
      </w:r>
      <w:r w:rsidRPr="00C9684A">
        <w:rPr>
          <w:rFonts w:hint="eastAsia"/>
        </w:rPr>
        <w:t>文件精神和学习等），应包括会议名称、时间、地点、主持人、参加人员、会议内容等。</w:t>
      </w:r>
    </w:p>
    <w:p w:rsidR="00C9684A" w:rsidRPr="00C9684A" w:rsidRDefault="00C9684A" w:rsidP="00C9684A">
      <w:r w:rsidRPr="00C9684A">
        <w:rPr>
          <w:rFonts w:hint="eastAsia"/>
        </w:rPr>
        <w:t>第七条</w:t>
      </w:r>
      <w:r w:rsidRPr="00C9684A">
        <w:t>HSE</w:t>
      </w:r>
      <w:r w:rsidRPr="00C9684A">
        <w:rPr>
          <w:rFonts w:hint="eastAsia"/>
        </w:rPr>
        <w:t>检查台</w:t>
      </w:r>
      <w:proofErr w:type="gramStart"/>
      <w:r w:rsidRPr="00C9684A">
        <w:rPr>
          <w:rFonts w:hint="eastAsia"/>
        </w:rPr>
        <w:t>帐内容</w:t>
      </w:r>
      <w:proofErr w:type="gramEnd"/>
      <w:r w:rsidRPr="00C9684A">
        <w:rPr>
          <w:rFonts w:hint="eastAsia"/>
        </w:rPr>
        <w:t>应包括检查负责人、参加人员、检查形式、检查内容、存在问题、整改问题。对日常检查、经常性检查、季节性检查、专业性检查、节前检查和综合性检查均应记入台帐。</w:t>
      </w:r>
    </w:p>
    <w:p w:rsidR="00C9684A" w:rsidRPr="00C9684A" w:rsidRDefault="00C9684A" w:rsidP="00C9684A">
      <w:r w:rsidRPr="00C9684A">
        <w:rPr>
          <w:rFonts w:hint="eastAsia"/>
        </w:rPr>
        <w:t>第八条</w:t>
      </w:r>
      <w:r w:rsidRPr="00C9684A">
        <w:tab/>
      </w:r>
      <w:r w:rsidRPr="00C9684A">
        <w:rPr>
          <w:rFonts w:hint="eastAsia"/>
        </w:rPr>
        <w:t>安全教育台帐应包括授课内容、时间、地点、课时、授课人、记录人等。第九条</w:t>
      </w:r>
      <w:r w:rsidRPr="00C9684A">
        <w:tab/>
      </w:r>
      <w:r w:rsidRPr="00C9684A">
        <w:rPr>
          <w:rFonts w:hint="eastAsia"/>
        </w:rPr>
        <w:t>安全工作考核与</w:t>
      </w:r>
      <w:proofErr w:type="gramStart"/>
      <w:r w:rsidRPr="00C9684A">
        <w:rPr>
          <w:rFonts w:hint="eastAsia"/>
        </w:rPr>
        <w:t>奖惩台</w:t>
      </w:r>
      <w:proofErr w:type="gramEnd"/>
      <w:r w:rsidRPr="00C9684A">
        <w:rPr>
          <w:rFonts w:hint="eastAsia"/>
        </w:rPr>
        <w:t>帐应记录以下内容：</w:t>
      </w:r>
    </w:p>
    <w:p w:rsidR="00C9684A" w:rsidRPr="00C9684A" w:rsidRDefault="00C9684A" w:rsidP="00C9684A">
      <w:r w:rsidRPr="00C9684A">
        <w:t>1</w:t>
      </w:r>
      <w:r w:rsidRPr="00C9684A">
        <w:rPr>
          <w:rFonts w:hint="eastAsia"/>
        </w:rPr>
        <w:t>．业绩考核中安全工作考核情况；</w:t>
      </w:r>
    </w:p>
    <w:p w:rsidR="00C9684A" w:rsidRPr="00C9684A" w:rsidRDefault="00C9684A" w:rsidP="00C9684A">
      <w:r w:rsidRPr="00C9684A">
        <w:t>2</w:t>
      </w:r>
      <w:r w:rsidRPr="00C9684A">
        <w:rPr>
          <w:rFonts w:hint="eastAsia"/>
        </w:rPr>
        <w:t>．对发生事故单位、员工及“三违”进行处罚情况；</w:t>
      </w:r>
    </w:p>
    <w:p w:rsidR="00C9684A" w:rsidRPr="00C9684A" w:rsidRDefault="00C9684A" w:rsidP="00C9684A">
      <w:r w:rsidRPr="00C9684A">
        <w:t>3</w:t>
      </w:r>
      <w:r w:rsidRPr="00C9684A">
        <w:rPr>
          <w:rFonts w:hint="eastAsia"/>
        </w:rPr>
        <w:t>．对防止和避免事故发生的单位和员工表彰奖励情况；</w:t>
      </w:r>
    </w:p>
    <w:p w:rsidR="00C9684A" w:rsidRPr="00C9684A" w:rsidRDefault="00C9684A" w:rsidP="00C9684A">
      <w:r w:rsidRPr="00C9684A">
        <w:t>4</w:t>
      </w:r>
      <w:r w:rsidRPr="00C9684A">
        <w:rPr>
          <w:rFonts w:hint="eastAsia"/>
        </w:rPr>
        <w:t>．对在安全管理工作中做出突出贡献的单位和员工表彰奖励情况；</w:t>
      </w:r>
    </w:p>
    <w:p w:rsidR="00C9684A" w:rsidRPr="00C9684A" w:rsidRDefault="00C9684A" w:rsidP="00C9684A">
      <w:r w:rsidRPr="00C9684A">
        <w:t>5</w:t>
      </w:r>
      <w:r w:rsidRPr="00C9684A">
        <w:rPr>
          <w:rFonts w:hint="eastAsia"/>
        </w:rPr>
        <w:t>．安全工作考核与</w:t>
      </w:r>
      <w:proofErr w:type="gramStart"/>
      <w:r w:rsidRPr="00C9684A">
        <w:rPr>
          <w:rFonts w:hint="eastAsia"/>
        </w:rPr>
        <w:t>奖惩台帐包括</w:t>
      </w:r>
      <w:proofErr w:type="gramEnd"/>
      <w:r w:rsidRPr="00C9684A">
        <w:rPr>
          <w:rFonts w:hint="eastAsia"/>
        </w:rPr>
        <w:t>考核对象、时间、内容、结果、考核部门、记录人等。</w:t>
      </w:r>
    </w:p>
    <w:p w:rsidR="00C9684A" w:rsidRPr="00C9684A" w:rsidRDefault="00C9684A" w:rsidP="00C9684A">
      <w:r w:rsidRPr="00C9684A">
        <w:rPr>
          <w:rFonts w:hint="eastAsia"/>
        </w:rPr>
        <w:t>第十条</w:t>
      </w:r>
      <w:r w:rsidRPr="00C9684A">
        <w:tab/>
      </w:r>
      <w:proofErr w:type="gramStart"/>
      <w:r w:rsidRPr="00C9684A">
        <w:rPr>
          <w:rFonts w:hint="eastAsia"/>
        </w:rPr>
        <w:t>事故台帐包括</w:t>
      </w:r>
      <w:proofErr w:type="gramEnd"/>
      <w:r w:rsidRPr="00C9684A">
        <w:rPr>
          <w:rFonts w:hint="eastAsia"/>
        </w:rPr>
        <w:t>员工伤亡</w:t>
      </w:r>
      <w:proofErr w:type="gramStart"/>
      <w:r w:rsidRPr="00C9684A">
        <w:rPr>
          <w:rFonts w:hint="eastAsia"/>
        </w:rPr>
        <w:t>事故台</w:t>
      </w:r>
      <w:proofErr w:type="gramEnd"/>
      <w:r w:rsidRPr="00C9684A">
        <w:rPr>
          <w:rFonts w:hint="eastAsia"/>
        </w:rPr>
        <w:t>帐和各类</w:t>
      </w:r>
      <w:proofErr w:type="gramStart"/>
      <w:r w:rsidRPr="00C9684A">
        <w:rPr>
          <w:rFonts w:hint="eastAsia"/>
        </w:rPr>
        <w:t>事故台</w:t>
      </w:r>
      <w:proofErr w:type="gramEnd"/>
      <w:r w:rsidRPr="00C9684A">
        <w:rPr>
          <w:rFonts w:hint="eastAsia"/>
        </w:rPr>
        <w:t>帐两种。</w:t>
      </w:r>
    </w:p>
    <w:p w:rsidR="00C9684A" w:rsidRPr="00C9684A" w:rsidRDefault="00C9684A" w:rsidP="00C9684A">
      <w:r w:rsidRPr="00C9684A">
        <w:t>1</w:t>
      </w:r>
      <w:r w:rsidRPr="00C9684A">
        <w:rPr>
          <w:rFonts w:hint="eastAsia"/>
        </w:rPr>
        <w:t>．员工伤亡</w:t>
      </w:r>
      <w:proofErr w:type="gramStart"/>
      <w:r w:rsidRPr="00C9684A">
        <w:rPr>
          <w:rFonts w:hint="eastAsia"/>
        </w:rPr>
        <w:t>事故台帐记录</w:t>
      </w:r>
      <w:proofErr w:type="gramEnd"/>
      <w:r w:rsidRPr="00C9684A">
        <w:rPr>
          <w:rFonts w:hint="eastAsia"/>
        </w:rPr>
        <w:t>事故发生单位、事故发生时间、事故发生地点、伤亡员工基本情况、安全教育情况、事故类别、事故简要经过及原因、伤害部位、伤害程度、损失工作日、事故经济损失、事故防范措施、事故责任者处理等情况。</w:t>
      </w:r>
    </w:p>
    <w:p w:rsidR="00C9684A" w:rsidRPr="00C9684A" w:rsidRDefault="00C9684A" w:rsidP="00C9684A">
      <w:r w:rsidRPr="00C9684A">
        <w:t>2</w:t>
      </w:r>
      <w:r w:rsidRPr="00C9684A">
        <w:rPr>
          <w:rFonts w:hint="eastAsia"/>
        </w:rPr>
        <w:t>．各类</w:t>
      </w:r>
      <w:proofErr w:type="gramStart"/>
      <w:r w:rsidRPr="00C9684A">
        <w:rPr>
          <w:rFonts w:hint="eastAsia"/>
        </w:rPr>
        <w:t>事故台帐记录</w:t>
      </w:r>
      <w:proofErr w:type="gramEnd"/>
      <w:r w:rsidRPr="00C9684A">
        <w:rPr>
          <w:rFonts w:hint="eastAsia"/>
        </w:rPr>
        <w:t>所发生的各类事故（包括火灾、爆炸、污染、质量、生产、设备、铁路行车、道路交通事故）。</w:t>
      </w:r>
      <w:proofErr w:type="gramStart"/>
      <w:r w:rsidRPr="00C9684A">
        <w:rPr>
          <w:rFonts w:hint="eastAsia"/>
        </w:rPr>
        <w:t>事故台帐内容</w:t>
      </w:r>
      <w:proofErr w:type="gramEnd"/>
      <w:r w:rsidRPr="00C9684A">
        <w:rPr>
          <w:rFonts w:hint="eastAsia"/>
        </w:rPr>
        <w:t>包括事故分类、发生事故单位、事故发生时间、事故经济损失、事故发生简要经过及原因、事故防范措施、</w:t>
      </w:r>
      <w:r w:rsidRPr="00C9684A">
        <w:rPr>
          <w:rFonts w:hint="eastAsia"/>
        </w:rPr>
        <w:t>事故责任者处理结果等。</w:t>
      </w:r>
    </w:p>
    <w:p w:rsidR="00C9684A" w:rsidRPr="00C9684A" w:rsidRDefault="00C9684A" w:rsidP="00C9684A">
      <w:r w:rsidRPr="00C9684A">
        <w:rPr>
          <w:rFonts w:hint="eastAsia"/>
        </w:rPr>
        <w:t>第十一条隐患</w:t>
      </w:r>
      <w:proofErr w:type="gramStart"/>
      <w:r w:rsidRPr="00C9684A">
        <w:rPr>
          <w:rFonts w:hint="eastAsia"/>
        </w:rPr>
        <w:t>治理台帐内容</w:t>
      </w:r>
      <w:proofErr w:type="gramEnd"/>
      <w:r w:rsidRPr="00C9684A">
        <w:rPr>
          <w:rFonts w:hint="eastAsia"/>
        </w:rPr>
        <w:t>应包括隐患所在单位、隐患项目、隐患情况及评估、治理方案、费用、治理时间、治理后评估等。</w:t>
      </w:r>
    </w:p>
    <w:p w:rsidR="00C9684A" w:rsidRPr="00C9684A" w:rsidRDefault="00C9684A" w:rsidP="00C9684A">
      <w:r w:rsidRPr="00C9684A">
        <w:rPr>
          <w:rFonts w:hint="eastAsia"/>
        </w:rPr>
        <w:t>第十二条</w:t>
      </w:r>
      <w:r w:rsidRPr="00C9684A">
        <w:tab/>
      </w:r>
      <w:r w:rsidRPr="00C9684A">
        <w:rPr>
          <w:rFonts w:hint="eastAsia"/>
        </w:rPr>
        <w:t>记录和台帐等资料应分类归档，便于查阅，并具有可追溯性。</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附件</w:t>
      </w:r>
    </w:p>
    <w:p w:rsidR="00C9684A" w:rsidRPr="00C9684A" w:rsidRDefault="00C9684A" w:rsidP="00C9684A">
      <w:r w:rsidRPr="00C9684A">
        <w:rPr>
          <w:rFonts w:hint="eastAsia"/>
        </w:rPr>
        <w:t>建议按下表进行分类资料盒</w:t>
      </w:r>
    </w:p>
    <w:p w:rsidR="00C9684A" w:rsidRPr="00C9684A" w:rsidRDefault="00C9684A" w:rsidP="00C9684A"/>
    <w:tbl>
      <w:tblPr>
        <w:tblW w:w="0" w:type="auto"/>
        <w:tblInd w:w="124" w:type="dxa"/>
        <w:tblLayout w:type="fixed"/>
        <w:tblCellMar>
          <w:left w:w="0" w:type="dxa"/>
          <w:right w:w="0" w:type="dxa"/>
        </w:tblCellMar>
        <w:tblLook w:val="0000" w:firstRow="0" w:lastRow="0" w:firstColumn="0" w:lastColumn="0" w:noHBand="0" w:noVBand="0"/>
      </w:tblPr>
      <w:tblGrid>
        <w:gridCol w:w="1390"/>
        <w:gridCol w:w="1390"/>
        <w:gridCol w:w="1391"/>
        <w:gridCol w:w="1389"/>
        <w:gridCol w:w="1390"/>
        <w:gridCol w:w="1344"/>
        <w:gridCol w:w="771"/>
      </w:tblGrid>
      <w:tr w:rsidR="00C9684A" w:rsidRPr="00C9684A" w:rsidTr="00C9684A">
        <w:trPr>
          <w:trHeight w:hRule="exact" w:val="445"/>
        </w:trPr>
        <w:tc>
          <w:tcPr>
            <w:tcW w:w="1390" w:type="dxa"/>
            <w:tcBorders>
              <w:top w:val="single" w:sz="12" w:space="0" w:color="000000"/>
              <w:left w:val="single" w:sz="12" w:space="0" w:color="000000"/>
              <w:bottom w:val="single" w:sz="6" w:space="0" w:color="000000"/>
              <w:right w:val="single" w:sz="6" w:space="0" w:color="000000"/>
            </w:tcBorders>
          </w:tcPr>
          <w:p w:rsidR="00C9684A" w:rsidRPr="00C9684A" w:rsidRDefault="00C9684A" w:rsidP="00C9684A">
            <w:r w:rsidRPr="00C9684A">
              <w:t>1</w:t>
            </w:r>
          </w:p>
        </w:tc>
        <w:tc>
          <w:tcPr>
            <w:tcW w:w="1390"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t>2</w:t>
            </w:r>
          </w:p>
        </w:tc>
        <w:tc>
          <w:tcPr>
            <w:tcW w:w="1391"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t>3</w:t>
            </w:r>
          </w:p>
        </w:tc>
        <w:tc>
          <w:tcPr>
            <w:tcW w:w="1389"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t>4</w:t>
            </w:r>
          </w:p>
        </w:tc>
        <w:tc>
          <w:tcPr>
            <w:tcW w:w="1390"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t>5</w:t>
            </w:r>
          </w:p>
        </w:tc>
        <w:tc>
          <w:tcPr>
            <w:tcW w:w="1344"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t>6</w:t>
            </w:r>
          </w:p>
        </w:tc>
        <w:tc>
          <w:tcPr>
            <w:tcW w:w="771" w:type="dxa"/>
            <w:tcBorders>
              <w:top w:val="single" w:sz="12" w:space="0" w:color="000000"/>
              <w:left w:val="single" w:sz="6" w:space="0" w:color="000000"/>
              <w:bottom w:val="single" w:sz="6" w:space="0" w:color="000000"/>
              <w:right w:val="single" w:sz="12" w:space="0" w:color="000000"/>
            </w:tcBorders>
          </w:tcPr>
          <w:p w:rsidR="00C9684A" w:rsidRPr="00C9684A" w:rsidRDefault="00C9684A" w:rsidP="00C9684A">
            <w:r w:rsidRPr="00C9684A">
              <w:t>7</w:t>
            </w:r>
          </w:p>
        </w:tc>
      </w:tr>
      <w:tr w:rsidR="00C9684A" w:rsidRPr="00C9684A" w:rsidTr="00C9684A">
        <w:trPr>
          <w:trHeight w:hRule="exact" w:val="1879"/>
        </w:trPr>
        <w:tc>
          <w:tcPr>
            <w:tcW w:w="1390" w:type="dxa"/>
            <w:tcBorders>
              <w:top w:val="single" w:sz="6" w:space="0" w:color="000000"/>
              <w:left w:val="single" w:sz="12" w:space="0" w:color="000000"/>
              <w:bottom w:val="single" w:sz="12" w:space="0" w:color="000000"/>
              <w:right w:val="single" w:sz="6" w:space="0" w:color="000000"/>
            </w:tcBorders>
          </w:tcPr>
          <w:p w:rsidR="00C9684A" w:rsidRPr="00C9684A" w:rsidRDefault="00C9684A" w:rsidP="00C9684A">
            <w:r w:rsidRPr="00C9684A">
              <w:rPr>
                <w:rFonts w:hint="eastAsia"/>
              </w:rPr>
              <w:t>安全教育台帐</w:t>
            </w:r>
          </w:p>
          <w:p w:rsidR="00C9684A" w:rsidRPr="00C9684A" w:rsidRDefault="00C9684A" w:rsidP="00C9684A">
            <w:r w:rsidRPr="00C9684A">
              <w:rPr>
                <w:rFonts w:hint="eastAsia"/>
              </w:rPr>
              <w:t>安全试卷</w:t>
            </w:r>
          </w:p>
        </w:tc>
        <w:tc>
          <w:tcPr>
            <w:tcW w:w="1390"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r w:rsidRPr="00C9684A">
              <w:t>HSE</w:t>
            </w:r>
            <w:r w:rsidRPr="00C9684A">
              <w:rPr>
                <w:rFonts w:hint="eastAsia"/>
              </w:rPr>
              <w:t>计划书</w:t>
            </w:r>
            <w:r w:rsidRPr="00C9684A">
              <w:t>/</w:t>
            </w:r>
            <w:r w:rsidRPr="00C9684A">
              <w:rPr>
                <w:rFonts w:hint="eastAsia"/>
              </w:rPr>
              <w:t>风</w:t>
            </w:r>
          </w:p>
          <w:p w:rsidR="00C9684A" w:rsidRPr="00C9684A" w:rsidRDefault="00C9684A" w:rsidP="00C9684A">
            <w:proofErr w:type="gramStart"/>
            <w:r w:rsidRPr="00C9684A">
              <w:rPr>
                <w:rFonts w:hint="eastAsia"/>
              </w:rPr>
              <w:t>险持续</w:t>
            </w:r>
            <w:proofErr w:type="gramEnd"/>
            <w:r w:rsidRPr="00C9684A">
              <w:rPr>
                <w:rFonts w:hint="eastAsia"/>
              </w:rPr>
              <w:t>识别</w:t>
            </w:r>
          </w:p>
          <w:p w:rsidR="00C9684A" w:rsidRPr="00C9684A" w:rsidRDefault="00C9684A" w:rsidP="00C9684A">
            <w:r w:rsidRPr="00C9684A">
              <w:rPr>
                <w:rFonts w:hint="eastAsia"/>
              </w:rPr>
              <w:t>应急预案</w:t>
            </w:r>
            <w:r w:rsidRPr="00C9684A">
              <w:t>/</w:t>
            </w:r>
            <w:r w:rsidRPr="00C9684A">
              <w:rPr>
                <w:rFonts w:hint="eastAsia"/>
              </w:rPr>
              <w:t>应急演练</w:t>
            </w:r>
          </w:p>
        </w:tc>
        <w:tc>
          <w:tcPr>
            <w:tcW w:w="1391"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r w:rsidRPr="00C9684A">
              <w:rPr>
                <w:rFonts w:hint="eastAsia"/>
              </w:rPr>
              <w:t>安全技术交底</w:t>
            </w:r>
          </w:p>
          <w:p w:rsidR="00C9684A" w:rsidRPr="00C9684A" w:rsidRDefault="00C9684A" w:rsidP="00C9684A">
            <w:r w:rsidRPr="00C9684A">
              <w:rPr>
                <w:rFonts w:hint="eastAsia"/>
              </w:rPr>
              <w:t>施工方案</w:t>
            </w:r>
            <w:r w:rsidRPr="00C9684A">
              <w:t>/</w:t>
            </w:r>
            <w:r w:rsidRPr="00C9684A">
              <w:rPr>
                <w:rFonts w:hint="eastAsia"/>
              </w:rPr>
              <w:t>变更管理作业许可票</w:t>
            </w:r>
          </w:p>
        </w:tc>
        <w:tc>
          <w:tcPr>
            <w:tcW w:w="1389"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r w:rsidRPr="00C9684A">
              <w:rPr>
                <w:rFonts w:hint="eastAsia"/>
              </w:rPr>
              <w:t>工程机械（车</w:t>
            </w:r>
          </w:p>
          <w:p w:rsidR="00C9684A" w:rsidRPr="00C9684A" w:rsidRDefault="00C9684A" w:rsidP="00C9684A">
            <w:r w:rsidRPr="00C9684A">
              <w:rPr>
                <w:rFonts w:hint="eastAsia"/>
              </w:rPr>
              <w:t>辆）合格证</w:t>
            </w:r>
          </w:p>
          <w:p w:rsidR="00C9684A" w:rsidRPr="00C9684A" w:rsidRDefault="00C9684A" w:rsidP="00C9684A">
            <w:r w:rsidRPr="00C9684A">
              <w:rPr>
                <w:rFonts w:hint="eastAsia"/>
              </w:rPr>
              <w:t>特种作业人员资质管理人员资质</w:t>
            </w:r>
          </w:p>
        </w:tc>
        <w:tc>
          <w:tcPr>
            <w:tcW w:w="1390"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r w:rsidRPr="00C9684A">
              <w:t>HSE</w:t>
            </w:r>
            <w:r w:rsidRPr="00C9684A">
              <w:rPr>
                <w:rFonts w:hint="eastAsia"/>
              </w:rPr>
              <w:t>检查记录</w:t>
            </w:r>
          </w:p>
          <w:p w:rsidR="00C9684A" w:rsidRPr="00C9684A" w:rsidRDefault="00C9684A" w:rsidP="00C9684A">
            <w:r w:rsidRPr="00C9684A">
              <w:t>/HSE</w:t>
            </w:r>
            <w:r w:rsidRPr="00C9684A">
              <w:rPr>
                <w:rFonts w:hint="eastAsia"/>
              </w:rPr>
              <w:t>检查台帐</w:t>
            </w:r>
            <w:r w:rsidRPr="00C9684A">
              <w:t>HSE</w:t>
            </w:r>
            <w:r w:rsidRPr="00C9684A">
              <w:rPr>
                <w:rFonts w:hint="eastAsia"/>
              </w:rPr>
              <w:t>会议记录安全活动记录</w:t>
            </w:r>
          </w:p>
        </w:tc>
        <w:tc>
          <w:tcPr>
            <w:tcW w:w="1344"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r w:rsidRPr="00C9684A">
              <w:rPr>
                <w:rFonts w:hint="eastAsia"/>
              </w:rPr>
              <w:t>考核与奖惩台</w:t>
            </w:r>
          </w:p>
          <w:p w:rsidR="00C9684A" w:rsidRPr="00C9684A" w:rsidRDefault="00C9684A" w:rsidP="00C9684A">
            <w:r w:rsidRPr="00C9684A">
              <w:rPr>
                <w:rFonts w:hint="eastAsia"/>
              </w:rPr>
              <w:t>帐</w:t>
            </w:r>
            <w:r w:rsidRPr="00C9684A">
              <w:t>/</w:t>
            </w:r>
            <w:r w:rsidRPr="00C9684A">
              <w:rPr>
                <w:rFonts w:hint="eastAsia"/>
              </w:rPr>
              <w:t>考核单事故管理台帐</w:t>
            </w:r>
          </w:p>
          <w:p w:rsidR="00C9684A" w:rsidRPr="00C9684A" w:rsidRDefault="00C9684A" w:rsidP="00C9684A">
            <w:r w:rsidRPr="00C9684A">
              <w:t>/</w:t>
            </w:r>
            <w:r w:rsidRPr="00C9684A">
              <w:rPr>
                <w:rFonts w:hint="eastAsia"/>
              </w:rPr>
              <w:t>事故报告</w:t>
            </w:r>
          </w:p>
        </w:tc>
        <w:tc>
          <w:tcPr>
            <w:tcW w:w="771" w:type="dxa"/>
            <w:tcBorders>
              <w:top w:val="single" w:sz="6" w:space="0" w:color="000000"/>
              <w:left w:val="single" w:sz="6" w:space="0" w:color="000000"/>
              <w:bottom w:val="single" w:sz="12" w:space="0" w:color="000000"/>
              <w:right w:val="single" w:sz="12" w:space="0" w:color="000000"/>
            </w:tcBorders>
          </w:tcPr>
          <w:p w:rsidR="00C9684A" w:rsidRPr="00C9684A" w:rsidRDefault="00C9684A" w:rsidP="00C9684A">
            <w:r w:rsidRPr="00C9684A">
              <w:rPr>
                <w:rFonts w:hint="eastAsia"/>
              </w:rPr>
              <w:t>通知文件其它</w:t>
            </w:r>
          </w:p>
        </w:tc>
      </w:tr>
    </w:tbl>
    <w:p w:rsidR="00C9684A" w:rsidRPr="00C9684A" w:rsidRDefault="00C9684A" w:rsidP="00C9684A"/>
    <w:p w:rsidR="00C9684A" w:rsidRPr="00C9684A" w:rsidRDefault="00C9684A" w:rsidP="00C9684A">
      <w:r w:rsidRPr="00C9684A">
        <w:rPr>
          <w:rFonts w:hint="eastAsia"/>
        </w:rPr>
        <w:t>样式</w:t>
      </w:r>
      <w:r w:rsidRPr="00C9684A">
        <w:t>1</w:t>
      </w:r>
      <w:r w:rsidRPr="00C9684A">
        <w:tab/>
      </w:r>
      <w:r w:rsidRPr="00C9684A">
        <w:rPr>
          <w:rFonts w:hint="eastAsia"/>
        </w:rPr>
        <w:t>安全教育台帐</w:t>
      </w:r>
    </w:p>
    <w:p w:rsidR="00C9684A" w:rsidRPr="00C9684A" w:rsidRDefault="00C9684A" w:rsidP="00C9684A">
      <w:r w:rsidRPr="00C9684A">
        <w:br w:type="column"/>
      </w:r>
      <w:r w:rsidRPr="00C9684A">
        <w:rPr>
          <w:rFonts w:hint="eastAsia"/>
        </w:rPr>
        <w:lastRenderedPageBreak/>
        <w:t>样式</w:t>
      </w:r>
      <w:r w:rsidRPr="00C9684A">
        <w:t>2</w:t>
      </w:r>
      <w:r w:rsidRPr="00C9684A">
        <w:tab/>
        <w:t>HSE</w:t>
      </w:r>
      <w:r w:rsidRPr="00C9684A">
        <w:rPr>
          <w:rFonts w:hint="eastAsia"/>
        </w:rPr>
        <w:t>检查台帐</w:t>
      </w:r>
    </w:p>
    <w:p w:rsidR="00C9684A" w:rsidRPr="00C9684A" w:rsidRDefault="00C9684A" w:rsidP="00C9684A">
      <w:pPr>
        <w:sectPr w:rsidR="00C9684A" w:rsidRPr="00C9684A" w:rsidSect="00CE1E77">
          <w:headerReference w:type="default" r:id="rId17"/>
          <w:pgSz w:w="16840" w:h="11920" w:orient="landscape"/>
          <w:pgMar w:top="1644" w:right="1639" w:bottom="278" w:left="1678" w:header="720" w:footer="720" w:gutter="0"/>
          <w:cols w:num="2" w:space="720" w:equalWidth="0">
            <w:col w:w="4241" w:space="2713"/>
            <w:col w:w="6569"/>
          </w:cols>
          <w:noEndnote/>
        </w:sectPr>
      </w:pPr>
    </w:p>
    <w:p w:rsidR="00C9684A" w:rsidRPr="00C9684A" w:rsidRDefault="00C9684A" w:rsidP="00C9684A"/>
    <w:tbl>
      <w:tblPr>
        <w:tblW w:w="0" w:type="auto"/>
        <w:tblInd w:w="116" w:type="dxa"/>
        <w:tblLayout w:type="fixed"/>
        <w:tblCellMar>
          <w:left w:w="0" w:type="dxa"/>
          <w:right w:w="0" w:type="dxa"/>
        </w:tblCellMar>
        <w:tblLook w:val="0000" w:firstRow="0" w:lastRow="0" w:firstColumn="0" w:lastColumn="0" w:noHBand="0" w:noVBand="0"/>
      </w:tblPr>
      <w:tblGrid>
        <w:gridCol w:w="505"/>
        <w:gridCol w:w="373"/>
        <w:gridCol w:w="286"/>
        <w:gridCol w:w="661"/>
        <w:gridCol w:w="661"/>
        <w:gridCol w:w="660"/>
        <w:gridCol w:w="355"/>
        <w:gridCol w:w="305"/>
        <w:gridCol w:w="661"/>
        <w:gridCol w:w="62"/>
        <w:gridCol w:w="600"/>
        <w:gridCol w:w="661"/>
        <w:gridCol w:w="660"/>
      </w:tblGrid>
      <w:tr w:rsidR="00C9684A" w:rsidRPr="00C9684A" w:rsidTr="00C9684A">
        <w:trPr>
          <w:trHeight w:hRule="exact" w:val="688"/>
        </w:trPr>
        <w:tc>
          <w:tcPr>
            <w:tcW w:w="878" w:type="dxa"/>
            <w:gridSpan w:val="2"/>
            <w:tcBorders>
              <w:top w:val="single" w:sz="12"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授课地点</w:t>
            </w:r>
          </w:p>
        </w:tc>
        <w:tc>
          <w:tcPr>
            <w:tcW w:w="2623" w:type="dxa"/>
            <w:gridSpan w:val="5"/>
            <w:tcBorders>
              <w:top w:val="single" w:sz="12" w:space="0" w:color="000000"/>
              <w:left w:val="single" w:sz="6" w:space="0" w:color="000000"/>
              <w:bottom w:val="single" w:sz="6" w:space="0" w:color="000000"/>
              <w:right w:val="single" w:sz="6" w:space="0" w:color="000000"/>
            </w:tcBorders>
          </w:tcPr>
          <w:p w:rsidR="00C9684A" w:rsidRPr="00C9684A" w:rsidRDefault="00C9684A" w:rsidP="00C9684A"/>
        </w:tc>
        <w:tc>
          <w:tcPr>
            <w:tcW w:w="1028" w:type="dxa"/>
            <w:gridSpan w:val="3"/>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授课时间</w:t>
            </w:r>
          </w:p>
        </w:tc>
        <w:tc>
          <w:tcPr>
            <w:tcW w:w="1921" w:type="dxa"/>
            <w:gridSpan w:val="3"/>
            <w:tcBorders>
              <w:top w:val="single" w:sz="12"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680"/>
        </w:trPr>
        <w:tc>
          <w:tcPr>
            <w:tcW w:w="878"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授课课时</w:t>
            </w:r>
          </w:p>
        </w:tc>
        <w:tc>
          <w:tcPr>
            <w:tcW w:w="2623" w:type="dxa"/>
            <w:gridSpan w:val="5"/>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028"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授课人</w:t>
            </w:r>
          </w:p>
        </w:tc>
        <w:tc>
          <w:tcPr>
            <w:tcW w:w="1921" w:type="dxa"/>
            <w:gridSpan w:val="3"/>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1650"/>
        </w:trPr>
        <w:tc>
          <w:tcPr>
            <w:tcW w:w="505"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授课内容</w:t>
            </w:r>
          </w:p>
        </w:tc>
        <w:tc>
          <w:tcPr>
            <w:tcW w:w="5945" w:type="dxa"/>
            <w:gridSpan w:val="12"/>
            <w:tcBorders>
              <w:top w:val="single" w:sz="6" w:space="0" w:color="000000"/>
              <w:left w:val="single" w:sz="6" w:space="0" w:color="000000"/>
              <w:bottom w:val="single" w:sz="6" w:space="0" w:color="000000"/>
              <w:right w:val="single" w:sz="12" w:space="0" w:color="000000"/>
            </w:tcBorders>
          </w:tcPr>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记录人：</w:t>
            </w:r>
          </w:p>
        </w:tc>
      </w:tr>
      <w:tr w:rsidR="00C9684A" w:rsidRPr="00C9684A" w:rsidTr="00C9684A">
        <w:trPr>
          <w:trHeight w:hRule="exact" w:val="559"/>
        </w:trPr>
        <w:tc>
          <w:tcPr>
            <w:tcW w:w="505" w:type="dxa"/>
            <w:vMerge w:val="restart"/>
            <w:tcBorders>
              <w:top w:val="single" w:sz="6" w:space="0" w:color="000000"/>
              <w:left w:val="single" w:sz="12" w:space="0" w:color="000000"/>
              <w:bottom w:val="single" w:sz="12"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受教育者及考试成绩</w:t>
            </w:r>
          </w:p>
        </w:tc>
        <w:tc>
          <w:tcPr>
            <w:tcW w:w="659"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本人</w:t>
            </w:r>
          </w:p>
          <w:p w:rsidR="00C9684A" w:rsidRPr="00C9684A" w:rsidRDefault="00C9684A" w:rsidP="00C9684A">
            <w:r w:rsidRPr="00C9684A">
              <w:rPr>
                <w:rFonts w:hint="eastAsia"/>
              </w:rPr>
              <w:t>签名</w:t>
            </w:r>
          </w:p>
        </w:tc>
        <w:tc>
          <w:tcPr>
            <w:tcW w:w="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成绩</w:t>
            </w:r>
          </w:p>
        </w:tc>
        <w:tc>
          <w:tcPr>
            <w:tcW w:w="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证号</w:t>
            </w:r>
          </w:p>
        </w:tc>
        <w:tc>
          <w:tcPr>
            <w:tcW w:w="66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本人</w:t>
            </w:r>
          </w:p>
          <w:p w:rsidR="00C9684A" w:rsidRPr="00C9684A" w:rsidRDefault="00C9684A" w:rsidP="00C9684A">
            <w:r w:rsidRPr="00C9684A">
              <w:rPr>
                <w:rFonts w:hint="eastAsia"/>
              </w:rPr>
              <w:t>签名</w:t>
            </w:r>
          </w:p>
        </w:tc>
        <w:tc>
          <w:tcPr>
            <w:tcW w:w="660"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成绩</w:t>
            </w:r>
          </w:p>
        </w:tc>
        <w:tc>
          <w:tcPr>
            <w:tcW w:w="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证号</w:t>
            </w:r>
          </w:p>
        </w:tc>
        <w:tc>
          <w:tcPr>
            <w:tcW w:w="662"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本人</w:t>
            </w:r>
          </w:p>
          <w:p w:rsidR="00C9684A" w:rsidRPr="00C9684A" w:rsidRDefault="00C9684A" w:rsidP="00C9684A">
            <w:r w:rsidRPr="00C9684A">
              <w:rPr>
                <w:rFonts w:hint="eastAsia"/>
              </w:rPr>
              <w:t>签名</w:t>
            </w:r>
          </w:p>
        </w:tc>
        <w:tc>
          <w:tcPr>
            <w:tcW w:w="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成绩</w:t>
            </w:r>
          </w:p>
        </w:tc>
        <w:tc>
          <w:tcPr>
            <w:tcW w:w="660"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证号</w:t>
            </w:r>
          </w:p>
        </w:tc>
      </w:tr>
      <w:tr w:rsidR="00C9684A" w:rsidRPr="00C9684A" w:rsidTr="00C9684A">
        <w:trPr>
          <w:trHeight w:hRule="exact" w:val="462"/>
        </w:trPr>
        <w:tc>
          <w:tcPr>
            <w:tcW w:w="505" w:type="dxa"/>
            <w:vMerge/>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659"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0"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2"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0"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62"/>
        </w:trPr>
        <w:tc>
          <w:tcPr>
            <w:tcW w:w="505" w:type="dxa"/>
            <w:vMerge/>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659"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0"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2"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0"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62"/>
        </w:trPr>
        <w:tc>
          <w:tcPr>
            <w:tcW w:w="505" w:type="dxa"/>
            <w:vMerge/>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659"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0"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2"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0"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62"/>
        </w:trPr>
        <w:tc>
          <w:tcPr>
            <w:tcW w:w="505" w:type="dxa"/>
            <w:vMerge/>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659"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0"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2"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0"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62"/>
        </w:trPr>
        <w:tc>
          <w:tcPr>
            <w:tcW w:w="505" w:type="dxa"/>
            <w:vMerge/>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659"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0"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2"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0"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62"/>
        </w:trPr>
        <w:tc>
          <w:tcPr>
            <w:tcW w:w="505" w:type="dxa"/>
            <w:vMerge/>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659"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0"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2"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0"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62"/>
        </w:trPr>
        <w:tc>
          <w:tcPr>
            <w:tcW w:w="505" w:type="dxa"/>
            <w:vMerge/>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659"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0"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2"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0"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62"/>
        </w:trPr>
        <w:tc>
          <w:tcPr>
            <w:tcW w:w="505" w:type="dxa"/>
            <w:vMerge/>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659"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0"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2"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60"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70"/>
        </w:trPr>
        <w:tc>
          <w:tcPr>
            <w:tcW w:w="505" w:type="dxa"/>
            <w:vMerge/>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659" w:type="dxa"/>
            <w:gridSpan w:val="2"/>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661"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661"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660"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660" w:type="dxa"/>
            <w:gridSpan w:val="2"/>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661"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662" w:type="dxa"/>
            <w:gridSpan w:val="2"/>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661"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660" w:type="dxa"/>
            <w:tcBorders>
              <w:top w:val="single" w:sz="6" w:space="0" w:color="000000"/>
              <w:left w:val="single" w:sz="6" w:space="0" w:color="000000"/>
              <w:bottom w:val="single" w:sz="12" w:space="0" w:color="000000"/>
              <w:right w:val="single" w:sz="12" w:space="0" w:color="000000"/>
            </w:tcBorders>
          </w:tcPr>
          <w:p w:rsidR="00C9684A" w:rsidRPr="00C9684A" w:rsidRDefault="00C9684A" w:rsidP="00C9684A"/>
        </w:tc>
      </w:tr>
    </w:tbl>
    <w:p w:rsidR="00C9684A" w:rsidRPr="00C9684A" w:rsidRDefault="00C9684A" w:rsidP="00C9684A"/>
    <w:p w:rsidR="00C9684A" w:rsidRPr="00C9684A" w:rsidRDefault="00C9684A" w:rsidP="00C9684A">
      <w:r w:rsidRPr="00C9684A">
        <mc:AlternateContent>
          <mc:Choice Requires="wps">
            <w:drawing>
              <wp:anchor distT="0" distB="0" distL="114300" distR="114300" simplePos="0" relativeHeight="251673600" behindDoc="1" locked="0" layoutInCell="0" allowOverlap="1" wp14:anchorId="58A35D3D" wp14:editId="0E3CC9DA">
                <wp:simplePos x="0" y="0"/>
                <wp:positionH relativeFrom="page">
                  <wp:posOffset>5436235</wp:posOffset>
                </wp:positionH>
                <wp:positionV relativeFrom="paragraph">
                  <wp:posOffset>-4994910</wp:posOffset>
                </wp:positionV>
                <wp:extent cx="4166870" cy="4925060"/>
                <wp:effectExtent l="0" t="0" r="0" b="1905"/>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70" cy="4925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474"/>
                              <w:gridCol w:w="1680"/>
                              <w:gridCol w:w="1365"/>
                              <w:gridCol w:w="1965"/>
                            </w:tblGrid>
                            <w:tr w:rsidR="007E6B98">
                              <w:trPr>
                                <w:trHeight w:hRule="exact" w:val="553"/>
                              </w:trPr>
                              <w:tc>
                                <w:tcPr>
                                  <w:tcW w:w="1474" w:type="dxa"/>
                                  <w:tcBorders>
                                    <w:top w:val="single" w:sz="12" w:space="0" w:color="000000"/>
                                    <w:left w:val="single" w:sz="12" w:space="0" w:color="000000"/>
                                    <w:bottom w:val="single" w:sz="6" w:space="0" w:color="000000"/>
                                    <w:right w:val="single" w:sz="6" w:space="0" w:color="000000"/>
                                  </w:tcBorders>
                                </w:tcPr>
                                <w:p w:rsidR="007E6B98" w:rsidRDefault="007E6B98">
                                  <w:pPr>
                                    <w:autoSpaceDE w:val="0"/>
                                    <w:autoSpaceDN w:val="0"/>
                                    <w:adjustRightInd w:val="0"/>
                                    <w:spacing w:before="58"/>
                                    <w:ind w:right="-20"/>
                                    <w:jc w:val="left"/>
                                    <w:rPr>
                                      <w:rFonts w:ascii="Times New Roman" w:hAnsi="Times New Roman"/>
                                      <w:kern w:val="0"/>
                                      <w:sz w:val="24"/>
                                      <w:szCs w:val="24"/>
                                    </w:rPr>
                                  </w:pPr>
                                  <w:r>
                                    <w:rPr>
                                      <w:rFonts w:ascii="宋体" w:eastAsia="宋体" w:hAnsi="Times New Roman" w:cs="宋体" w:hint="eastAsia"/>
                                      <w:kern w:val="0"/>
                                      <w:szCs w:val="21"/>
                                    </w:rPr>
                                    <w:t>负</w:t>
                                  </w:r>
                                  <w:r>
                                    <w:rPr>
                                      <w:rFonts w:ascii="宋体" w:eastAsia="宋体" w:hAnsi="Times New Roman" w:cs="宋体"/>
                                      <w:kern w:val="0"/>
                                      <w:szCs w:val="21"/>
                                    </w:rPr>
                                    <w:t xml:space="preserve"> </w:t>
                                  </w:r>
                                  <w:r>
                                    <w:rPr>
                                      <w:rFonts w:ascii="宋体" w:eastAsia="宋体" w:hAnsi="Times New Roman" w:cs="宋体" w:hint="eastAsia"/>
                                      <w:kern w:val="0"/>
                                      <w:szCs w:val="21"/>
                                    </w:rPr>
                                    <w:t>责</w:t>
                                  </w:r>
                                  <w:r>
                                    <w:rPr>
                                      <w:rFonts w:ascii="宋体" w:eastAsia="宋体" w:hAnsi="Times New Roman" w:cs="宋体"/>
                                      <w:kern w:val="0"/>
                                      <w:szCs w:val="21"/>
                                    </w:rPr>
                                    <w:t xml:space="preserve"> </w:t>
                                  </w:r>
                                  <w:r>
                                    <w:rPr>
                                      <w:rFonts w:ascii="宋体" w:eastAsia="宋体" w:hAnsi="Times New Roman" w:cs="宋体" w:hint="eastAsia"/>
                                      <w:kern w:val="0"/>
                                      <w:szCs w:val="21"/>
                                    </w:rPr>
                                    <w:t>人</w:t>
                                  </w:r>
                                </w:p>
                              </w:tc>
                              <w:tc>
                                <w:tcPr>
                                  <w:tcW w:w="1680" w:type="dxa"/>
                                  <w:tcBorders>
                                    <w:top w:val="single" w:sz="12" w:space="0" w:color="000000"/>
                                    <w:left w:val="single" w:sz="6" w:space="0" w:color="000000"/>
                                    <w:bottom w:val="single" w:sz="6" w:space="0" w:color="000000"/>
                                    <w:right w:val="single" w:sz="6" w:space="0" w:color="000000"/>
                                  </w:tcBorders>
                                </w:tcPr>
                                <w:p w:rsidR="007E6B98" w:rsidRDefault="007E6B98">
                                  <w:pPr>
                                    <w:autoSpaceDE w:val="0"/>
                                    <w:autoSpaceDN w:val="0"/>
                                    <w:adjustRightInd w:val="0"/>
                                    <w:jc w:val="left"/>
                                    <w:rPr>
                                      <w:rFonts w:ascii="Times New Roman" w:hAnsi="Times New Roman"/>
                                      <w:kern w:val="0"/>
                                      <w:sz w:val="24"/>
                                      <w:szCs w:val="24"/>
                                    </w:rPr>
                                  </w:pPr>
                                </w:p>
                              </w:tc>
                              <w:tc>
                                <w:tcPr>
                                  <w:tcW w:w="1365" w:type="dxa"/>
                                  <w:tcBorders>
                                    <w:top w:val="single" w:sz="12" w:space="0" w:color="000000"/>
                                    <w:left w:val="single" w:sz="6" w:space="0" w:color="000000"/>
                                    <w:bottom w:val="single" w:sz="6" w:space="0" w:color="000000"/>
                                    <w:right w:val="single" w:sz="6" w:space="0" w:color="000000"/>
                                  </w:tcBorders>
                                </w:tcPr>
                                <w:p w:rsidR="007E6B98" w:rsidRDefault="007E6B98">
                                  <w:pPr>
                                    <w:autoSpaceDE w:val="0"/>
                                    <w:autoSpaceDN w:val="0"/>
                                    <w:adjustRightInd w:val="0"/>
                                    <w:spacing w:before="58"/>
                                    <w:ind w:right="-20"/>
                                    <w:jc w:val="left"/>
                                    <w:rPr>
                                      <w:rFonts w:ascii="Times New Roman" w:hAnsi="Times New Roman"/>
                                      <w:kern w:val="0"/>
                                      <w:sz w:val="24"/>
                                      <w:szCs w:val="24"/>
                                    </w:rPr>
                                  </w:pPr>
                                  <w:r>
                                    <w:rPr>
                                      <w:rFonts w:ascii="宋体" w:eastAsia="宋体" w:hAnsi="Times New Roman" w:cs="宋体" w:hint="eastAsia"/>
                                      <w:kern w:val="0"/>
                                      <w:szCs w:val="21"/>
                                    </w:rPr>
                                    <w:t>记</w:t>
                                  </w:r>
                                  <w:r>
                                    <w:rPr>
                                      <w:rFonts w:ascii="宋体" w:eastAsia="宋体" w:hAnsi="Times New Roman" w:cs="宋体"/>
                                      <w:kern w:val="0"/>
                                      <w:szCs w:val="21"/>
                                    </w:rPr>
                                    <w:t xml:space="preserve"> </w:t>
                                  </w:r>
                                  <w:r>
                                    <w:rPr>
                                      <w:rFonts w:ascii="宋体" w:eastAsia="宋体" w:hAnsi="Times New Roman" w:cs="宋体" w:hint="eastAsia"/>
                                      <w:kern w:val="0"/>
                                      <w:szCs w:val="21"/>
                                    </w:rPr>
                                    <w:t>录</w:t>
                                  </w:r>
                                  <w:r>
                                    <w:rPr>
                                      <w:rFonts w:ascii="宋体" w:eastAsia="宋体" w:hAnsi="Times New Roman" w:cs="宋体"/>
                                      <w:kern w:val="0"/>
                                      <w:szCs w:val="21"/>
                                    </w:rPr>
                                    <w:t xml:space="preserve"> </w:t>
                                  </w:r>
                                  <w:r>
                                    <w:rPr>
                                      <w:rFonts w:ascii="宋体" w:eastAsia="宋体" w:hAnsi="Times New Roman" w:cs="宋体" w:hint="eastAsia"/>
                                      <w:kern w:val="0"/>
                                      <w:szCs w:val="21"/>
                                    </w:rPr>
                                    <w:t>人</w:t>
                                  </w:r>
                                </w:p>
                              </w:tc>
                              <w:tc>
                                <w:tcPr>
                                  <w:tcW w:w="1965" w:type="dxa"/>
                                  <w:tcBorders>
                                    <w:top w:val="single" w:sz="12" w:space="0" w:color="000000"/>
                                    <w:left w:val="single" w:sz="6" w:space="0" w:color="000000"/>
                                    <w:bottom w:val="single" w:sz="6" w:space="0" w:color="000000"/>
                                    <w:right w:val="single" w:sz="12" w:space="0" w:color="000000"/>
                                  </w:tcBorders>
                                </w:tcPr>
                                <w:p w:rsidR="007E6B98" w:rsidRDefault="007E6B98">
                                  <w:pPr>
                                    <w:autoSpaceDE w:val="0"/>
                                    <w:autoSpaceDN w:val="0"/>
                                    <w:adjustRightInd w:val="0"/>
                                    <w:jc w:val="left"/>
                                    <w:rPr>
                                      <w:rFonts w:ascii="Times New Roman" w:hAnsi="Times New Roman"/>
                                      <w:kern w:val="0"/>
                                      <w:sz w:val="24"/>
                                      <w:szCs w:val="24"/>
                                    </w:rPr>
                                  </w:pPr>
                                </w:p>
                              </w:tc>
                            </w:tr>
                            <w:tr w:rsidR="007E6B98">
                              <w:trPr>
                                <w:trHeight w:hRule="exact" w:val="546"/>
                              </w:trPr>
                              <w:tc>
                                <w:tcPr>
                                  <w:tcW w:w="1474" w:type="dxa"/>
                                  <w:tcBorders>
                                    <w:top w:val="single" w:sz="6" w:space="0" w:color="000000"/>
                                    <w:left w:val="single" w:sz="12" w:space="0" w:color="000000"/>
                                    <w:bottom w:val="single" w:sz="6" w:space="0" w:color="000000"/>
                                    <w:right w:val="single" w:sz="6" w:space="0" w:color="000000"/>
                                  </w:tcBorders>
                                </w:tcPr>
                                <w:p w:rsidR="007E6B98" w:rsidRDefault="007E6B98">
                                  <w:pPr>
                                    <w:autoSpaceDE w:val="0"/>
                                    <w:autoSpaceDN w:val="0"/>
                                    <w:adjustRightInd w:val="0"/>
                                    <w:spacing w:before="58"/>
                                    <w:ind w:right="-20"/>
                                    <w:jc w:val="left"/>
                                    <w:rPr>
                                      <w:rFonts w:ascii="Times New Roman" w:hAnsi="Times New Roman"/>
                                      <w:kern w:val="0"/>
                                      <w:sz w:val="24"/>
                                      <w:szCs w:val="24"/>
                                    </w:rPr>
                                  </w:pPr>
                                  <w:r>
                                    <w:rPr>
                                      <w:rFonts w:ascii="宋体" w:eastAsia="宋体" w:hAnsi="Times New Roman" w:cs="宋体" w:hint="eastAsia"/>
                                      <w:kern w:val="0"/>
                                      <w:szCs w:val="21"/>
                                    </w:rPr>
                                    <w:t>检查时间</w:t>
                                  </w:r>
                                </w:p>
                              </w:tc>
                              <w:tc>
                                <w:tcPr>
                                  <w:tcW w:w="1680" w:type="dxa"/>
                                  <w:tcBorders>
                                    <w:top w:val="single" w:sz="6" w:space="0" w:color="000000"/>
                                    <w:left w:val="single" w:sz="6" w:space="0" w:color="000000"/>
                                    <w:bottom w:val="single" w:sz="6" w:space="0" w:color="000000"/>
                                    <w:right w:val="single" w:sz="6" w:space="0" w:color="000000"/>
                                  </w:tcBorders>
                                </w:tcPr>
                                <w:p w:rsidR="007E6B98" w:rsidRDefault="007E6B98">
                                  <w:pPr>
                                    <w:autoSpaceDE w:val="0"/>
                                    <w:autoSpaceDN w:val="0"/>
                                    <w:adjustRightInd w:val="0"/>
                                    <w:jc w:val="left"/>
                                    <w:rPr>
                                      <w:rFonts w:ascii="Times New Roman" w:hAnsi="Times New Roman"/>
                                      <w:kern w:val="0"/>
                                      <w:sz w:val="24"/>
                                      <w:szCs w:val="24"/>
                                    </w:rPr>
                                  </w:pPr>
                                </w:p>
                              </w:tc>
                              <w:tc>
                                <w:tcPr>
                                  <w:tcW w:w="1365" w:type="dxa"/>
                                  <w:tcBorders>
                                    <w:top w:val="single" w:sz="6" w:space="0" w:color="000000"/>
                                    <w:left w:val="single" w:sz="6" w:space="0" w:color="000000"/>
                                    <w:bottom w:val="single" w:sz="6" w:space="0" w:color="000000"/>
                                    <w:right w:val="single" w:sz="6" w:space="0" w:color="000000"/>
                                  </w:tcBorders>
                                </w:tcPr>
                                <w:p w:rsidR="007E6B98" w:rsidRDefault="007E6B98">
                                  <w:pPr>
                                    <w:autoSpaceDE w:val="0"/>
                                    <w:autoSpaceDN w:val="0"/>
                                    <w:adjustRightInd w:val="0"/>
                                    <w:spacing w:before="58"/>
                                    <w:ind w:right="-20"/>
                                    <w:jc w:val="left"/>
                                    <w:rPr>
                                      <w:rFonts w:ascii="Times New Roman" w:hAnsi="Times New Roman"/>
                                      <w:kern w:val="0"/>
                                      <w:sz w:val="24"/>
                                      <w:szCs w:val="24"/>
                                    </w:rPr>
                                  </w:pPr>
                                  <w:r>
                                    <w:rPr>
                                      <w:rFonts w:ascii="宋体" w:eastAsia="宋体" w:hAnsi="Times New Roman" w:cs="宋体" w:hint="eastAsia"/>
                                      <w:kern w:val="0"/>
                                      <w:szCs w:val="21"/>
                                    </w:rPr>
                                    <w:t>检查形式</w:t>
                                  </w:r>
                                </w:p>
                              </w:tc>
                              <w:tc>
                                <w:tcPr>
                                  <w:tcW w:w="1965" w:type="dxa"/>
                                  <w:tcBorders>
                                    <w:top w:val="single" w:sz="6" w:space="0" w:color="000000"/>
                                    <w:left w:val="single" w:sz="6" w:space="0" w:color="000000"/>
                                    <w:bottom w:val="single" w:sz="6" w:space="0" w:color="000000"/>
                                    <w:right w:val="single" w:sz="12" w:space="0" w:color="000000"/>
                                  </w:tcBorders>
                                </w:tcPr>
                                <w:p w:rsidR="007E6B98" w:rsidRDefault="007E6B98">
                                  <w:pPr>
                                    <w:autoSpaceDE w:val="0"/>
                                    <w:autoSpaceDN w:val="0"/>
                                    <w:adjustRightInd w:val="0"/>
                                    <w:jc w:val="left"/>
                                    <w:rPr>
                                      <w:rFonts w:ascii="Times New Roman" w:hAnsi="Times New Roman"/>
                                      <w:kern w:val="0"/>
                                      <w:sz w:val="24"/>
                                      <w:szCs w:val="24"/>
                                    </w:rPr>
                                  </w:pPr>
                                </w:p>
                              </w:tc>
                            </w:tr>
                            <w:tr w:rsidR="007E6B98">
                              <w:trPr>
                                <w:trHeight w:hRule="exact" w:val="546"/>
                              </w:trPr>
                              <w:tc>
                                <w:tcPr>
                                  <w:tcW w:w="1474" w:type="dxa"/>
                                  <w:tcBorders>
                                    <w:top w:val="single" w:sz="6" w:space="0" w:color="000000"/>
                                    <w:left w:val="single" w:sz="12" w:space="0" w:color="000000"/>
                                    <w:bottom w:val="single" w:sz="6" w:space="0" w:color="000000"/>
                                    <w:right w:val="single" w:sz="6" w:space="0" w:color="000000"/>
                                  </w:tcBorders>
                                </w:tcPr>
                                <w:p w:rsidR="007E6B98" w:rsidRDefault="007E6B98">
                                  <w:pPr>
                                    <w:autoSpaceDE w:val="0"/>
                                    <w:autoSpaceDN w:val="0"/>
                                    <w:adjustRightInd w:val="0"/>
                                    <w:spacing w:before="58"/>
                                    <w:ind w:right="-20"/>
                                    <w:jc w:val="left"/>
                                    <w:rPr>
                                      <w:rFonts w:ascii="Times New Roman" w:hAnsi="Times New Roman"/>
                                      <w:kern w:val="0"/>
                                      <w:sz w:val="24"/>
                                      <w:szCs w:val="24"/>
                                    </w:rPr>
                                  </w:pPr>
                                  <w:r>
                                    <w:rPr>
                                      <w:rFonts w:ascii="宋体" w:eastAsia="宋体" w:hAnsi="Times New Roman" w:cs="宋体" w:hint="eastAsia"/>
                                      <w:kern w:val="0"/>
                                      <w:szCs w:val="21"/>
                                    </w:rPr>
                                    <w:t>参加人员</w:t>
                                  </w:r>
                                </w:p>
                              </w:tc>
                              <w:tc>
                                <w:tcPr>
                                  <w:tcW w:w="5010" w:type="dxa"/>
                                  <w:gridSpan w:val="3"/>
                                  <w:tcBorders>
                                    <w:top w:val="single" w:sz="6" w:space="0" w:color="000000"/>
                                    <w:left w:val="single" w:sz="6" w:space="0" w:color="000000"/>
                                    <w:bottom w:val="single" w:sz="6" w:space="0" w:color="000000"/>
                                    <w:right w:val="single" w:sz="12" w:space="0" w:color="000000"/>
                                  </w:tcBorders>
                                </w:tcPr>
                                <w:p w:rsidR="007E6B98" w:rsidRDefault="007E6B98">
                                  <w:pPr>
                                    <w:autoSpaceDE w:val="0"/>
                                    <w:autoSpaceDN w:val="0"/>
                                    <w:adjustRightInd w:val="0"/>
                                    <w:jc w:val="left"/>
                                    <w:rPr>
                                      <w:rFonts w:ascii="Times New Roman" w:hAnsi="Times New Roman"/>
                                      <w:kern w:val="0"/>
                                      <w:sz w:val="24"/>
                                      <w:szCs w:val="24"/>
                                    </w:rPr>
                                  </w:pPr>
                                </w:p>
                              </w:tc>
                            </w:tr>
                            <w:tr w:rsidR="007E6B98">
                              <w:trPr>
                                <w:trHeight w:hRule="exact" w:val="492"/>
                              </w:trPr>
                              <w:tc>
                                <w:tcPr>
                                  <w:tcW w:w="6484" w:type="dxa"/>
                                  <w:gridSpan w:val="4"/>
                                  <w:tcBorders>
                                    <w:top w:val="single" w:sz="6" w:space="0" w:color="000000"/>
                                    <w:left w:val="single" w:sz="12" w:space="0" w:color="000000"/>
                                    <w:bottom w:val="single" w:sz="6" w:space="0" w:color="000000"/>
                                    <w:right w:val="single" w:sz="12" w:space="0" w:color="000000"/>
                                  </w:tcBorders>
                                </w:tcPr>
                                <w:p w:rsidR="007E6B98" w:rsidRDefault="007E6B98">
                                  <w:pPr>
                                    <w:tabs>
                                      <w:tab w:val="left" w:pos="2860"/>
                                      <w:tab w:val="left" w:pos="3280"/>
                                      <w:tab w:val="left" w:pos="3700"/>
                                    </w:tabs>
                                    <w:autoSpaceDE w:val="0"/>
                                    <w:autoSpaceDN w:val="0"/>
                                    <w:adjustRightInd w:val="0"/>
                                    <w:spacing w:before="32"/>
                                    <w:ind w:right="2422"/>
                                    <w:jc w:val="center"/>
                                    <w:rPr>
                                      <w:rFonts w:ascii="Times New Roman" w:hAnsi="Times New Roman"/>
                                      <w:kern w:val="0"/>
                                      <w:sz w:val="24"/>
                                      <w:szCs w:val="24"/>
                                    </w:rPr>
                                  </w:pPr>
                                  <w:r>
                                    <w:rPr>
                                      <w:rFonts w:ascii="宋体" w:eastAsia="宋体" w:hAnsi="Times New Roman" w:cs="宋体" w:hint="eastAsia"/>
                                      <w:kern w:val="0"/>
                                      <w:szCs w:val="21"/>
                                    </w:rPr>
                                    <w:t>检</w:t>
                                  </w:r>
                                  <w:r>
                                    <w:rPr>
                                      <w:rFonts w:ascii="宋体" w:eastAsia="宋体" w:hAnsi="Times New Roman" w:cs="宋体"/>
                                      <w:kern w:val="0"/>
                                      <w:szCs w:val="21"/>
                                    </w:rPr>
                                    <w:tab/>
                                  </w:r>
                                  <w:r>
                                    <w:rPr>
                                      <w:rFonts w:ascii="宋体" w:eastAsia="宋体" w:hAnsi="Times New Roman" w:cs="宋体" w:hint="eastAsia"/>
                                      <w:kern w:val="0"/>
                                      <w:szCs w:val="21"/>
                                    </w:rPr>
                                    <w:t>查</w:t>
                                  </w:r>
                                  <w:r>
                                    <w:rPr>
                                      <w:rFonts w:ascii="宋体" w:eastAsia="宋体" w:hAnsi="Times New Roman" w:cs="宋体"/>
                                      <w:kern w:val="0"/>
                                      <w:szCs w:val="21"/>
                                    </w:rPr>
                                    <w:tab/>
                                  </w:r>
                                  <w:r>
                                    <w:rPr>
                                      <w:rFonts w:ascii="宋体" w:eastAsia="宋体" w:hAnsi="Times New Roman" w:cs="宋体" w:hint="eastAsia"/>
                                      <w:kern w:val="0"/>
                                      <w:szCs w:val="21"/>
                                    </w:rPr>
                                    <w:t>情</w:t>
                                  </w:r>
                                  <w:r>
                                    <w:rPr>
                                      <w:rFonts w:ascii="宋体" w:eastAsia="宋体" w:hAnsi="Times New Roman" w:cs="宋体"/>
                                      <w:kern w:val="0"/>
                                      <w:szCs w:val="21"/>
                                    </w:rPr>
                                    <w:tab/>
                                  </w:r>
                                  <w:proofErr w:type="gramStart"/>
                                  <w:r>
                                    <w:rPr>
                                      <w:rFonts w:ascii="宋体" w:eastAsia="宋体" w:hAnsi="Times New Roman" w:cs="宋体" w:hint="eastAsia"/>
                                      <w:kern w:val="0"/>
                                      <w:szCs w:val="21"/>
                                    </w:rPr>
                                    <w:t>况</w:t>
                                  </w:r>
                                  <w:proofErr w:type="gramEnd"/>
                                </w:p>
                              </w:tc>
                            </w:tr>
                            <w:tr w:rsidR="007E6B98">
                              <w:trPr>
                                <w:trHeight w:hRule="exact" w:val="1105"/>
                              </w:trPr>
                              <w:tc>
                                <w:tcPr>
                                  <w:tcW w:w="6484" w:type="dxa"/>
                                  <w:gridSpan w:val="4"/>
                                  <w:tcBorders>
                                    <w:top w:val="single" w:sz="6" w:space="0" w:color="000000"/>
                                    <w:left w:val="single" w:sz="12" w:space="0" w:color="000000"/>
                                    <w:bottom w:val="single" w:sz="6" w:space="0" w:color="000000"/>
                                    <w:right w:val="single" w:sz="12" w:space="0" w:color="000000"/>
                                  </w:tcBorders>
                                </w:tcPr>
                                <w:p w:rsidR="007E6B98" w:rsidRDefault="007E6B98">
                                  <w:pPr>
                                    <w:autoSpaceDE w:val="0"/>
                                    <w:autoSpaceDN w:val="0"/>
                                    <w:adjustRightInd w:val="0"/>
                                    <w:spacing w:line="240" w:lineRule="exact"/>
                                    <w:ind w:right="-20"/>
                                    <w:jc w:val="left"/>
                                    <w:rPr>
                                      <w:rFonts w:ascii="Times New Roman" w:hAnsi="Times New Roman"/>
                                      <w:kern w:val="0"/>
                                      <w:sz w:val="24"/>
                                      <w:szCs w:val="24"/>
                                    </w:rPr>
                                  </w:pPr>
                                  <w:r>
                                    <w:rPr>
                                      <w:rFonts w:ascii="宋体" w:eastAsia="宋体" w:hAnsi="Times New Roman" w:cs="宋体" w:hint="eastAsia"/>
                                      <w:kern w:val="0"/>
                                      <w:position w:val="-2"/>
                                      <w:szCs w:val="21"/>
                                    </w:rPr>
                                    <w:t>检查内容：</w:t>
                                  </w:r>
                                </w:p>
                              </w:tc>
                            </w:tr>
                            <w:tr w:rsidR="007E6B98">
                              <w:trPr>
                                <w:trHeight w:hRule="exact" w:val="1649"/>
                              </w:trPr>
                              <w:tc>
                                <w:tcPr>
                                  <w:tcW w:w="6484" w:type="dxa"/>
                                  <w:gridSpan w:val="4"/>
                                  <w:tcBorders>
                                    <w:top w:val="single" w:sz="6" w:space="0" w:color="000000"/>
                                    <w:left w:val="single" w:sz="12" w:space="0" w:color="000000"/>
                                    <w:bottom w:val="single" w:sz="6" w:space="0" w:color="000000"/>
                                    <w:right w:val="single" w:sz="12" w:space="0" w:color="000000"/>
                                  </w:tcBorders>
                                </w:tcPr>
                                <w:p w:rsidR="007E6B98" w:rsidRDefault="007E6B98">
                                  <w:pPr>
                                    <w:autoSpaceDE w:val="0"/>
                                    <w:autoSpaceDN w:val="0"/>
                                    <w:adjustRightInd w:val="0"/>
                                    <w:spacing w:line="240" w:lineRule="exact"/>
                                    <w:ind w:right="-20"/>
                                    <w:jc w:val="left"/>
                                    <w:rPr>
                                      <w:rFonts w:ascii="Times New Roman" w:hAnsi="Times New Roman"/>
                                      <w:kern w:val="0"/>
                                      <w:sz w:val="24"/>
                                      <w:szCs w:val="24"/>
                                    </w:rPr>
                                  </w:pPr>
                                  <w:r>
                                    <w:rPr>
                                      <w:rFonts w:ascii="宋体" w:eastAsia="宋体" w:hAnsi="Times New Roman" w:cs="宋体" w:hint="eastAsia"/>
                                      <w:kern w:val="0"/>
                                      <w:position w:val="-2"/>
                                      <w:szCs w:val="21"/>
                                    </w:rPr>
                                    <w:t>存在问题：</w:t>
                                  </w:r>
                                </w:p>
                              </w:tc>
                            </w:tr>
                            <w:tr w:rsidR="007E6B98">
                              <w:trPr>
                                <w:trHeight w:hRule="exact" w:val="464"/>
                              </w:trPr>
                              <w:tc>
                                <w:tcPr>
                                  <w:tcW w:w="6484" w:type="dxa"/>
                                  <w:gridSpan w:val="4"/>
                                  <w:tcBorders>
                                    <w:top w:val="single" w:sz="6" w:space="0" w:color="000000"/>
                                    <w:left w:val="single" w:sz="12" w:space="0" w:color="000000"/>
                                    <w:bottom w:val="single" w:sz="6" w:space="0" w:color="000000"/>
                                    <w:right w:val="single" w:sz="12" w:space="0" w:color="000000"/>
                                  </w:tcBorders>
                                </w:tcPr>
                                <w:p w:rsidR="007E6B98" w:rsidRDefault="007E6B98">
                                  <w:pPr>
                                    <w:tabs>
                                      <w:tab w:val="left" w:pos="2860"/>
                                      <w:tab w:val="left" w:pos="3280"/>
                                      <w:tab w:val="left" w:pos="3700"/>
                                    </w:tabs>
                                    <w:autoSpaceDE w:val="0"/>
                                    <w:autoSpaceDN w:val="0"/>
                                    <w:adjustRightInd w:val="0"/>
                                    <w:spacing w:before="19"/>
                                    <w:ind w:right="2428"/>
                                    <w:jc w:val="center"/>
                                    <w:rPr>
                                      <w:rFonts w:ascii="Times New Roman" w:hAnsi="Times New Roman"/>
                                      <w:kern w:val="0"/>
                                      <w:sz w:val="24"/>
                                      <w:szCs w:val="24"/>
                                    </w:rPr>
                                  </w:pPr>
                                  <w:r>
                                    <w:rPr>
                                      <w:rFonts w:ascii="宋体" w:eastAsia="宋体" w:hAnsi="Times New Roman" w:cs="宋体" w:hint="eastAsia"/>
                                      <w:kern w:val="0"/>
                                      <w:szCs w:val="21"/>
                                    </w:rPr>
                                    <w:t>整</w:t>
                                  </w:r>
                                  <w:r>
                                    <w:rPr>
                                      <w:rFonts w:ascii="宋体" w:eastAsia="宋体" w:hAnsi="Times New Roman" w:cs="宋体"/>
                                      <w:kern w:val="0"/>
                                      <w:szCs w:val="21"/>
                                    </w:rPr>
                                    <w:tab/>
                                  </w:r>
                                  <w:r>
                                    <w:rPr>
                                      <w:rFonts w:ascii="宋体" w:eastAsia="宋体" w:hAnsi="Times New Roman" w:cs="宋体" w:hint="eastAsia"/>
                                      <w:kern w:val="0"/>
                                      <w:szCs w:val="21"/>
                                    </w:rPr>
                                    <w:t>改</w:t>
                                  </w:r>
                                  <w:r>
                                    <w:rPr>
                                      <w:rFonts w:ascii="宋体" w:eastAsia="宋体" w:hAnsi="Times New Roman" w:cs="宋体"/>
                                      <w:kern w:val="0"/>
                                      <w:szCs w:val="21"/>
                                    </w:rPr>
                                    <w:tab/>
                                  </w:r>
                                  <w:r>
                                    <w:rPr>
                                      <w:rFonts w:ascii="宋体" w:eastAsia="宋体" w:hAnsi="Times New Roman" w:cs="宋体" w:hint="eastAsia"/>
                                      <w:kern w:val="0"/>
                                      <w:szCs w:val="21"/>
                                    </w:rPr>
                                    <w:t>情</w:t>
                                  </w:r>
                                  <w:r>
                                    <w:rPr>
                                      <w:rFonts w:ascii="宋体" w:eastAsia="宋体" w:hAnsi="Times New Roman" w:cs="宋体"/>
                                      <w:kern w:val="0"/>
                                      <w:szCs w:val="21"/>
                                    </w:rPr>
                                    <w:tab/>
                                  </w:r>
                                  <w:proofErr w:type="gramStart"/>
                                  <w:r>
                                    <w:rPr>
                                      <w:rFonts w:ascii="宋体" w:eastAsia="宋体" w:hAnsi="Times New Roman" w:cs="宋体" w:hint="eastAsia"/>
                                      <w:kern w:val="0"/>
                                      <w:szCs w:val="21"/>
                                    </w:rPr>
                                    <w:t>况</w:t>
                                  </w:r>
                                  <w:proofErr w:type="gramEnd"/>
                                </w:p>
                              </w:tc>
                            </w:tr>
                            <w:tr w:rsidR="007E6B98">
                              <w:trPr>
                                <w:trHeight w:hRule="exact" w:val="2354"/>
                              </w:trPr>
                              <w:tc>
                                <w:tcPr>
                                  <w:tcW w:w="6484" w:type="dxa"/>
                                  <w:gridSpan w:val="4"/>
                                  <w:tcBorders>
                                    <w:top w:val="single" w:sz="6" w:space="0" w:color="000000"/>
                                    <w:left w:val="single" w:sz="12" w:space="0" w:color="000000"/>
                                    <w:bottom w:val="single" w:sz="12" w:space="0" w:color="000000"/>
                                    <w:right w:val="single" w:sz="12" w:space="0" w:color="000000"/>
                                  </w:tcBorders>
                                </w:tcPr>
                                <w:p w:rsidR="007E6B98" w:rsidRDefault="007E6B98">
                                  <w:pPr>
                                    <w:autoSpaceDE w:val="0"/>
                                    <w:autoSpaceDN w:val="0"/>
                                    <w:adjustRightInd w:val="0"/>
                                    <w:spacing w:line="272" w:lineRule="exact"/>
                                    <w:ind w:right="-20"/>
                                    <w:jc w:val="left"/>
                                    <w:rPr>
                                      <w:rFonts w:ascii="宋体" w:eastAsia="宋体" w:hAnsi="Times New Roman" w:cs="宋体"/>
                                      <w:kern w:val="0"/>
                                      <w:szCs w:val="21"/>
                                    </w:rPr>
                                  </w:pPr>
                                  <w:r>
                                    <w:rPr>
                                      <w:rFonts w:ascii="宋体" w:eastAsia="宋体" w:hAnsi="Times New Roman" w:cs="宋体" w:hint="eastAsia"/>
                                      <w:kern w:val="0"/>
                                      <w:position w:val="-2"/>
                                      <w:szCs w:val="21"/>
                                    </w:rPr>
                                    <w:t>整改情况：</w:t>
                                  </w:r>
                                </w:p>
                                <w:p w:rsidR="007E6B98" w:rsidRDefault="007E6B98">
                                  <w:pPr>
                                    <w:autoSpaceDE w:val="0"/>
                                    <w:autoSpaceDN w:val="0"/>
                                    <w:adjustRightInd w:val="0"/>
                                    <w:spacing w:before="10" w:line="160" w:lineRule="exact"/>
                                    <w:jc w:val="left"/>
                                    <w:rPr>
                                      <w:rFonts w:ascii="Times New Roman" w:hAnsi="Times New Roman"/>
                                      <w:kern w:val="0"/>
                                      <w:sz w:val="16"/>
                                      <w:szCs w:val="16"/>
                                    </w:rPr>
                                  </w:pPr>
                                </w:p>
                                <w:p w:rsidR="007E6B98" w:rsidRDefault="007E6B98">
                                  <w:pPr>
                                    <w:autoSpaceDE w:val="0"/>
                                    <w:autoSpaceDN w:val="0"/>
                                    <w:adjustRightInd w:val="0"/>
                                    <w:spacing w:line="200" w:lineRule="exact"/>
                                    <w:jc w:val="left"/>
                                    <w:rPr>
                                      <w:rFonts w:ascii="Times New Roman" w:hAnsi="Times New Roman"/>
                                      <w:kern w:val="0"/>
                                      <w:sz w:val="20"/>
                                      <w:szCs w:val="20"/>
                                    </w:rPr>
                                  </w:pPr>
                                </w:p>
                                <w:p w:rsidR="007E6B98" w:rsidRDefault="007E6B98">
                                  <w:pPr>
                                    <w:autoSpaceDE w:val="0"/>
                                    <w:autoSpaceDN w:val="0"/>
                                    <w:adjustRightInd w:val="0"/>
                                    <w:spacing w:line="200" w:lineRule="exact"/>
                                    <w:jc w:val="left"/>
                                    <w:rPr>
                                      <w:rFonts w:ascii="Times New Roman" w:hAnsi="Times New Roman"/>
                                      <w:kern w:val="0"/>
                                      <w:sz w:val="20"/>
                                      <w:szCs w:val="20"/>
                                    </w:rPr>
                                  </w:pPr>
                                </w:p>
                                <w:p w:rsidR="007E6B98" w:rsidRDefault="007E6B98">
                                  <w:pPr>
                                    <w:autoSpaceDE w:val="0"/>
                                    <w:autoSpaceDN w:val="0"/>
                                    <w:adjustRightInd w:val="0"/>
                                    <w:spacing w:line="200" w:lineRule="exact"/>
                                    <w:jc w:val="left"/>
                                    <w:rPr>
                                      <w:rFonts w:ascii="Times New Roman" w:hAnsi="Times New Roman"/>
                                      <w:kern w:val="0"/>
                                      <w:sz w:val="20"/>
                                      <w:szCs w:val="20"/>
                                    </w:rPr>
                                  </w:pPr>
                                </w:p>
                                <w:p w:rsidR="007E6B98" w:rsidRDefault="007E6B98">
                                  <w:pPr>
                                    <w:autoSpaceDE w:val="0"/>
                                    <w:autoSpaceDN w:val="0"/>
                                    <w:adjustRightInd w:val="0"/>
                                    <w:spacing w:line="200" w:lineRule="exact"/>
                                    <w:jc w:val="left"/>
                                    <w:rPr>
                                      <w:rFonts w:ascii="Times New Roman" w:hAnsi="Times New Roman"/>
                                      <w:kern w:val="0"/>
                                      <w:sz w:val="20"/>
                                      <w:szCs w:val="20"/>
                                    </w:rPr>
                                  </w:pPr>
                                </w:p>
                                <w:p w:rsidR="007E6B98" w:rsidRDefault="007E6B98">
                                  <w:pPr>
                                    <w:autoSpaceDE w:val="0"/>
                                    <w:autoSpaceDN w:val="0"/>
                                    <w:adjustRightInd w:val="0"/>
                                    <w:spacing w:line="510" w:lineRule="atLeast"/>
                                    <w:ind w:right="1673"/>
                                    <w:jc w:val="left"/>
                                    <w:rPr>
                                      <w:rFonts w:ascii="Times New Roman" w:hAnsi="Times New Roman"/>
                                      <w:kern w:val="0"/>
                                      <w:sz w:val="24"/>
                                      <w:szCs w:val="24"/>
                                    </w:rPr>
                                  </w:pPr>
                                  <w:r>
                                    <w:rPr>
                                      <w:rFonts w:ascii="宋体" w:eastAsia="宋体" w:hAnsi="Times New Roman" w:cs="宋体" w:hint="eastAsia"/>
                                      <w:kern w:val="0"/>
                                      <w:szCs w:val="21"/>
                                    </w:rPr>
                                    <w:t>验收人：</w:t>
                                  </w:r>
                                  <w:r>
                                    <w:rPr>
                                      <w:rFonts w:ascii="宋体" w:eastAsia="宋体" w:hAnsi="Times New Roman" w:cs="宋体"/>
                                      <w:kern w:val="0"/>
                                      <w:szCs w:val="21"/>
                                    </w:rPr>
                                    <w:t xml:space="preserve"> </w:t>
                                  </w:r>
                                  <w:r>
                                    <w:rPr>
                                      <w:rFonts w:ascii="宋体" w:eastAsia="宋体" w:hAnsi="Times New Roman" w:cs="宋体" w:hint="eastAsia"/>
                                      <w:kern w:val="0"/>
                                      <w:szCs w:val="21"/>
                                    </w:rPr>
                                    <w:t>时间：</w:t>
                                  </w:r>
                                </w:p>
                              </w:tc>
                            </w:tr>
                          </w:tbl>
                          <w:p w:rsidR="007E6B98" w:rsidRDefault="007E6B98" w:rsidP="00C9684A">
                            <w:pPr>
                              <w:autoSpaceDE w:val="0"/>
                              <w:autoSpaceDN w:val="0"/>
                              <w:adjustRightInd w:val="0"/>
                              <w:jc w:val="left"/>
                              <w:rPr>
                                <w:rFonts w:ascii="Times New Roman" w:hAnsi="Times New Roman"/>
                                <w:kern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35D3D" id="_x0000_t202" coordsize="21600,21600" o:spt="202" path="m,l,21600r21600,l21600,xe">
                <v:stroke joinstyle="miter"/>
                <v:path gradientshapeok="t" o:connecttype="rect"/>
              </v:shapetype>
              <v:shape id="文本框 12" o:spid="_x0000_s1027" type="#_x0000_t202" style="position:absolute;left:0;text-align:left;margin-left:428.05pt;margin-top:-393.3pt;width:328.1pt;height:387.8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474"/>
                        <w:gridCol w:w="1680"/>
                        <w:gridCol w:w="1365"/>
                        <w:gridCol w:w="1965"/>
                      </w:tblGrid>
                      <w:tr w:rsidR="007E6B98">
                        <w:trPr>
                          <w:trHeight w:hRule="exact" w:val="553"/>
                        </w:trPr>
                        <w:tc>
                          <w:tcPr>
                            <w:tcW w:w="1474" w:type="dxa"/>
                            <w:tcBorders>
                              <w:top w:val="single" w:sz="12" w:space="0" w:color="000000"/>
                              <w:left w:val="single" w:sz="12" w:space="0" w:color="000000"/>
                              <w:bottom w:val="single" w:sz="6" w:space="0" w:color="000000"/>
                              <w:right w:val="single" w:sz="6" w:space="0" w:color="000000"/>
                            </w:tcBorders>
                          </w:tcPr>
                          <w:p w:rsidR="007E6B98" w:rsidRDefault="007E6B98">
                            <w:pPr>
                              <w:autoSpaceDE w:val="0"/>
                              <w:autoSpaceDN w:val="0"/>
                              <w:adjustRightInd w:val="0"/>
                              <w:spacing w:before="58"/>
                              <w:ind w:right="-20"/>
                              <w:jc w:val="left"/>
                              <w:rPr>
                                <w:rFonts w:ascii="Times New Roman" w:hAnsi="Times New Roman"/>
                                <w:kern w:val="0"/>
                                <w:sz w:val="24"/>
                                <w:szCs w:val="24"/>
                              </w:rPr>
                            </w:pPr>
                            <w:r>
                              <w:rPr>
                                <w:rFonts w:ascii="宋体" w:eastAsia="宋体" w:hAnsi="Times New Roman" w:cs="宋体" w:hint="eastAsia"/>
                                <w:kern w:val="0"/>
                                <w:szCs w:val="21"/>
                              </w:rPr>
                              <w:t>负</w:t>
                            </w:r>
                            <w:r>
                              <w:rPr>
                                <w:rFonts w:ascii="宋体" w:eastAsia="宋体" w:hAnsi="Times New Roman" w:cs="宋体"/>
                                <w:kern w:val="0"/>
                                <w:szCs w:val="21"/>
                              </w:rPr>
                              <w:t xml:space="preserve"> </w:t>
                            </w:r>
                            <w:r>
                              <w:rPr>
                                <w:rFonts w:ascii="宋体" w:eastAsia="宋体" w:hAnsi="Times New Roman" w:cs="宋体" w:hint="eastAsia"/>
                                <w:kern w:val="0"/>
                                <w:szCs w:val="21"/>
                              </w:rPr>
                              <w:t>责</w:t>
                            </w:r>
                            <w:r>
                              <w:rPr>
                                <w:rFonts w:ascii="宋体" w:eastAsia="宋体" w:hAnsi="Times New Roman" w:cs="宋体"/>
                                <w:kern w:val="0"/>
                                <w:szCs w:val="21"/>
                              </w:rPr>
                              <w:t xml:space="preserve"> </w:t>
                            </w:r>
                            <w:r>
                              <w:rPr>
                                <w:rFonts w:ascii="宋体" w:eastAsia="宋体" w:hAnsi="Times New Roman" w:cs="宋体" w:hint="eastAsia"/>
                                <w:kern w:val="0"/>
                                <w:szCs w:val="21"/>
                              </w:rPr>
                              <w:t>人</w:t>
                            </w:r>
                          </w:p>
                        </w:tc>
                        <w:tc>
                          <w:tcPr>
                            <w:tcW w:w="1680" w:type="dxa"/>
                            <w:tcBorders>
                              <w:top w:val="single" w:sz="12" w:space="0" w:color="000000"/>
                              <w:left w:val="single" w:sz="6" w:space="0" w:color="000000"/>
                              <w:bottom w:val="single" w:sz="6" w:space="0" w:color="000000"/>
                              <w:right w:val="single" w:sz="6" w:space="0" w:color="000000"/>
                            </w:tcBorders>
                          </w:tcPr>
                          <w:p w:rsidR="007E6B98" w:rsidRDefault="007E6B98">
                            <w:pPr>
                              <w:autoSpaceDE w:val="0"/>
                              <w:autoSpaceDN w:val="0"/>
                              <w:adjustRightInd w:val="0"/>
                              <w:jc w:val="left"/>
                              <w:rPr>
                                <w:rFonts w:ascii="Times New Roman" w:hAnsi="Times New Roman"/>
                                <w:kern w:val="0"/>
                                <w:sz w:val="24"/>
                                <w:szCs w:val="24"/>
                              </w:rPr>
                            </w:pPr>
                          </w:p>
                        </w:tc>
                        <w:tc>
                          <w:tcPr>
                            <w:tcW w:w="1365" w:type="dxa"/>
                            <w:tcBorders>
                              <w:top w:val="single" w:sz="12" w:space="0" w:color="000000"/>
                              <w:left w:val="single" w:sz="6" w:space="0" w:color="000000"/>
                              <w:bottom w:val="single" w:sz="6" w:space="0" w:color="000000"/>
                              <w:right w:val="single" w:sz="6" w:space="0" w:color="000000"/>
                            </w:tcBorders>
                          </w:tcPr>
                          <w:p w:rsidR="007E6B98" w:rsidRDefault="007E6B98">
                            <w:pPr>
                              <w:autoSpaceDE w:val="0"/>
                              <w:autoSpaceDN w:val="0"/>
                              <w:adjustRightInd w:val="0"/>
                              <w:spacing w:before="58"/>
                              <w:ind w:right="-20"/>
                              <w:jc w:val="left"/>
                              <w:rPr>
                                <w:rFonts w:ascii="Times New Roman" w:hAnsi="Times New Roman"/>
                                <w:kern w:val="0"/>
                                <w:sz w:val="24"/>
                                <w:szCs w:val="24"/>
                              </w:rPr>
                            </w:pPr>
                            <w:r>
                              <w:rPr>
                                <w:rFonts w:ascii="宋体" w:eastAsia="宋体" w:hAnsi="Times New Roman" w:cs="宋体" w:hint="eastAsia"/>
                                <w:kern w:val="0"/>
                                <w:szCs w:val="21"/>
                              </w:rPr>
                              <w:t>记</w:t>
                            </w:r>
                            <w:r>
                              <w:rPr>
                                <w:rFonts w:ascii="宋体" w:eastAsia="宋体" w:hAnsi="Times New Roman" w:cs="宋体"/>
                                <w:kern w:val="0"/>
                                <w:szCs w:val="21"/>
                              </w:rPr>
                              <w:t xml:space="preserve"> </w:t>
                            </w:r>
                            <w:r>
                              <w:rPr>
                                <w:rFonts w:ascii="宋体" w:eastAsia="宋体" w:hAnsi="Times New Roman" w:cs="宋体" w:hint="eastAsia"/>
                                <w:kern w:val="0"/>
                                <w:szCs w:val="21"/>
                              </w:rPr>
                              <w:t>录</w:t>
                            </w:r>
                            <w:r>
                              <w:rPr>
                                <w:rFonts w:ascii="宋体" w:eastAsia="宋体" w:hAnsi="Times New Roman" w:cs="宋体"/>
                                <w:kern w:val="0"/>
                                <w:szCs w:val="21"/>
                              </w:rPr>
                              <w:t xml:space="preserve"> </w:t>
                            </w:r>
                            <w:r>
                              <w:rPr>
                                <w:rFonts w:ascii="宋体" w:eastAsia="宋体" w:hAnsi="Times New Roman" w:cs="宋体" w:hint="eastAsia"/>
                                <w:kern w:val="0"/>
                                <w:szCs w:val="21"/>
                              </w:rPr>
                              <w:t>人</w:t>
                            </w:r>
                          </w:p>
                        </w:tc>
                        <w:tc>
                          <w:tcPr>
                            <w:tcW w:w="1965" w:type="dxa"/>
                            <w:tcBorders>
                              <w:top w:val="single" w:sz="12" w:space="0" w:color="000000"/>
                              <w:left w:val="single" w:sz="6" w:space="0" w:color="000000"/>
                              <w:bottom w:val="single" w:sz="6" w:space="0" w:color="000000"/>
                              <w:right w:val="single" w:sz="12" w:space="0" w:color="000000"/>
                            </w:tcBorders>
                          </w:tcPr>
                          <w:p w:rsidR="007E6B98" w:rsidRDefault="007E6B98">
                            <w:pPr>
                              <w:autoSpaceDE w:val="0"/>
                              <w:autoSpaceDN w:val="0"/>
                              <w:adjustRightInd w:val="0"/>
                              <w:jc w:val="left"/>
                              <w:rPr>
                                <w:rFonts w:ascii="Times New Roman" w:hAnsi="Times New Roman"/>
                                <w:kern w:val="0"/>
                                <w:sz w:val="24"/>
                                <w:szCs w:val="24"/>
                              </w:rPr>
                            </w:pPr>
                          </w:p>
                        </w:tc>
                      </w:tr>
                      <w:tr w:rsidR="007E6B98">
                        <w:trPr>
                          <w:trHeight w:hRule="exact" w:val="546"/>
                        </w:trPr>
                        <w:tc>
                          <w:tcPr>
                            <w:tcW w:w="1474" w:type="dxa"/>
                            <w:tcBorders>
                              <w:top w:val="single" w:sz="6" w:space="0" w:color="000000"/>
                              <w:left w:val="single" w:sz="12" w:space="0" w:color="000000"/>
                              <w:bottom w:val="single" w:sz="6" w:space="0" w:color="000000"/>
                              <w:right w:val="single" w:sz="6" w:space="0" w:color="000000"/>
                            </w:tcBorders>
                          </w:tcPr>
                          <w:p w:rsidR="007E6B98" w:rsidRDefault="007E6B98">
                            <w:pPr>
                              <w:autoSpaceDE w:val="0"/>
                              <w:autoSpaceDN w:val="0"/>
                              <w:adjustRightInd w:val="0"/>
                              <w:spacing w:before="58"/>
                              <w:ind w:right="-20"/>
                              <w:jc w:val="left"/>
                              <w:rPr>
                                <w:rFonts w:ascii="Times New Roman" w:hAnsi="Times New Roman"/>
                                <w:kern w:val="0"/>
                                <w:sz w:val="24"/>
                                <w:szCs w:val="24"/>
                              </w:rPr>
                            </w:pPr>
                            <w:r>
                              <w:rPr>
                                <w:rFonts w:ascii="宋体" w:eastAsia="宋体" w:hAnsi="Times New Roman" w:cs="宋体" w:hint="eastAsia"/>
                                <w:kern w:val="0"/>
                                <w:szCs w:val="21"/>
                              </w:rPr>
                              <w:t>检查时间</w:t>
                            </w:r>
                          </w:p>
                        </w:tc>
                        <w:tc>
                          <w:tcPr>
                            <w:tcW w:w="1680" w:type="dxa"/>
                            <w:tcBorders>
                              <w:top w:val="single" w:sz="6" w:space="0" w:color="000000"/>
                              <w:left w:val="single" w:sz="6" w:space="0" w:color="000000"/>
                              <w:bottom w:val="single" w:sz="6" w:space="0" w:color="000000"/>
                              <w:right w:val="single" w:sz="6" w:space="0" w:color="000000"/>
                            </w:tcBorders>
                          </w:tcPr>
                          <w:p w:rsidR="007E6B98" w:rsidRDefault="007E6B98">
                            <w:pPr>
                              <w:autoSpaceDE w:val="0"/>
                              <w:autoSpaceDN w:val="0"/>
                              <w:adjustRightInd w:val="0"/>
                              <w:jc w:val="left"/>
                              <w:rPr>
                                <w:rFonts w:ascii="Times New Roman" w:hAnsi="Times New Roman"/>
                                <w:kern w:val="0"/>
                                <w:sz w:val="24"/>
                                <w:szCs w:val="24"/>
                              </w:rPr>
                            </w:pPr>
                          </w:p>
                        </w:tc>
                        <w:tc>
                          <w:tcPr>
                            <w:tcW w:w="1365" w:type="dxa"/>
                            <w:tcBorders>
                              <w:top w:val="single" w:sz="6" w:space="0" w:color="000000"/>
                              <w:left w:val="single" w:sz="6" w:space="0" w:color="000000"/>
                              <w:bottom w:val="single" w:sz="6" w:space="0" w:color="000000"/>
                              <w:right w:val="single" w:sz="6" w:space="0" w:color="000000"/>
                            </w:tcBorders>
                          </w:tcPr>
                          <w:p w:rsidR="007E6B98" w:rsidRDefault="007E6B98">
                            <w:pPr>
                              <w:autoSpaceDE w:val="0"/>
                              <w:autoSpaceDN w:val="0"/>
                              <w:adjustRightInd w:val="0"/>
                              <w:spacing w:before="58"/>
                              <w:ind w:right="-20"/>
                              <w:jc w:val="left"/>
                              <w:rPr>
                                <w:rFonts w:ascii="Times New Roman" w:hAnsi="Times New Roman"/>
                                <w:kern w:val="0"/>
                                <w:sz w:val="24"/>
                                <w:szCs w:val="24"/>
                              </w:rPr>
                            </w:pPr>
                            <w:r>
                              <w:rPr>
                                <w:rFonts w:ascii="宋体" w:eastAsia="宋体" w:hAnsi="Times New Roman" w:cs="宋体" w:hint="eastAsia"/>
                                <w:kern w:val="0"/>
                                <w:szCs w:val="21"/>
                              </w:rPr>
                              <w:t>检查形式</w:t>
                            </w:r>
                          </w:p>
                        </w:tc>
                        <w:tc>
                          <w:tcPr>
                            <w:tcW w:w="1965" w:type="dxa"/>
                            <w:tcBorders>
                              <w:top w:val="single" w:sz="6" w:space="0" w:color="000000"/>
                              <w:left w:val="single" w:sz="6" w:space="0" w:color="000000"/>
                              <w:bottom w:val="single" w:sz="6" w:space="0" w:color="000000"/>
                              <w:right w:val="single" w:sz="12" w:space="0" w:color="000000"/>
                            </w:tcBorders>
                          </w:tcPr>
                          <w:p w:rsidR="007E6B98" w:rsidRDefault="007E6B98">
                            <w:pPr>
                              <w:autoSpaceDE w:val="0"/>
                              <w:autoSpaceDN w:val="0"/>
                              <w:adjustRightInd w:val="0"/>
                              <w:jc w:val="left"/>
                              <w:rPr>
                                <w:rFonts w:ascii="Times New Roman" w:hAnsi="Times New Roman"/>
                                <w:kern w:val="0"/>
                                <w:sz w:val="24"/>
                                <w:szCs w:val="24"/>
                              </w:rPr>
                            </w:pPr>
                          </w:p>
                        </w:tc>
                      </w:tr>
                      <w:tr w:rsidR="007E6B98">
                        <w:trPr>
                          <w:trHeight w:hRule="exact" w:val="546"/>
                        </w:trPr>
                        <w:tc>
                          <w:tcPr>
                            <w:tcW w:w="1474" w:type="dxa"/>
                            <w:tcBorders>
                              <w:top w:val="single" w:sz="6" w:space="0" w:color="000000"/>
                              <w:left w:val="single" w:sz="12" w:space="0" w:color="000000"/>
                              <w:bottom w:val="single" w:sz="6" w:space="0" w:color="000000"/>
                              <w:right w:val="single" w:sz="6" w:space="0" w:color="000000"/>
                            </w:tcBorders>
                          </w:tcPr>
                          <w:p w:rsidR="007E6B98" w:rsidRDefault="007E6B98">
                            <w:pPr>
                              <w:autoSpaceDE w:val="0"/>
                              <w:autoSpaceDN w:val="0"/>
                              <w:adjustRightInd w:val="0"/>
                              <w:spacing w:before="58"/>
                              <w:ind w:right="-20"/>
                              <w:jc w:val="left"/>
                              <w:rPr>
                                <w:rFonts w:ascii="Times New Roman" w:hAnsi="Times New Roman"/>
                                <w:kern w:val="0"/>
                                <w:sz w:val="24"/>
                                <w:szCs w:val="24"/>
                              </w:rPr>
                            </w:pPr>
                            <w:r>
                              <w:rPr>
                                <w:rFonts w:ascii="宋体" w:eastAsia="宋体" w:hAnsi="Times New Roman" w:cs="宋体" w:hint="eastAsia"/>
                                <w:kern w:val="0"/>
                                <w:szCs w:val="21"/>
                              </w:rPr>
                              <w:t>参加人员</w:t>
                            </w:r>
                          </w:p>
                        </w:tc>
                        <w:tc>
                          <w:tcPr>
                            <w:tcW w:w="5010" w:type="dxa"/>
                            <w:gridSpan w:val="3"/>
                            <w:tcBorders>
                              <w:top w:val="single" w:sz="6" w:space="0" w:color="000000"/>
                              <w:left w:val="single" w:sz="6" w:space="0" w:color="000000"/>
                              <w:bottom w:val="single" w:sz="6" w:space="0" w:color="000000"/>
                              <w:right w:val="single" w:sz="12" w:space="0" w:color="000000"/>
                            </w:tcBorders>
                          </w:tcPr>
                          <w:p w:rsidR="007E6B98" w:rsidRDefault="007E6B98">
                            <w:pPr>
                              <w:autoSpaceDE w:val="0"/>
                              <w:autoSpaceDN w:val="0"/>
                              <w:adjustRightInd w:val="0"/>
                              <w:jc w:val="left"/>
                              <w:rPr>
                                <w:rFonts w:ascii="Times New Roman" w:hAnsi="Times New Roman"/>
                                <w:kern w:val="0"/>
                                <w:sz w:val="24"/>
                                <w:szCs w:val="24"/>
                              </w:rPr>
                            </w:pPr>
                          </w:p>
                        </w:tc>
                      </w:tr>
                      <w:tr w:rsidR="007E6B98">
                        <w:trPr>
                          <w:trHeight w:hRule="exact" w:val="492"/>
                        </w:trPr>
                        <w:tc>
                          <w:tcPr>
                            <w:tcW w:w="6484" w:type="dxa"/>
                            <w:gridSpan w:val="4"/>
                            <w:tcBorders>
                              <w:top w:val="single" w:sz="6" w:space="0" w:color="000000"/>
                              <w:left w:val="single" w:sz="12" w:space="0" w:color="000000"/>
                              <w:bottom w:val="single" w:sz="6" w:space="0" w:color="000000"/>
                              <w:right w:val="single" w:sz="12" w:space="0" w:color="000000"/>
                            </w:tcBorders>
                          </w:tcPr>
                          <w:p w:rsidR="007E6B98" w:rsidRDefault="007E6B98">
                            <w:pPr>
                              <w:tabs>
                                <w:tab w:val="left" w:pos="2860"/>
                                <w:tab w:val="left" w:pos="3280"/>
                                <w:tab w:val="left" w:pos="3700"/>
                              </w:tabs>
                              <w:autoSpaceDE w:val="0"/>
                              <w:autoSpaceDN w:val="0"/>
                              <w:adjustRightInd w:val="0"/>
                              <w:spacing w:before="32"/>
                              <w:ind w:right="2422"/>
                              <w:jc w:val="center"/>
                              <w:rPr>
                                <w:rFonts w:ascii="Times New Roman" w:hAnsi="Times New Roman"/>
                                <w:kern w:val="0"/>
                                <w:sz w:val="24"/>
                                <w:szCs w:val="24"/>
                              </w:rPr>
                            </w:pPr>
                            <w:r>
                              <w:rPr>
                                <w:rFonts w:ascii="宋体" w:eastAsia="宋体" w:hAnsi="Times New Roman" w:cs="宋体" w:hint="eastAsia"/>
                                <w:kern w:val="0"/>
                                <w:szCs w:val="21"/>
                              </w:rPr>
                              <w:t>检</w:t>
                            </w:r>
                            <w:r>
                              <w:rPr>
                                <w:rFonts w:ascii="宋体" w:eastAsia="宋体" w:hAnsi="Times New Roman" w:cs="宋体"/>
                                <w:kern w:val="0"/>
                                <w:szCs w:val="21"/>
                              </w:rPr>
                              <w:tab/>
                            </w:r>
                            <w:r>
                              <w:rPr>
                                <w:rFonts w:ascii="宋体" w:eastAsia="宋体" w:hAnsi="Times New Roman" w:cs="宋体" w:hint="eastAsia"/>
                                <w:kern w:val="0"/>
                                <w:szCs w:val="21"/>
                              </w:rPr>
                              <w:t>查</w:t>
                            </w:r>
                            <w:r>
                              <w:rPr>
                                <w:rFonts w:ascii="宋体" w:eastAsia="宋体" w:hAnsi="Times New Roman" w:cs="宋体"/>
                                <w:kern w:val="0"/>
                                <w:szCs w:val="21"/>
                              </w:rPr>
                              <w:tab/>
                            </w:r>
                            <w:r>
                              <w:rPr>
                                <w:rFonts w:ascii="宋体" w:eastAsia="宋体" w:hAnsi="Times New Roman" w:cs="宋体" w:hint="eastAsia"/>
                                <w:kern w:val="0"/>
                                <w:szCs w:val="21"/>
                              </w:rPr>
                              <w:t>情</w:t>
                            </w:r>
                            <w:r>
                              <w:rPr>
                                <w:rFonts w:ascii="宋体" w:eastAsia="宋体" w:hAnsi="Times New Roman" w:cs="宋体"/>
                                <w:kern w:val="0"/>
                                <w:szCs w:val="21"/>
                              </w:rPr>
                              <w:tab/>
                            </w:r>
                            <w:proofErr w:type="gramStart"/>
                            <w:r>
                              <w:rPr>
                                <w:rFonts w:ascii="宋体" w:eastAsia="宋体" w:hAnsi="Times New Roman" w:cs="宋体" w:hint="eastAsia"/>
                                <w:kern w:val="0"/>
                                <w:szCs w:val="21"/>
                              </w:rPr>
                              <w:t>况</w:t>
                            </w:r>
                            <w:proofErr w:type="gramEnd"/>
                          </w:p>
                        </w:tc>
                      </w:tr>
                      <w:tr w:rsidR="007E6B98">
                        <w:trPr>
                          <w:trHeight w:hRule="exact" w:val="1105"/>
                        </w:trPr>
                        <w:tc>
                          <w:tcPr>
                            <w:tcW w:w="6484" w:type="dxa"/>
                            <w:gridSpan w:val="4"/>
                            <w:tcBorders>
                              <w:top w:val="single" w:sz="6" w:space="0" w:color="000000"/>
                              <w:left w:val="single" w:sz="12" w:space="0" w:color="000000"/>
                              <w:bottom w:val="single" w:sz="6" w:space="0" w:color="000000"/>
                              <w:right w:val="single" w:sz="12" w:space="0" w:color="000000"/>
                            </w:tcBorders>
                          </w:tcPr>
                          <w:p w:rsidR="007E6B98" w:rsidRDefault="007E6B98">
                            <w:pPr>
                              <w:autoSpaceDE w:val="0"/>
                              <w:autoSpaceDN w:val="0"/>
                              <w:adjustRightInd w:val="0"/>
                              <w:spacing w:line="240" w:lineRule="exact"/>
                              <w:ind w:right="-20"/>
                              <w:jc w:val="left"/>
                              <w:rPr>
                                <w:rFonts w:ascii="Times New Roman" w:hAnsi="Times New Roman"/>
                                <w:kern w:val="0"/>
                                <w:sz w:val="24"/>
                                <w:szCs w:val="24"/>
                              </w:rPr>
                            </w:pPr>
                            <w:r>
                              <w:rPr>
                                <w:rFonts w:ascii="宋体" w:eastAsia="宋体" w:hAnsi="Times New Roman" w:cs="宋体" w:hint="eastAsia"/>
                                <w:kern w:val="0"/>
                                <w:position w:val="-2"/>
                                <w:szCs w:val="21"/>
                              </w:rPr>
                              <w:t>检查内容：</w:t>
                            </w:r>
                          </w:p>
                        </w:tc>
                      </w:tr>
                      <w:tr w:rsidR="007E6B98">
                        <w:trPr>
                          <w:trHeight w:hRule="exact" w:val="1649"/>
                        </w:trPr>
                        <w:tc>
                          <w:tcPr>
                            <w:tcW w:w="6484" w:type="dxa"/>
                            <w:gridSpan w:val="4"/>
                            <w:tcBorders>
                              <w:top w:val="single" w:sz="6" w:space="0" w:color="000000"/>
                              <w:left w:val="single" w:sz="12" w:space="0" w:color="000000"/>
                              <w:bottom w:val="single" w:sz="6" w:space="0" w:color="000000"/>
                              <w:right w:val="single" w:sz="12" w:space="0" w:color="000000"/>
                            </w:tcBorders>
                          </w:tcPr>
                          <w:p w:rsidR="007E6B98" w:rsidRDefault="007E6B98">
                            <w:pPr>
                              <w:autoSpaceDE w:val="0"/>
                              <w:autoSpaceDN w:val="0"/>
                              <w:adjustRightInd w:val="0"/>
                              <w:spacing w:line="240" w:lineRule="exact"/>
                              <w:ind w:right="-20"/>
                              <w:jc w:val="left"/>
                              <w:rPr>
                                <w:rFonts w:ascii="Times New Roman" w:hAnsi="Times New Roman"/>
                                <w:kern w:val="0"/>
                                <w:sz w:val="24"/>
                                <w:szCs w:val="24"/>
                              </w:rPr>
                            </w:pPr>
                            <w:r>
                              <w:rPr>
                                <w:rFonts w:ascii="宋体" w:eastAsia="宋体" w:hAnsi="Times New Roman" w:cs="宋体" w:hint="eastAsia"/>
                                <w:kern w:val="0"/>
                                <w:position w:val="-2"/>
                                <w:szCs w:val="21"/>
                              </w:rPr>
                              <w:t>存在问题：</w:t>
                            </w:r>
                          </w:p>
                        </w:tc>
                      </w:tr>
                      <w:tr w:rsidR="007E6B98">
                        <w:trPr>
                          <w:trHeight w:hRule="exact" w:val="464"/>
                        </w:trPr>
                        <w:tc>
                          <w:tcPr>
                            <w:tcW w:w="6484" w:type="dxa"/>
                            <w:gridSpan w:val="4"/>
                            <w:tcBorders>
                              <w:top w:val="single" w:sz="6" w:space="0" w:color="000000"/>
                              <w:left w:val="single" w:sz="12" w:space="0" w:color="000000"/>
                              <w:bottom w:val="single" w:sz="6" w:space="0" w:color="000000"/>
                              <w:right w:val="single" w:sz="12" w:space="0" w:color="000000"/>
                            </w:tcBorders>
                          </w:tcPr>
                          <w:p w:rsidR="007E6B98" w:rsidRDefault="007E6B98">
                            <w:pPr>
                              <w:tabs>
                                <w:tab w:val="left" w:pos="2860"/>
                                <w:tab w:val="left" w:pos="3280"/>
                                <w:tab w:val="left" w:pos="3700"/>
                              </w:tabs>
                              <w:autoSpaceDE w:val="0"/>
                              <w:autoSpaceDN w:val="0"/>
                              <w:adjustRightInd w:val="0"/>
                              <w:spacing w:before="19"/>
                              <w:ind w:right="2428"/>
                              <w:jc w:val="center"/>
                              <w:rPr>
                                <w:rFonts w:ascii="Times New Roman" w:hAnsi="Times New Roman"/>
                                <w:kern w:val="0"/>
                                <w:sz w:val="24"/>
                                <w:szCs w:val="24"/>
                              </w:rPr>
                            </w:pPr>
                            <w:r>
                              <w:rPr>
                                <w:rFonts w:ascii="宋体" w:eastAsia="宋体" w:hAnsi="Times New Roman" w:cs="宋体" w:hint="eastAsia"/>
                                <w:kern w:val="0"/>
                                <w:szCs w:val="21"/>
                              </w:rPr>
                              <w:t>整</w:t>
                            </w:r>
                            <w:r>
                              <w:rPr>
                                <w:rFonts w:ascii="宋体" w:eastAsia="宋体" w:hAnsi="Times New Roman" w:cs="宋体"/>
                                <w:kern w:val="0"/>
                                <w:szCs w:val="21"/>
                              </w:rPr>
                              <w:tab/>
                            </w:r>
                            <w:r>
                              <w:rPr>
                                <w:rFonts w:ascii="宋体" w:eastAsia="宋体" w:hAnsi="Times New Roman" w:cs="宋体" w:hint="eastAsia"/>
                                <w:kern w:val="0"/>
                                <w:szCs w:val="21"/>
                              </w:rPr>
                              <w:t>改</w:t>
                            </w:r>
                            <w:r>
                              <w:rPr>
                                <w:rFonts w:ascii="宋体" w:eastAsia="宋体" w:hAnsi="Times New Roman" w:cs="宋体"/>
                                <w:kern w:val="0"/>
                                <w:szCs w:val="21"/>
                              </w:rPr>
                              <w:tab/>
                            </w:r>
                            <w:r>
                              <w:rPr>
                                <w:rFonts w:ascii="宋体" w:eastAsia="宋体" w:hAnsi="Times New Roman" w:cs="宋体" w:hint="eastAsia"/>
                                <w:kern w:val="0"/>
                                <w:szCs w:val="21"/>
                              </w:rPr>
                              <w:t>情</w:t>
                            </w:r>
                            <w:r>
                              <w:rPr>
                                <w:rFonts w:ascii="宋体" w:eastAsia="宋体" w:hAnsi="Times New Roman" w:cs="宋体"/>
                                <w:kern w:val="0"/>
                                <w:szCs w:val="21"/>
                              </w:rPr>
                              <w:tab/>
                            </w:r>
                            <w:proofErr w:type="gramStart"/>
                            <w:r>
                              <w:rPr>
                                <w:rFonts w:ascii="宋体" w:eastAsia="宋体" w:hAnsi="Times New Roman" w:cs="宋体" w:hint="eastAsia"/>
                                <w:kern w:val="0"/>
                                <w:szCs w:val="21"/>
                              </w:rPr>
                              <w:t>况</w:t>
                            </w:r>
                            <w:proofErr w:type="gramEnd"/>
                          </w:p>
                        </w:tc>
                      </w:tr>
                      <w:tr w:rsidR="007E6B98">
                        <w:trPr>
                          <w:trHeight w:hRule="exact" w:val="2354"/>
                        </w:trPr>
                        <w:tc>
                          <w:tcPr>
                            <w:tcW w:w="6484" w:type="dxa"/>
                            <w:gridSpan w:val="4"/>
                            <w:tcBorders>
                              <w:top w:val="single" w:sz="6" w:space="0" w:color="000000"/>
                              <w:left w:val="single" w:sz="12" w:space="0" w:color="000000"/>
                              <w:bottom w:val="single" w:sz="12" w:space="0" w:color="000000"/>
                              <w:right w:val="single" w:sz="12" w:space="0" w:color="000000"/>
                            </w:tcBorders>
                          </w:tcPr>
                          <w:p w:rsidR="007E6B98" w:rsidRDefault="007E6B98">
                            <w:pPr>
                              <w:autoSpaceDE w:val="0"/>
                              <w:autoSpaceDN w:val="0"/>
                              <w:adjustRightInd w:val="0"/>
                              <w:spacing w:line="272" w:lineRule="exact"/>
                              <w:ind w:right="-20"/>
                              <w:jc w:val="left"/>
                              <w:rPr>
                                <w:rFonts w:ascii="宋体" w:eastAsia="宋体" w:hAnsi="Times New Roman" w:cs="宋体"/>
                                <w:kern w:val="0"/>
                                <w:szCs w:val="21"/>
                              </w:rPr>
                            </w:pPr>
                            <w:r>
                              <w:rPr>
                                <w:rFonts w:ascii="宋体" w:eastAsia="宋体" w:hAnsi="Times New Roman" w:cs="宋体" w:hint="eastAsia"/>
                                <w:kern w:val="0"/>
                                <w:position w:val="-2"/>
                                <w:szCs w:val="21"/>
                              </w:rPr>
                              <w:t>整改情况：</w:t>
                            </w:r>
                          </w:p>
                          <w:p w:rsidR="007E6B98" w:rsidRDefault="007E6B98">
                            <w:pPr>
                              <w:autoSpaceDE w:val="0"/>
                              <w:autoSpaceDN w:val="0"/>
                              <w:adjustRightInd w:val="0"/>
                              <w:spacing w:before="10" w:line="160" w:lineRule="exact"/>
                              <w:jc w:val="left"/>
                              <w:rPr>
                                <w:rFonts w:ascii="Times New Roman" w:hAnsi="Times New Roman"/>
                                <w:kern w:val="0"/>
                                <w:sz w:val="16"/>
                                <w:szCs w:val="16"/>
                              </w:rPr>
                            </w:pPr>
                          </w:p>
                          <w:p w:rsidR="007E6B98" w:rsidRDefault="007E6B98">
                            <w:pPr>
                              <w:autoSpaceDE w:val="0"/>
                              <w:autoSpaceDN w:val="0"/>
                              <w:adjustRightInd w:val="0"/>
                              <w:spacing w:line="200" w:lineRule="exact"/>
                              <w:jc w:val="left"/>
                              <w:rPr>
                                <w:rFonts w:ascii="Times New Roman" w:hAnsi="Times New Roman"/>
                                <w:kern w:val="0"/>
                                <w:sz w:val="20"/>
                                <w:szCs w:val="20"/>
                              </w:rPr>
                            </w:pPr>
                          </w:p>
                          <w:p w:rsidR="007E6B98" w:rsidRDefault="007E6B98">
                            <w:pPr>
                              <w:autoSpaceDE w:val="0"/>
                              <w:autoSpaceDN w:val="0"/>
                              <w:adjustRightInd w:val="0"/>
                              <w:spacing w:line="200" w:lineRule="exact"/>
                              <w:jc w:val="left"/>
                              <w:rPr>
                                <w:rFonts w:ascii="Times New Roman" w:hAnsi="Times New Roman"/>
                                <w:kern w:val="0"/>
                                <w:sz w:val="20"/>
                                <w:szCs w:val="20"/>
                              </w:rPr>
                            </w:pPr>
                          </w:p>
                          <w:p w:rsidR="007E6B98" w:rsidRDefault="007E6B98">
                            <w:pPr>
                              <w:autoSpaceDE w:val="0"/>
                              <w:autoSpaceDN w:val="0"/>
                              <w:adjustRightInd w:val="0"/>
                              <w:spacing w:line="200" w:lineRule="exact"/>
                              <w:jc w:val="left"/>
                              <w:rPr>
                                <w:rFonts w:ascii="Times New Roman" w:hAnsi="Times New Roman"/>
                                <w:kern w:val="0"/>
                                <w:sz w:val="20"/>
                                <w:szCs w:val="20"/>
                              </w:rPr>
                            </w:pPr>
                          </w:p>
                          <w:p w:rsidR="007E6B98" w:rsidRDefault="007E6B98">
                            <w:pPr>
                              <w:autoSpaceDE w:val="0"/>
                              <w:autoSpaceDN w:val="0"/>
                              <w:adjustRightInd w:val="0"/>
                              <w:spacing w:line="200" w:lineRule="exact"/>
                              <w:jc w:val="left"/>
                              <w:rPr>
                                <w:rFonts w:ascii="Times New Roman" w:hAnsi="Times New Roman"/>
                                <w:kern w:val="0"/>
                                <w:sz w:val="20"/>
                                <w:szCs w:val="20"/>
                              </w:rPr>
                            </w:pPr>
                          </w:p>
                          <w:p w:rsidR="007E6B98" w:rsidRDefault="007E6B98">
                            <w:pPr>
                              <w:autoSpaceDE w:val="0"/>
                              <w:autoSpaceDN w:val="0"/>
                              <w:adjustRightInd w:val="0"/>
                              <w:spacing w:line="510" w:lineRule="atLeast"/>
                              <w:ind w:right="1673"/>
                              <w:jc w:val="left"/>
                              <w:rPr>
                                <w:rFonts w:ascii="Times New Roman" w:hAnsi="Times New Roman"/>
                                <w:kern w:val="0"/>
                                <w:sz w:val="24"/>
                                <w:szCs w:val="24"/>
                              </w:rPr>
                            </w:pPr>
                            <w:r>
                              <w:rPr>
                                <w:rFonts w:ascii="宋体" w:eastAsia="宋体" w:hAnsi="Times New Roman" w:cs="宋体" w:hint="eastAsia"/>
                                <w:kern w:val="0"/>
                                <w:szCs w:val="21"/>
                              </w:rPr>
                              <w:t>验收人：</w:t>
                            </w:r>
                            <w:r>
                              <w:rPr>
                                <w:rFonts w:ascii="宋体" w:eastAsia="宋体" w:hAnsi="Times New Roman" w:cs="宋体"/>
                                <w:kern w:val="0"/>
                                <w:szCs w:val="21"/>
                              </w:rPr>
                              <w:t xml:space="preserve"> </w:t>
                            </w:r>
                            <w:r>
                              <w:rPr>
                                <w:rFonts w:ascii="宋体" w:eastAsia="宋体" w:hAnsi="Times New Roman" w:cs="宋体" w:hint="eastAsia"/>
                                <w:kern w:val="0"/>
                                <w:szCs w:val="21"/>
                              </w:rPr>
                              <w:t>时间：</w:t>
                            </w:r>
                          </w:p>
                        </w:tc>
                      </w:tr>
                    </w:tbl>
                    <w:p w:rsidR="007E6B98" w:rsidRDefault="007E6B98" w:rsidP="00C9684A">
                      <w:pPr>
                        <w:autoSpaceDE w:val="0"/>
                        <w:autoSpaceDN w:val="0"/>
                        <w:adjustRightInd w:val="0"/>
                        <w:jc w:val="left"/>
                        <w:rPr>
                          <w:rFonts w:ascii="Times New Roman" w:hAnsi="Times New Roman"/>
                          <w:kern w:val="0"/>
                          <w:sz w:val="24"/>
                          <w:szCs w:val="24"/>
                        </w:rPr>
                      </w:pPr>
                    </w:p>
                  </w:txbxContent>
                </v:textbox>
                <w10:wrap anchorx="page"/>
              </v:shape>
            </w:pict>
          </mc:Fallback>
        </mc:AlternateContent>
      </w:r>
      <w:r w:rsidRPr="00C9684A">
        <w:rPr>
          <w:rFonts w:hint="eastAsia"/>
        </w:rPr>
        <w:t>·</w:t>
      </w:r>
      <w:r w:rsidRPr="00C9684A">
        <w:t>931</w:t>
      </w:r>
      <w:r w:rsidRPr="00C9684A">
        <w:rPr>
          <w:rFonts w:hint="eastAsia"/>
        </w:rPr>
        <w:t>·</w:t>
      </w:r>
    </w:p>
    <w:p w:rsidR="00C9684A" w:rsidRPr="00C9684A" w:rsidRDefault="00C9684A" w:rsidP="00C9684A">
      <w:pPr>
        <w:sectPr w:rsidR="00C9684A" w:rsidRPr="00C9684A">
          <w:type w:val="continuous"/>
          <w:pgSz w:w="16840" w:h="11920" w:orient="landscape"/>
          <w:pgMar w:top="3120" w:right="1640" w:bottom="280" w:left="1680" w:header="720" w:footer="720" w:gutter="0"/>
          <w:cols w:space="720" w:equalWidth="0">
            <w:col w:w="13520"/>
          </w:cols>
          <w:noEndnote/>
        </w:sectPr>
      </w:pPr>
    </w:p>
    <w:p w:rsidR="00C9684A" w:rsidRPr="00C9684A" w:rsidRDefault="00C9684A" w:rsidP="00C9684A">
      <w:r w:rsidRPr="00C9684A">
        <w:rPr>
          <w:rFonts w:hint="eastAsia"/>
        </w:rPr>
        <w:lastRenderedPageBreak/>
        <w:t>样式</w:t>
      </w:r>
      <w:r w:rsidRPr="00C9684A">
        <w:t>3</w:t>
      </w:r>
      <w:r w:rsidRPr="00C9684A">
        <w:tab/>
      </w:r>
      <w:r w:rsidRPr="00C9684A">
        <w:rPr>
          <w:rFonts w:hint="eastAsia"/>
        </w:rPr>
        <w:t>安全隐患</w:t>
      </w:r>
      <w:proofErr w:type="gramStart"/>
      <w:r w:rsidRPr="00C9684A">
        <w:rPr>
          <w:rFonts w:hint="eastAsia"/>
        </w:rPr>
        <w:t>整改台</w:t>
      </w:r>
      <w:proofErr w:type="gramEnd"/>
      <w:r w:rsidRPr="00C9684A">
        <w:rPr>
          <w:rFonts w:hint="eastAsia"/>
        </w:rPr>
        <w:t>帐</w:t>
      </w:r>
    </w:p>
    <w:p w:rsidR="00C9684A" w:rsidRPr="00C9684A" w:rsidRDefault="00C9684A" w:rsidP="00C9684A"/>
    <w:p w:rsidR="00C9684A" w:rsidRPr="00C9684A" w:rsidRDefault="007E6B98" w:rsidP="00C9684A">
      <w:r w:rsidRPr="00C9684A">
        <mc:AlternateContent>
          <mc:Choice Requires="wps">
            <w:drawing>
              <wp:anchor distT="0" distB="0" distL="114300" distR="114300" simplePos="0" relativeHeight="251674624" behindDoc="1" locked="0" layoutInCell="0" allowOverlap="1" wp14:anchorId="4D1857C2" wp14:editId="39EB83B8">
                <wp:simplePos x="0" y="0"/>
                <wp:positionH relativeFrom="margin">
                  <wp:align>left</wp:align>
                </wp:positionH>
                <wp:positionV relativeFrom="paragraph">
                  <wp:posOffset>15697</wp:posOffset>
                </wp:positionV>
                <wp:extent cx="4192270" cy="4529455"/>
                <wp:effectExtent l="0" t="0" r="17780" b="4445"/>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270" cy="452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3154"/>
                              <w:gridCol w:w="3370"/>
                            </w:tblGrid>
                            <w:tr w:rsidR="007E6B98">
                              <w:trPr>
                                <w:trHeight w:hRule="exact" w:val="517"/>
                              </w:trPr>
                              <w:tc>
                                <w:tcPr>
                                  <w:tcW w:w="3154" w:type="dxa"/>
                                  <w:tcBorders>
                                    <w:top w:val="single" w:sz="12" w:space="0" w:color="000000"/>
                                    <w:left w:val="single" w:sz="12" w:space="0" w:color="000000"/>
                                    <w:bottom w:val="single" w:sz="6" w:space="0" w:color="000000"/>
                                    <w:right w:val="single" w:sz="6" w:space="0" w:color="000000"/>
                                  </w:tcBorders>
                                </w:tcPr>
                                <w:p w:rsidR="007E6B98" w:rsidRDefault="007E6B98">
                                  <w:pPr>
                                    <w:autoSpaceDE w:val="0"/>
                                    <w:autoSpaceDN w:val="0"/>
                                    <w:adjustRightInd w:val="0"/>
                                    <w:spacing w:before="40"/>
                                    <w:ind w:right="-20"/>
                                    <w:jc w:val="left"/>
                                    <w:rPr>
                                      <w:rFonts w:ascii="Times New Roman" w:hAnsi="Times New Roman"/>
                                      <w:kern w:val="0"/>
                                      <w:sz w:val="24"/>
                                      <w:szCs w:val="24"/>
                                    </w:rPr>
                                  </w:pPr>
                                  <w:r>
                                    <w:rPr>
                                      <w:rFonts w:ascii="宋体" w:eastAsia="宋体" w:hAnsi="Times New Roman" w:cs="宋体" w:hint="eastAsia"/>
                                      <w:kern w:val="0"/>
                                      <w:szCs w:val="21"/>
                                    </w:rPr>
                                    <w:t>隐患单位：</w:t>
                                  </w:r>
                                </w:p>
                              </w:tc>
                              <w:tc>
                                <w:tcPr>
                                  <w:tcW w:w="3370" w:type="dxa"/>
                                  <w:tcBorders>
                                    <w:top w:val="single" w:sz="12" w:space="0" w:color="000000"/>
                                    <w:left w:val="single" w:sz="6" w:space="0" w:color="000000"/>
                                    <w:bottom w:val="single" w:sz="6" w:space="0" w:color="000000"/>
                                    <w:right w:val="single" w:sz="12" w:space="0" w:color="000000"/>
                                  </w:tcBorders>
                                </w:tcPr>
                                <w:p w:rsidR="007E6B98" w:rsidRDefault="007E6B98">
                                  <w:pPr>
                                    <w:autoSpaceDE w:val="0"/>
                                    <w:autoSpaceDN w:val="0"/>
                                    <w:adjustRightInd w:val="0"/>
                                    <w:spacing w:before="40"/>
                                    <w:ind w:right="-20"/>
                                    <w:jc w:val="left"/>
                                    <w:rPr>
                                      <w:rFonts w:ascii="Times New Roman" w:hAnsi="Times New Roman"/>
                                      <w:kern w:val="0"/>
                                      <w:sz w:val="24"/>
                                      <w:szCs w:val="24"/>
                                    </w:rPr>
                                  </w:pPr>
                                  <w:r>
                                    <w:rPr>
                                      <w:rFonts w:ascii="宋体" w:eastAsia="宋体" w:hAnsi="Times New Roman" w:cs="宋体" w:hint="eastAsia"/>
                                      <w:kern w:val="0"/>
                                      <w:szCs w:val="21"/>
                                    </w:rPr>
                                    <w:t>隐患项目：</w:t>
                                  </w:r>
                                </w:p>
                              </w:tc>
                            </w:tr>
                            <w:tr w:rsidR="007E6B98">
                              <w:trPr>
                                <w:trHeight w:hRule="exact" w:val="510"/>
                              </w:trPr>
                              <w:tc>
                                <w:tcPr>
                                  <w:tcW w:w="3154" w:type="dxa"/>
                                  <w:tcBorders>
                                    <w:top w:val="single" w:sz="6" w:space="0" w:color="000000"/>
                                    <w:left w:val="single" w:sz="12" w:space="0" w:color="000000"/>
                                    <w:bottom w:val="single" w:sz="6" w:space="0" w:color="000000"/>
                                    <w:right w:val="single" w:sz="6" w:space="0" w:color="000000"/>
                                  </w:tcBorders>
                                </w:tcPr>
                                <w:p w:rsidR="007E6B98" w:rsidRDefault="007E6B98">
                                  <w:pPr>
                                    <w:autoSpaceDE w:val="0"/>
                                    <w:autoSpaceDN w:val="0"/>
                                    <w:adjustRightInd w:val="0"/>
                                    <w:spacing w:before="40"/>
                                    <w:ind w:right="-20"/>
                                    <w:jc w:val="left"/>
                                    <w:rPr>
                                      <w:rFonts w:ascii="Times New Roman" w:hAnsi="Times New Roman"/>
                                      <w:kern w:val="0"/>
                                      <w:sz w:val="24"/>
                                      <w:szCs w:val="24"/>
                                    </w:rPr>
                                  </w:pPr>
                                  <w:r>
                                    <w:rPr>
                                      <w:rFonts w:ascii="宋体" w:eastAsia="宋体" w:hAnsi="Times New Roman" w:cs="宋体" w:hint="eastAsia"/>
                                      <w:kern w:val="0"/>
                                      <w:szCs w:val="21"/>
                                    </w:rPr>
                                    <w:t>发现时间：</w:t>
                                  </w:r>
                                </w:p>
                              </w:tc>
                              <w:tc>
                                <w:tcPr>
                                  <w:tcW w:w="3370" w:type="dxa"/>
                                  <w:tcBorders>
                                    <w:top w:val="single" w:sz="6" w:space="0" w:color="000000"/>
                                    <w:left w:val="single" w:sz="6" w:space="0" w:color="000000"/>
                                    <w:bottom w:val="single" w:sz="6" w:space="0" w:color="000000"/>
                                    <w:right w:val="single" w:sz="12" w:space="0" w:color="000000"/>
                                  </w:tcBorders>
                                </w:tcPr>
                                <w:p w:rsidR="007E6B98" w:rsidRDefault="007E6B98">
                                  <w:pPr>
                                    <w:autoSpaceDE w:val="0"/>
                                    <w:autoSpaceDN w:val="0"/>
                                    <w:adjustRightInd w:val="0"/>
                                    <w:spacing w:before="40"/>
                                    <w:ind w:right="-20"/>
                                    <w:jc w:val="left"/>
                                    <w:rPr>
                                      <w:rFonts w:ascii="Times New Roman" w:hAnsi="Times New Roman"/>
                                      <w:kern w:val="0"/>
                                      <w:sz w:val="24"/>
                                      <w:szCs w:val="24"/>
                                    </w:rPr>
                                  </w:pPr>
                                  <w:r>
                                    <w:rPr>
                                      <w:rFonts w:ascii="宋体" w:eastAsia="宋体" w:hAnsi="Times New Roman" w:cs="宋体" w:hint="eastAsia"/>
                                      <w:kern w:val="0"/>
                                      <w:szCs w:val="21"/>
                                    </w:rPr>
                                    <w:t>治理时间：</w:t>
                                  </w:r>
                                </w:p>
                              </w:tc>
                            </w:tr>
                            <w:tr w:rsidR="007E6B98">
                              <w:trPr>
                                <w:trHeight w:hRule="exact" w:val="1378"/>
                              </w:trPr>
                              <w:tc>
                                <w:tcPr>
                                  <w:tcW w:w="6524" w:type="dxa"/>
                                  <w:gridSpan w:val="2"/>
                                  <w:tcBorders>
                                    <w:top w:val="single" w:sz="6" w:space="0" w:color="000000"/>
                                    <w:left w:val="single" w:sz="12" w:space="0" w:color="000000"/>
                                    <w:bottom w:val="single" w:sz="6" w:space="0" w:color="000000"/>
                                    <w:right w:val="single" w:sz="12" w:space="0" w:color="000000"/>
                                  </w:tcBorders>
                                </w:tcPr>
                                <w:p w:rsidR="007E6B98" w:rsidRDefault="007E6B98">
                                  <w:pPr>
                                    <w:autoSpaceDE w:val="0"/>
                                    <w:autoSpaceDN w:val="0"/>
                                    <w:adjustRightInd w:val="0"/>
                                    <w:spacing w:line="240" w:lineRule="exact"/>
                                    <w:ind w:right="-20"/>
                                    <w:jc w:val="left"/>
                                    <w:rPr>
                                      <w:rFonts w:ascii="Times New Roman" w:hAnsi="Times New Roman"/>
                                      <w:kern w:val="0"/>
                                      <w:sz w:val="24"/>
                                      <w:szCs w:val="24"/>
                                    </w:rPr>
                                  </w:pPr>
                                  <w:r>
                                    <w:rPr>
                                      <w:rFonts w:ascii="宋体" w:eastAsia="宋体" w:hAnsi="Times New Roman" w:cs="宋体" w:hint="eastAsia"/>
                                      <w:kern w:val="0"/>
                                      <w:position w:val="-2"/>
                                      <w:szCs w:val="21"/>
                                    </w:rPr>
                                    <w:t>隐患情况及评估：</w:t>
                                  </w:r>
                                </w:p>
                              </w:tc>
                            </w:tr>
                            <w:tr w:rsidR="007E6B98">
                              <w:trPr>
                                <w:trHeight w:hRule="exact" w:val="1376"/>
                              </w:trPr>
                              <w:tc>
                                <w:tcPr>
                                  <w:tcW w:w="6524" w:type="dxa"/>
                                  <w:gridSpan w:val="2"/>
                                  <w:tcBorders>
                                    <w:top w:val="single" w:sz="6" w:space="0" w:color="000000"/>
                                    <w:left w:val="single" w:sz="12" w:space="0" w:color="000000"/>
                                    <w:bottom w:val="single" w:sz="6" w:space="0" w:color="000000"/>
                                    <w:right w:val="single" w:sz="12" w:space="0" w:color="000000"/>
                                  </w:tcBorders>
                                </w:tcPr>
                                <w:p w:rsidR="007E6B98" w:rsidRDefault="007E6B98">
                                  <w:pPr>
                                    <w:autoSpaceDE w:val="0"/>
                                    <w:autoSpaceDN w:val="0"/>
                                    <w:adjustRightInd w:val="0"/>
                                    <w:spacing w:line="240" w:lineRule="exact"/>
                                    <w:ind w:right="-20"/>
                                    <w:jc w:val="left"/>
                                    <w:rPr>
                                      <w:rFonts w:ascii="Times New Roman" w:hAnsi="Times New Roman"/>
                                      <w:kern w:val="0"/>
                                      <w:sz w:val="24"/>
                                      <w:szCs w:val="24"/>
                                    </w:rPr>
                                  </w:pPr>
                                  <w:r>
                                    <w:rPr>
                                      <w:rFonts w:ascii="宋体" w:eastAsia="宋体" w:hAnsi="Times New Roman" w:cs="宋体" w:hint="eastAsia"/>
                                      <w:kern w:val="0"/>
                                      <w:position w:val="-2"/>
                                      <w:szCs w:val="21"/>
                                    </w:rPr>
                                    <w:t>治理方案：</w:t>
                                  </w:r>
                                </w:p>
                              </w:tc>
                            </w:tr>
                            <w:tr w:rsidR="007E6B98">
                              <w:trPr>
                                <w:trHeight w:hRule="exact" w:val="1649"/>
                              </w:trPr>
                              <w:tc>
                                <w:tcPr>
                                  <w:tcW w:w="6524" w:type="dxa"/>
                                  <w:gridSpan w:val="2"/>
                                  <w:tcBorders>
                                    <w:top w:val="single" w:sz="6" w:space="0" w:color="000000"/>
                                    <w:left w:val="single" w:sz="12" w:space="0" w:color="000000"/>
                                    <w:bottom w:val="single" w:sz="6" w:space="0" w:color="000000"/>
                                    <w:right w:val="single" w:sz="12" w:space="0" w:color="000000"/>
                                  </w:tcBorders>
                                </w:tcPr>
                                <w:p w:rsidR="007E6B98" w:rsidRDefault="007E6B98">
                                  <w:pPr>
                                    <w:autoSpaceDE w:val="0"/>
                                    <w:autoSpaceDN w:val="0"/>
                                    <w:adjustRightInd w:val="0"/>
                                    <w:spacing w:line="240" w:lineRule="exact"/>
                                    <w:ind w:right="-20"/>
                                    <w:jc w:val="left"/>
                                    <w:rPr>
                                      <w:rFonts w:ascii="Times New Roman" w:hAnsi="Times New Roman"/>
                                      <w:kern w:val="0"/>
                                      <w:sz w:val="24"/>
                                      <w:szCs w:val="24"/>
                                    </w:rPr>
                                  </w:pPr>
                                  <w:r>
                                    <w:rPr>
                                      <w:rFonts w:ascii="宋体" w:eastAsia="宋体" w:hAnsi="Times New Roman" w:cs="宋体" w:hint="eastAsia"/>
                                      <w:kern w:val="0"/>
                                      <w:position w:val="-2"/>
                                      <w:szCs w:val="21"/>
                                    </w:rPr>
                                    <w:t>费用及来源：</w:t>
                                  </w:r>
                                </w:p>
                              </w:tc>
                            </w:tr>
                            <w:tr w:rsidR="007E6B98">
                              <w:trPr>
                                <w:trHeight w:hRule="exact" w:val="1657"/>
                              </w:trPr>
                              <w:tc>
                                <w:tcPr>
                                  <w:tcW w:w="6524" w:type="dxa"/>
                                  <w:gridSpan w:val="2"/>
                                  <w:tcBorders>
                                    <w:top w:val="single" w:sz="6" w:space="0" w:color="000000"/>
                                    <w:left w:val="single" w:sz="12" w:space="0" w:color="000000"/>
                                    <w:bottom w:val="single" w:sz="12" w:space="0" w:color="000000"/>
                                    <w:right w:val="single" w:sz="12" w:space="0" w:color="000000"/>
                                  </w:tcBorders>
                                </w:tcPr>
                                <w:p w:rsidR="007E6B98" w:rsidRDefault="007E6B98">
                                  <w:pPr>
                                    <w:autoSpaceDE w:val="0"/>
                                    <w:autoSpaceDN w:val="0"/>
                                    <w:adjustRightInd w:val="0"/>
                                    <w:spacing w:line="240" w:lineRule="exact"/>
                                    <w:ind w:right="-20"/>
                                    <w:jc w:val="left"/>
                                    <w:rPr>
                                      <w:rFonts w:ascii="Times New Roman" w:hAnsi="Times New Roman"/>
                                      <w:kern w:val="0"/>
                                      <w:sz w:val="24"/>
                                      <w:szCs w:val="24"/>
                                    </w:rPr>
                                  </w:pPr>
                                  <w:r>
                                    <w:rPr>
                                      <w:rFonts w:ascii="宋体" w:eastAsia="宋体" w:hAnsi="Times New Roman" w:cs="宋体" w:hint="eastAsia"/>
                                      <w:kern w:val="0"/>
                                      <w:position w:val="-2"/>
                                      <w:szCs w:val="21"/>
                                    </w:rPr>
                                    <w:t>治理后的评估：</w:t>
                                  </w:r>
                                </w:p>
                              </w:tc>
                            </w:tr>
                          </w:tbl>
                          <w:p w:rsidR="007E6B98" w:rsidRDefault="007E6B98" w:rsidP="00C9684A">
                            <w:pPr>
                              <w:autoSpaceDE w:val="0"/>
                              <w:autoSpaceDN w:val="0"/>
                              <w:adjustRightInd w:val="0"/>
                              <w:jc w:val="left"/>
                              <w:rPr>
                                <w:rFonts w:ascii="Times New Roman" w:hAnsi="Times New Roman"/>
                                <w:kern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857C2" id="文本框 11" o:spid="_x0000_s1028" type="#_x0000_t202" style="position:absolute;left:0;text-align:left;margin-left:0;margin-top:1.25pt;width:330.1pt;height:356.65pt;z-index:-251641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3154"/>
                        <w:gridCol w:w="3370"/>
                      </w:tblGrid>
                      <w:tr w:rsidR="007E6B98">
                        <w:trPr>
                          <w:trHeight w:hRule="exact" w:val="517"/>
                        </w:trPr>
                        <w:tc>
                          <w:tcPr>
                            <w:tcW w:w="3154" w:type="dxa"/>
                            <w:tcBorders>
                              <w:top w:val="single" w:sz="12" w:space="0" w:color="000000"/>
                              <w:left w:val="single" w:sz="12" w:space="0" w:color="000000"/>
                              <w:bottom w:val="single" w:sz="6" w:space="0" w:color="000000"/>
                              <w:right w:val="single" w:sz="6" w:space="0" w:color="000000"/>
                            </w:tcBorders>
                          </w:tcPr>
                          <w:p w:rsidR="007E6B98" w:rsidRDefault="007E6B98">
                            <w:pPr>
                              <w:autoSpaceDE w:val="0"/>
                              <w:autoSpaceDN w:val="0"/>
                              <w:adjustRightInd w:val="0"/>
                              <w:spacing w:before="40"/>
                              <w:ind w:right="-20"/>
                              <w:jc w:val="left"/>
                              <w:rPr>
                                <w:rFonts w:ascii="Times New Roman" w:hAnsi="Times New Roman"/>
                                <w:kern w:val="0"/>
                                <w:sz w:val="24"/>
                                <w:szCs w:val="24"/>
                              </w:rPr>
                            </w:pPr>
                            <w:r>
                              <w:rPr>
                                <w:rFonts w:ascii="宋体" w:eastAsia="宋体" w:hAnsi="Times New Roman" w:cs="宋体" w:hint="eastAsia"/>
                                <w:kern w:val="0"/>
                                <w:szCs w:val="21"/>
                              </w:rPr>
                              <w:t>隐患单位：</w:t>
                            </w:r>
                          </w:p>
                        </w:tc>
                        <w:tc>
                          <w:tcPr>
                            <w:tcW w:w="3370" w:type="dxa"/>
                            <w:tcBorders>
                              <w:top w:val="single" w:sz="12" w:space="0" w:color="000000"/>
                              <w:left w:val="single" w:sz="6" w:space="0" w:color="000000"/>
                              <w:bottom w:val="single" w:sz="6" w:space="0" w:color="000000"/>
                              <w:right w:val="single" w:sz="12" w:space="0" w:color="000000"/>
                            </w:tcBorders>
                          </w:tcPr>
                          <w:p w:rsidR="007E6B98" w:rsidRDefault="007E6B98">
                            <w:pPr>
                              <w:autoSpaceDE w:val="0"/>
                              <w:autoSpaceDN w:val="0"/>
                              <w:adjustRightInd w:val="0"/>
                              <w:spacing w:before="40"/>
                              <w:ind w:right="-20"/>
                              <w:jc w:val="left"/>
                              <w:rPr>
                                <w:rFonts w:ascii="Times New Roman" w:hAnsi="Times New Roman"/>
                                <w:kern w:val="0"/>
                                <w:sz w:val="24"/>
                                <w:szCs w:val="24"/>
                              </w:rPr>
                            </w:pPr>
                            <w:r>
                              <w:rPr>
                                <w:rFonts w:ascii="宋体" w:eastAsia="宋体" w:hAnsi="Times New Roman" w:cs="宋体" w:hint="eastAsia"/>
                                <w:kern w:val="0"/>
                                <w:szCs w:val="21"/>
                              </w:rPr>
                              <w:t>隐患项目：</w:t>
                            </w:r>
                          </w:p>
                        </w:tc>
                      </w:tr>
                      <w:tr w:rsidR="007E6B98">
                        <w:trPr>
                          <w:trHeight w:hRule="exact" w:val="510"/>
                        </w:trPr>
                        <w:tc>
                          <w:tcPr>
                            <w:tcW w:w="3154" w:type="dxa"/>
                            <w:tcBorders>
                              <w:top w:val="single" w:sz="6" w:space="0" w:color="000000"/>
                              <w:left w:val="single" w:sz="12" w:space="0" w:color="000000"/>
                              <w:bottom w:val="single" w:sz="6" w:space="0" w:color="000000"/>
                              <w:right w:val="single" w:sz="6" w:space="0" w:color="000000"/>
                            </w:tcBorders>
                          </w:tcPr>
                          <w:p w:rsidR="007E6B98" w:rsidRDefault="007E6B98">
                            <w:pPr>
                              <w:autoSpaceDE w:val="0"/>
                              <w:autoSpaceDN w:val="0"/>
                              <w:adjustRightInd w:val="0"/>
                              <w:spacing w:before="40"/>
                              <w:ind w:right="-20"/>
                              <w:jc w:val="left"/>
                              <w:rPr>
                                <w:rFonts w:ascii="Times New Roman" w:hAnsi="Times New Roman"/>
                                <w:kern w:val="0"/>
                                <w:sz w:val="24"/>
                                <w:szCs w:val="24"/>
                              </w:rPr>
                            </w:pPr>
                            <w:r>
                              <w:rPr>
                                <w:rFonts w:ascii="宋体" w:eastAsia="宋体" w:hAnsi="Times New Roman" w:cs="宋体" w:hint="eastAsia"/>
                                <w:kern w:val="0"/>
                                <w:szCs w:val="21"/>
                              </w:rPr>
                              <w:t>发现时间：</w:t>
                            </w:r>
                          </w:p>
                        </w:tc>
                        <w:tc>
                          <w:tcPr>
                            <w:tcW w:w="3370" w:type="dxa"/>
                            <w:tcBorders>
                              <w:top w:val="single" w:sz="6" w:space="0" w:color="000000"/>
                              <w:left w:val="single" w:sz="6" w:space="0" w:color="000000"/>
                              <w:bottom w:val="single" w:sz="6" w:space="0" w:color="000000"/>
                              <w:right w:val="single" w:sz="12" w:space="0" w:color="000000"/>
                            </w:tcBorders>
                          </w:tcPr>
                          <w:p w:rsidR="007E6B98" w:rsidRDefault="007E6B98">
                            <w:pPr>
                              <w:autoSpaceDE w:val="0"/>
                              <w:autoSpaceDN w:val="0"/>
                              <w:adjustRightInd w:val="0"/>
                              <w:spacing w:before="40"/>
                              <w:ind w:right="-20"/>
                              <w:jc w:val="left"/>
                              <w:rPr>
                                <w:rFonts w:ascii="Times New Roman" w:hAnsi="Times New Roman"/>
                                <w:kern w:val="0"/>
                                <w:sz w:val="24"/>
                                <w:szCs w:val="24"/>
                              </w:rPr>
                            </w:pPr>
                            <w:r>
                              <w:rPr>
                                <w:rFonts w:ascii="宋体" w:eastAsia="宋体" w:hAnsi="Times New Roman" w:cs="宋体" w:hint="eastAsia"/>
                                <w:kern w:val="0"/>
                                <w:szCs w:val="21"/>
                              </w:rPr>
                              <w:t>治理时间：</w:t>
                            </w:r>
                          </w:p>
                        </w:tc>
                      </w:tr>
                      <w:tr w:rsidR="007E6B98">
                        <w:trPr>
                          <w:trHeight w:hRule="exact" w:val="1378"/>
                        </w:trPr>
                        <w:tc>
                          <w:tcPr>
                            <w:tcW w:w="6524" w:type="dxa"/>
                            <w:gridSpan w:val="2"/>
                            <w:tcBorders>
                              <w:top w:val="single" w:sz="6" w:space="0" w:color="000000"/>
                              <w:left w:val="single" w:sz="12" w:space="0" w:color="000000"/>
                              <w:bottom w:val="single" w:sz="6" w:space="0" w:color="000000"/>
                              <w:right w:val="single" w:sz="12" w:space="0" w:color="000000"/>
                            </w:tcBorders>
                          </w:tcPr>
                          <w:p w:rsidR="007E6B98" w:rsidRDefault="007E6B98">
                            <w:pPr>
                              <w:autoSpaceDE w:val="0"/>
                              <w:autoSpaceDN w:val="0"/>
                              <w:adjustRightInd w:val="0"/>
                              <w:spacing w:line="240" w:lineRule="exact"/>
                              <w:ind w:right="-20"/>
                              <w:jc w:val="left"/>
                              <w:rPr>
                                <w:rFonts w:ascii="Times New Roman" w:hAnsi="Times New Roman"/>
                                <w:kern w:val="0"/>
                                <w:sz w:val="24"/>
                                <w:szCs w:val="24"/>
                              </w:rPr>
                            </w:pPr>
                            <w:r>
                              <w:rPr>
                                <w:rFonts w:ascii="宋体" w:eastAsia="宋体" w:hAnsi="Times New Roman" w:cs="宋体" w:hint="eastAsia"/>
                                <w:kern w:val="0"/>
                                <w:position w:val="-2"/>
                                <w:szCs w:val="21"/>
                              </w:rPr>
                              <w:t>隐患情况及评估：</w:t>
                            </w:r>
                          </w:p>
                        </w:tc>
                      </w:tr>
                      <w:tr w:rsidR="007E6B98">
                        <w:trPr>
                          <w:trHeight w:hRule="exact" w:val="1376"/>
                        </w:trPr>
                        <w:tc>
                          <w:tcPr>
                            <w:tcW w:w="6524" w:type="dxa"/>
                            <w:gridSpan w:val="2"/>
                            <w:tcBorders>
                              <w:top w:val="single" w:sz="6" w:space="0" w:color="000000"/>
                              <w:left w:val="single" w:sz="12" w:space="0" w:color="000000"/>
                              <w:bottom w:val="single" w:sz="6" w:space="0" w:color="000000"/>
                              <w:right w:val="single" w:sz="12" w:space="0" w:color="000000"/>
                            </w:tcBorders>
                          </w:tcPr>
                          <w:p w:rsidR="007E6B98" w:rsidRDefault="007E6B98">
                            <w:pPr>
                              <w:autoSpaceDE w:val="0"/>
                              <w:autoSpaceDN w:val="0"/>
                              <w:adjustRightInd w:val="0"/>
                              <w:spacing w:line="240" w:lineRule="exact"/>
                              <w:ind w:right="-20"/>
                              <w:jc w:val="left"/>
                              <w:rPr>
                                <w:rFonts w:ascii="Times New Roman" w:hAnsi="Times New Roman"/>
                                <w:kern w:val="0"/>
                                <w:sz w:val="24"/>
                                <w:szCs w:val="24"/>
                              </w:rPr>
                            </w:pPr>
                            <w:r>
                              <w:rPr>
                                <w:rFonts w:ascii="宋体" w:eastAsia="宋体" w:hAnsi="Times New Roman" w:cs="宋体" w:hint="eastAsia"/>
                                <w:kern w:val="0"/>
                                <w:position w:val="-2"/>
                                <w:szCs w:val="21"/>
                              </w:rPr>
                              <w:t>治理方案：</w:t>
                            </w:r>
                          </w:p>
                        </w:tc>
                      </w:tr>
                      <w:tr w:rsidR="007E6B98">
                        <w:trPr>
                          <w:trHeight w:hRule="exact" w:val="1649"/>
                        </w:trPr>
                        <w:tc>
                          <w:tcPr>
                            <w:tcW w:w="6524" w:type="dxa"/>
                            <w:gridSpan w:val="2"/>
                            <w:tcBorders>
                              <w:top w:val="single" w:sz="6" w:space="0" w:color="000000"/>
                              <w:left w:val="single" w:sz="12" w:space="0" w:color="000000"/>
                              <w:bottom w:val="single" w:sz="6" w:space="0" w:color="000000"/>
                              <w:right w:val="single" w:sz="12" w:space="0" w:color="000000"/>
                            </w:tcBorders>
                          </w:tcPr>
                          <w:p w:rsidR="007E6B98" w:rsidRDefault="007E6B98">
                            <w:pPr>
                              <w:autoSpaceDE w:val="0"/>
                              <w:autoSpaceDN w:val="0"/>
                              <w:adjustRightInd w:val="0"/>
                              <w:spacing w:line="240" w:lineRule="exact"/>
                              <w:ind w:right="-20"/>
                              <w:jc w:val="left"/>
                              <w:rPr>
                                <w:rFonts w:ascii="Times New Roman" w:hAnsi="Times New Roman"/>
                                <w:kern w:val="0"/>
                                <w:sz w:val="24"/>
                                <w:szCs w:val="24"/>
                              </w:rPr>
                            </w:pPr>
                            <w:r>
                              <w:rPr>
                                <w:rFonts w:ascii="宋体" w:eastAsia="宋体" w:hAnsi="Times New Roman" w:cs="宋体" w:hint="eastAsia"/>
                                <w:kern w:val="0"/>
                                <w:position w:val="-2"/>
                                <w:szCs w:val="21"/>
                              </w:rPr>
                              <w:t>费用及来源：</w:t>
                            </w:r>
                          </w:p>
                        </w:tc>
                      </w:tr>
                      <w:tr w:rsidR="007E6B98">
                        <w:trPr>
                          <w:trHeight w:hRule="exact" w:val="1657"/>
                        </w:trPr>
                        <w:tc>
                          <w:tcPr>
                            <w:tcW w:w="6524" w:type="dxa"/>
                            <w:gridSpan w:val="2"/>
                            <w:tcBorders>
                              <w:top w:val="single" w:sz="6" w:space="0" w:color="000000"/>
                              <w:left w:val="single" w:sz="12" w:space="0" w:color="000000"/>
                              <w:bottom w:val="single" w:sz="12" w:space="0" w:color="000000"/>
                              <w:right w:val="single" w:sz="12" w:space="0" w:color="000000"/>
                            </w:tcBorders>
                          </w:tcPr>
                          <w:p w:rsidR="007E6B98" w:rsidRDefault="007E6B98">
                            <w:pPr>
                              <w:autoSpaceDE w:val="0"/>
                              <w:autoSpaceDN w:val="0"/>
                              <w:adjustRightInd w:val="0"/>
                              <w:spacing w:line="240" w:lineRule="exact"/>
                              <w:ind w:right="-20"/>
                              <w:jc w:val="left"/>
                              <w:rPr>
                                <w:rFonts w:ascii="Times New Roman" w:hAnsi="Times New Roman"/>
                                <w:kern w:val="0"/>
                                <w:sz w:val="24"/>
                                <w:szCs w:val="24"/>
                              </w:rPr>
                            </w:pPr>
                            <w:r>
                              <w:rPr>
                                <w:rFonts w:ascii="宋体" w:eastAsia="宋体" w:hAnsi="Times New Roman" w:cs="宋体" w:hint="eastAsia"/>
                                <w:kern w:val="0"/>
                                <w:position w:val="-2"/>
                                <w:szCs w:val="21"/>
                              </w:rPr>
                              <w:t>治理后的评估：</w:t>
                            </w:r>
                          </w:p>
                        </w:tc>
                      </w:tr>
                    </w:tbl>
                    <w:p w:rsidR="007E6B98" w:rsidRDefault="007E6B98" w:rsidP="00C9684A">
                      <w:pPr>
                        <w:autoSpaceDE w:val="0"/>
                        <w:autoSpaceDN w:val="0"/>
                        <w:adjustRightInd w:val="0"/>
                        <w:jc w:val="left"/>
                        <w:rPr>
                          <w:rFonts w:ascii="Times New Roman" w:hAnsi="Times New Roman"/>
                          <w:kern w:val="0"/>
                          <w:sz w:val="24"/>
                          <w:szCs w:val="24"/>
                        </w:rPr>
                      </w:pPr>
                    </w:p>
                  </w:txbxContent>
                </v:textbox>
                <w10:wrap anchorx="margin"/>
              </v:shape>
            </w:pict>
          </mc:Fallback>
        </mc:AlternateConten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注：需要指挥部在合同以外追加投资治理的安全隐患填写此表。</w:t>
      </w:r>
    </w:p>
    <w:p w:rsidR="00C9684A" w:rsidRPr="00C9684A" w:rsidRDefault="00C9684A" w:rsidP="00C9684A">
      <w:r w:rsidRPr="00C9684A">
        <w:br w:type="column"/>
      </w:r>
      <w:r w:rsidRPr="00C9684A">
        <w:rPr>
          <w:rFonts w:hint="eastAsia"/>
        </w:rPr>
        <w:lastRenderedPageBreak/>
        <w:t>样式</w:t>
      </w:r>
      <w:r w:rsidRPr="00C9684A">
        <w:t>4-2</w:t>
      </w:r>
      <w:r w:rsidRPr="00C9684A">
        <w:tab/>
      </w:r>
      <w:r w:rsidRPr="00C9684A">
        <w:rPr>
          <w:rFonts w:hint="eastAsia"/>
        </w:rPr>
        <w:t>各类事故登记台帐</w:t>
      </w:r>
    </w:p>
    <w:p w:rsidR="00C9684A" w:rsidRDefault="00C9684A" w:rsidP="00C9684A"/>
    <w:p w:rsidR="007E6B98" w:rsidRDefault="007E6B98" w:rsidP="00C9684A">
      <w:r>
        <w:rPr>
          <w:noProof/>
        </w:rPr>
        <w:drawing>
          <wp:inline distT="0" distB="0" distL="0" distR="0" wp14:anchorId="68773FD4">
            <wp:extent cx="4153535" cy="4953635"/>
            <wp:effectExtent l="0" t="0" r="0" b="0"/>
            <wp:docPr id="211" name="图片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53535" cy="4953635"/>
                    </a:xfrm>
                    <a:prstGeom prst="rect">
                      <a:avLst/>
                    </a:prstGeom>
                    <a:noFill/>
                  </pic:spPr>
                </pic:pic>
              </a:graphicData>
            </a:graphic>
          </wp:inline>
        </w:drawing>
      </w:r>
    </w:p>
    <w:p w:rsidR="007E6B98" w:rsidRDefault="007E6B98" w:rsidP="00C9684A"/>
    <w:p w:rsidR="007E6B98" w:rsidRDefault="007E6B98" w:rsidP="00C9684A"/>
    <w:p w:rsidR="007E6B98" w:rsidRDefault="007E6B98" w:rsidP="00C9684A"/>
    <w:p w:rsidR="007E6B98" w:rsidRDefault="007E6B98" w:rsidP="00C9684A"/>
    <w:p w:rsidR="007E6B98" w:rsidRPr="00C9684A" w:rsidRDefault="007E6B98" w:rsidP="00C9684A">
      <w:pPr>
        <w:rPr>
          <w:rFonts w:hint="eastAsia"/>
        </w:rPr>
      </w:pPr>
    </w:p>
    <w:p w:rsidR="00C9684A" w:rsidRPr="00C9684A" w:rsidRDefault="00C9684A" w:rsidP="00C9684A"/>
    <w:p w:rsidR="00C9684A" w:rsidRPr="00C9684A" w:rsidRDefault="00C9684A" w:rsidP="00C9684A">
      <w:r w:rsidRPr="00C9684A">
        <w:rPr>
          <w:rFonts w:hint="eastAsia"/>
        </w:rPr>
        <w:lastRenderedPageBreak/>
        <w:t>样式</w:t>
      </w:r>
      <w:r w:rsidRPr="00C9684A">
        <w:t>5</w:t>
      </w:r>
      <w:r w:rsidRPr="00C9684A">
        <w:tab/>
      </w:r>
      <w:r w:rsidRPr="00C9684A">
        <w:rPr>
          <w:rFonts w:hint="eastAsia"/>
        </w:rPr>
        <w:t>安全工作考核与</w:t>
      </w:r>
      <w:proofErr w:type="gramStart"/>
      <w:r w:rsidRPr="00C9684A">
        <w:rPr>
          <w:rFonts w:hint="eastAsia"/>
        </w:rPr>
        <w:t>奖惩台</w:t>
      </w:r>
      <w:proofErr w:type="gramEnd"/>
      <w:r w:rsidRPr="00C9684A">
        <w:rPr>
          <w:rFonts w:hint="eastAsia"/>
        </w:rPr>
        <w:t>帐</w:t>
      </w:r>
      <w:r w:rsidRPr="00C9684A">
        <w:tab/>
      </w:r>
      <w:r w:rsidRPr="00C9684A">
        <w:rPr>
          <w:rFonts w:hint="eastAsia"/>
        </w:rPr>
        <w:t>样式</w:t>
      </w:r>
      <w:r w:rsidRPr="00C9684A">
        <w:t>6</w:t>
      </w:r>
      <w:r w:rsidRPr="00C9684A">
        <w:tab/>
        <w:t>HSE</w:t>
      </w:r>
      <w:r w:rsidRPr="00C9684A">
        <w:rPr>
          <w:rFonts w:hint="eastAsia"/>
        </w:rPr>
        <w:t>会议记录</w:t>
      </w:r>
    </w:p>
    <w:p w:rsidR="00C9684A" w:rsidRPr="00C9684A" w:rsidRDefault="00C9684A" w:rsidP="00C9684A"/>
    <w:tbl>
      <w:tblPr>
        <w:tblW w:w="0" w:type="auto"/>
        <w:tblInd w:w="106" w:type="dxa"/>
        <w:tblLayout w:type="fixed"/>
        <w:tblCellMar>
          <w:left w:w="0" w:type="dxa"/>
          <w:right w:w="0" w:type="dxa"/>
        </w:tblCellMar>
        <w:tblLook w:val="0000" w:firstRow="0" w:lastRow="0" w:firstColumn="0" w:lastColumn="0" w:noHBand="0" w:noVBand="0"/>
      </w:tblPr>
      <w:tblGrid>
        <w:gridCol w:w="470"/>
        <w:gridCol w:w="691"/>
        <w:gridCol w:w="1451"/>
        <w:gridCol w:w="1178"/>
        <w:gridCol w:w="1473"/>
        <w:gridCol w:w="1156"/>
      </w:tblGrid>
      <w:tr w:rsidR="00C9684A" w:rsidRPr="00C9684A" w:rsidTr="00C9684A">
        <w:trPr>
          <w:trHeight w:hRule="exact" w:val="727"/>
        </w:trPr>
        <w:tc>
          <w:tcPr>
            <w:tcW w:w="1161" w:type="dxa"/>
            <w:gridSpan w:val="2"/>
            <w:tcBorders>
              <w:top w:val="single" w:sz="12"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被考核单位个人</w:t>
            </w:r>
          </w:p>
        </w:tc>
        <w:tc>
          <w:tcPr>
            <w:tcW w:w="1451"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tc>
        <w:tc>
          <w:tcPr>
            <w:tcW w:w="1178"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考核或奖惩时间</w:t>
            </w:r>
          </w:p>
        </w:tc>
        <w:tc>
          <w:tcPr>
            <w:tcW w:w="1473"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tc>
        <w:tc>
          <w:tcPr>
            <w:tcW w:w="1156" w:type="dxa"/>
            <w:tcBorders>
              <w:top w:val="single" w:sz="12" w:space="0" w:color="000000"/>
              <w:left w:val="single" w:sz="6" w:space="0" w:color="000000"/>
              <w:bottom w:val="single" w:sz="6" w:space="0" w:color="000000"/>
              <w:right w:val="single" w:sz="12" w:space="0" w:color="000000"/>
            </w:tcBorders>
          </w:tcPr>
          <w:p w:rsidR="00C9684A" w:rsidRPr="00C9684A" w:rsidRDefault="00C9684A" w:rsidP="00C9684A"/>
          <w:p w:rsidR="00C9684A" w:rsidRPr="00C9684A" w:rsidRDefault="00C9684A" w:rsidP="00C9684A">
            <w:r w:rsidRPr="00C9684A">
              <w:rPr>
                <w:rFonts w:hint="eastAsia"/>
              </w:rPr>
              <w:t>记录人</w:t>
            </w:r>
          </w:p>
        </w:tc>
      </w:tr>
      <w:tr w:rsidR="00C9684A" w:rsidRPr="00C9684A" w:rsidTr="00C9684A">
        <w:trPr>
          <w:trHeight w:hRule="exact" w:val="720"/>
        </w:trPr>
        <w:tc>
          <w:tcPr>
            <w:tcW w:w="1161"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考核结果</w:t>
            </w:r>
          </w:p>
        </w:tc>
        <w:tc>
          <w:tcPr>
            <w:tcW w:w="145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78"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考核部门</w:t>
            </w:r>
          </w:p>
        </w:tc>
        <w:tc>
          <w:tcPr>
            <w:tcW w:w="147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56"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2418"/>
        </w:trPr>
        <w:tc>
          <w:tcPr>
            <w:tcW w:w="470"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考核内容</w:t>
            </w:r>
          </w:p>
        </w:tc>
        <w:tc>
          <w:tcPr>
            <w:tcW w:w="5949" w:type="dxa"/>
            <w:gridSpan w:val="5"/>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720"/>
        </w:trPr>
        <w:tc>
          <w:tcPr>
            <w:tcW w:w="1161"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被考核单位个人</w:t>
            </w:r>
          </w:p>
        </w:tc>
        <w:tc>
          <w:tcPr>
            <w:tcW w:w="145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78"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考核或奖惩时间</w:t>
            </w:r>
          </w:p>
        </w:tc>
        <w:tc>
          <w:tcPr>
            <w:tcW w:w="147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56"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p w:rsidR="00C9684A" w:rsidRPr="00C9684A" w:rsidRDefault="00C9684A" w:rsidP="00C9684A">
            <w:r w:rsidRPr="00C9684A">
              <w:rPr>
                <w:rFonts w:hint="eastAsia"/>
              </w:rPr>
              <w:t>记录人</w:t>
            </w:r>
          </w:p>
        </w:tc>
      </w:tr>
      <w:tr w:rsidR="00C9684A" w:rsidRPr="00C9684A" w:rsidTr="00C9684A">
        <w:trPr>
          <w:trHeight w:hRule="exact" w:val="720"/>
        </w:trPr>
        <w:tc>
          <w:tcPr>
            <w:tcW w:w="1161"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考核结果</w:t>
            </w:r>
          </w:p>
        </w:tc>
        <w:tc>
          <w:tcPr>
            <w:tcW w:w="145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78"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考核部门</w:t>
            </w:r>
          </w:p>
        </w:tc>
        <w:tc>
          <w:tcPr>
            <w:tcW w:w="147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56"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2465"/>
        </w:trPr>
        <w:tc>
          <w:tcPr>
            <w:tcW w:w="470" w:type="dxa"/>
            <w:tcBorders>
              <w:top w:val="single" w:sz="6" w:space="0" w:color="000000"/>
              <w:left w:val="single" w:sz="12" w:space="0" w:color="000000"/>
              <w:bottom w:val="single" w:sz="12"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考核内容</w:t>
            </w:r>
          </w:p>
        </w:tc>
        <w:tc>
          <w:tcPr>
            <w:tcW w:w="5949" w:type="dxa"/>
            <w:gridSpan w:val="5"/>
            <w:tcBorders>
              <w:top w:val="single" w:sz="6" w:space="0" w:color="000000"/>
              <w:left w:val="single" w:sz="6" w:space="0" w:color="000000"/>
              <w:bottom w:val="single" w:sz="12" w:space="0" w:color="000000"/>
              <w:right w:val="single" w:sz="12" w:space="0" w:color="000000"/>
            </w:tcBorders>
          </w:tcPr>
          <w:p w:rsidR="00C9684A" w:rsidRPr="00C9684A" w:rsidRDefault="00C9684A" w:rsidP="00C9684A"/>
        </w:tc>
      </w:tr>
    </w:tbl>
    <w:p w:rsidR="00C9684A" w:rsidRPr="00C9684A" w:rsidRDefault="00C9684A" w:rsidP="00C9684A">
      <w:r w:rsidRPr="00C9684A">
        <mc:AlternateContent>
          <mc:Choice Requires="wps">
            <w:drawing>
              <wp:anchor distT="0" distB="0" distL="114300" distR="114300" simplePos="0" relativeHeight="251676672" behindDoc="1" locked="0" layoutInCell="0" allowOverlap="1" wp14:anchorId="2EF21E73" wp14:editId="1986FD1E">
                <wp:simplePos x="0" y="0"/>
                <wp:positionH relativeFrom="page">
                  <wp:posOffset>5431155</wp:posOffset>
                </wp:positionH>
                <wp:positionV relativeFrom="paragraph">
                  <wp:posOffset>-4953635</wp:posOffset>
                </wp:positionV>
                <wp:extent cx="4123690" cy="4944745"/>
                <wp:effectExtent l="1905" t="0" r="0" b="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4944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240"/>
                              <w:gridCol w:w="2124"/>
                              <w:gridCol w:w="1260"/>
                              <w:gridCol w:w="1792"/>
                            </w:tblGrid>
                            <w:tr w:rsidR="007E6B98">
                              <w:trPr>
                                <w:trHeight w:hRule="exact" w:val="755"/>
                              </w:trPr>
                              <w:tc>
                                <w:tcPr>
                                  <w:tcW w:w="1240" w:type="dxa"/>
                                  <w:tcBorders>
                                    <w:top w:val="single" w:sz="12" w:space="0" w:color="000000"/>
                                    <w:left w:val="single" w:sz="12" w:space="0" w:color="000000"/>
                                    <w:bottom w:val="single" w:sz="6" w:space="0" w:color="000000"/>
                                    <w:right w:val="single" w:sz="6" w:space="0" w:color="000000"/>
                                  </w:tcBorders>
                                </w:tcPr>
                                <w:p w:rsidR="007E6B98" w:rsidRDefault="007E6B98">
                                  <w:pPr>
                                    <w:autoSpaceDE w:val="0"/>
                                    <w:autoSpaceDN w:val="0"/>
                                    <w:adjustRightInd w:val="0"/>
                                    <w:spacing w:before="8" w:line="150" w:lineRule="exact"/>
                                    <w:jc w:val="left"/>
                                    <w:rPr>
                                      <w:rFonts w:ascii="Times New Roman" w:hAnsi="Times New Roman"/>
                                      <w:kern w:val="0"/>
                                      <w:sz w:val="15"/>
                                      <w:szCs w:val="15"/>
                                    </w:rPr>
                                  </w:pPr>
                                </w:p>
                                <w:p w:rsidR="007E6B98" w:rsidRDefault="007E6B98">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kern w:val="0"/>
                                      <w:szCs w:val="21"/>
                                    </w:rPr>
                                    <w:t>会议内容</w:t>
                                  </w:r>
                                </w:p>
                              </w:tc>
                              <w:tc>
                                <w:tcPr>
                                  <w:tcW w:w="2124" w:type="dxa"/>
                                  <w:tcBorders>
                                    <w:top w:val="single" w:sz="12" w:space="0" w:color="000000"/>
                                    <w:left w:val="single" w:sz="6" w:space="0" w:color="000000"/>
                                    <w:bottom w:val="single" w:sz="6" w:space="0" w:color="000000"/>
                                    <w:right w:val="single" w:sz="6" w:space="0" w:color="000000"/>
                                  </w:tcBorders>
                                </w:tcPr>
                                <w:p w:rsidR="007E6B98" w:rsidRDefault="007E6B98">
                                  <w:pPr>
                                    <w:autoSpaceDE w:val="0"/>
                                    <w:autoSpaceDN w:val="0"/>
                                    <w:adjustRightInd w:val="0"/>
                                    <w:jc w:val="left"/>
                                    <w:rPr>
                                      <w:rFonts w:ascii="Times New Roman" w:hAnsi="Times New Roman"/>
                                      <w:kern w:val="0"/>
                                      <w:sz w:val="24"/>
                                      <w:szCs w:val="24"/>
                                    </w:rPr>
                                  </w:pPr>
                                </w:p>
                              </w:tc>
                              <w:tc>
                                <w:tcPr>
                                  <w:tcW w:w="1260" w:type="dxa"/>
                                  <w:tcBorders>
                                    <w:top w:val="single" w:sz="12" w:space="0" w:color="000000"/>
                                    <w:left w:val="single" w:sz="6" w:space="0" w:color="000000"/>
                                    <w:bottom w:val="single" w:sz="6" w:space="0" w:color="000000"/>
                                    <w:right w:val="single" w:sz="6" w:space="0" w:color="000000"/>
                                  </w:tcBorders>
                                </w:tcPr>
                                <w:p w:rsidR="007E6B98" w:rsidRDefault="007E6B98">
                                  <w:pPr>
                                    <w:autoSpaceDE w:val="0"/>
                                    <w:autoSpaceDN w:val="0"/>
                                    <w:adjustRightInd w:val="0"/>
                                    <w:spacing w:before="8" w:line="150" w:lineRule="exact"/>
                                    <w:jc w:val="left"/>
                                    <w:rPr>
                                      <w:rFonts w:ascii="Times New Roman" w:hAnsi="Times New Roman"/>
                                      <w:kern w:val="0"/>
                                      <w:sz w:val="15"/>
                                      <w:szCs w:val="15"/>
                                    </w:rPr>
                                  </w:pPr>
                                </w:p>
                                <w:p w:rsidR="007E6B98" w:rsidRDefault="007E6B98">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kern w:val="0"/>
                                      <w:szCs w:val="21"/>
                                    </w:rPr>
                                    <w:t>主</w:t>
                                  </w:r>
                                  <w:r>
                                    <w:rPr>
                                      <w:rFonts w:ascii="宋体" w:eastAsia="宋体" w:hAnsi="Times New Roman" w:cs="宋体"/>
                                      <w:kern w:val="0"/>
                                      <w:szCs w:val="21"/>
                                    </w:rPr>
                                    <w:t xml:space="preserve"> </w:t>
                                  </w:r>
                                  <w:r>
                                    <w:rPr>
                                      <w:rFonts w:ascii="宋体" w:eastAsia="宋体" w:hAnsi="Times New Roman" w:cs="宋体" w:hint="eastAsia"/>
                                      <w:kern w:val="0"/>
                                      <w:szCs w:val="21"/>
                                    </w:rPr>
                                    <w:t>持</w:t>
                                  </w:r>
                                  <w:r>
                                    <w:rPr>
                                      <w:rFonts w:ascii="宋体" w:eastAsia="宋体" w:hAnsi="Times New Roman" w:cs="宋体"/>
                                      <w:kern w:val="0"/>
                                      <w:szCs w:val="21"/>
                                    </w:rPr>
                                    <w:t xml:space="preserve"> </w:t>
                                  </w:r>
                                  <w:r>
                                    <w:rPr>
                                      <w:rFonts w:ascii="宋体" w:eastAsia="宋体" w:hAnsi="Times New Roman" w:cs="宋体" w:hint="eastAsia"/>
                                      <w:kern w:val="0"/>
                                      <w:szCs w:val="21"/>
                                    </w:rPr>
                                    <w:t>人</w:t>
                                  </w:r>
                                </w:p>
                              </w:tc>
                              <w:tc>
                                <w:tcPr>
                                  <w:tcW w:w="1792" w:type="dxa"/>
                                  <w:tcBorders>
                                    <w:top w:val="single" w:sz="12" w:space="0" w:color="000000"/>
                                    <w:left w:val="single" w:sz="6" w:space="0" w:color="000000"/>
                                    <w:bottom w:val="single" w:sz="6" w:space="0" w:color="000000"/>
                                    <w:right w:val="single" w:sz="12" w:space="0" w:color="000000"/>
                                  </w:tcBorders>
                                </w:tcPr>
                                <w:p w:rsidR="007E6B98" w:rsidRDefault="007E6B98">
                                  <w:pPr>
                                    <w:autoSpaceDE w:val="0"/>
                                    <w:autoSpaceDN w:val="0"/>
                                    <w:adjustRightInd w:val="0"/>
                                    <w:jc w:val="left"/>
                                    <w:rPr>
                                      <w:rFonts w:ascii="Times New Roman" w:hAnsi="Times New Roman"/>
                                      <w:kern w:val="0"/>
                                      <w:sz w:val="24"/>
                                      <w:szCs w:val="24"/>
                                    </w:rPr>
                                  </w:pPr>
                                </w:p>
                              </w:tc>
                            </w:tr>
                            <w:tr w:rsidR="007E6B98">
                              <w:trPr>
                                <w:trHeight w:hRule="exact" w:val="746"/>
                              </w:trPr>
                              <w:tc>
                                <w:tcPr>
                                  <w:tcW w:w="1240" w:type="dxa"/>
                                  <w:tcBorders>
                                    <w:top w:val="single" w:sz="6" w:space="0" w:color="000000"/>
                                    <w:left w:val="single" w:sz="12" w:space="0" w:color="000000"/>
                                    <w:bottom w:val="single" w:sz="6" w:space="0" w:color="000000"/>
                                    <w:right w:val="single" w:sz="6" w:space="0" w:color="000000"/>
                                  </w:tcBorders>
                                </w:tcPr>
                                <w:p w:rsidR="007E6B98" w:rsidRDefault="007E6B98">
                                  <w:pPr>
                                    <w:autoSpaceDE w:val="0"/>
                                    <w:autoSpaceDN w:val="0"/>
                                    <w:adjustRightInd w:val="0"/>
                                    <w:spacing w:before="9" w:line="150" w:lineRule="exact"/>
                                    <w:jc w:val="left"/>
                                    <w:rPr>
                                      <w:rFonts w:ascii="Times New Roman" w:hAnsi="Times New Roman"/>
                                      <w:kern w:val="0"/>
                                      <w:sz w:val="15"/>
                                      <w:szCs w:val="15"/>
                                    </w:rPr>
                                  </w:pPr>
                                </w:p>
                                <w:p w:rsidR="007E6B98" w:rsidRDefault="007E6B98">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kern w:val="0"/>
                                      <w:szCs w:val="21"/>
                                    </w:rPr>
                                    <w:t>会议时间</w:t>
                                  </w:r>
                                </w:p>
                              </w:tc>
                              <w:tc>
                                <w:tcPr>
                                  <w:tcW w:w="2124" w:type="dxa"/>
                                  <w:tcBorders>
                                    <w:top w:val="single" w:sz="6" w:space="0" w:color="000000"/>
                                    <w:left w:val="single" w:sz="6" w:space="0" w:color="000000"/>
                                    <w:bottom w:val="single" w:sz="6" w:space="0" w:color="000000"/>
                                    <w:right w:val="single" w:sz="6" w:space="0" w:color="000000"/>
                                  </w:tcBorders>
                                </w:tcPr>
                                <w:p w:rsidR="007E6B98" w:rsidRDefault="007E6B98">
                                  <w:pPr>
                                    <w:autoSpaceDE w:val="0"/>
                                    <w:autoSpaceDN w:val="0"/>
                                    <w:adjustRightInd w:val="0"/>
                                    <w:jc w:val="left"/>
                                    <w:rPr>
                                      <w:rFonts w:ascii="Times New Roman" w:hAnsi="Times New Roman"/>
                                      <w:kern w:val="0"/>
                                      <w:sz w:val="24"/>
                                      <w:szCs w:val="24"/>
                                    </w:rPr>
                                  </w:pPr>
                                </w:p>
                              </w:tc>
                              <w:tc>
                                <w:tcPr>
                                  <w:tcW w:w="1260" w:type="dxa"/>
                                  <w:tcBorders>
                                    <w:top w:val="single" w:sz="6" w:space="0" w:color="000000"/>
                                    <w:left w:val="single" w:sz="6" w:space="0" w:color="000000"/>
                                    <w:bottom w:val="single" w:sz="6" w:space="0" w:color="000000"/>
                                    <w:right w:val="single" w:sz="6" w:space="0" w:color="000000"/>
                                  </w:tcBorders>
                                </w:tcPr>
                                <w:p w:rsidR="007E6B98" w:rsidRDefault="007E6B98">
                                  <w:pPr>
                                    <w:autoSpaceDE w:val="0"/>
                                    <w:autoSpaceDN w:val="0"/>
                                    <w:adjustRightInd w:val="0"/>
                                    <w:spacing w:before="9" w:line="150" w:lineRule="exact"/>
                                    <w:jc w:val="left"/>
                                    <w:rPr>
                                      <w:rFonts w:ascii="Times New Roman" w:hAnsi="Times New Roman"/>
                                      <w:kern w:val="0"/>
                                      <w:sz w:val="15"/>
                                      <w:szCs w:val="15"/>
                                    </w:rPr>
                                  </w:pPr>
                                </w:p>
                                <w:p w:rsidR="007E6B98" w:rsidRDefault="007E6B98">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kern w:val="0"/>
                                      <w:szCs w:val="21"/>
                                    </w:rPr>
                                    <w:t>会议地点</w:t>
                                  </w:r>
                                </w:p>
                              </w:tc>
                              <w:tc>
                                <w:tcPr>
                                  <w:tcW w:w="1792" w:type="dxa"/>
                                  <w:tcBorders>
                                    <w:top w:val="single" w:sz="6" w:space="0" w:color="000000"/>
                                    <w:left w:val="single" w:sz="6" w:space="0" w:color="000000"/>
                                    <w:bottom w:val="single" w:sz="6" w:space="0" w:color="000000"/>
                                    <w:right w:val="single" w:sz="12" w:space="0" w:color="000000"/>
                                  </w:tcBorders>
                                </w:tcPr>
                                <w:p w:rsidR="007E6B98" w:rsidRDefault="007E6B98">
                                  <w:pPr>
                                    <w:autoSpaceDE w:val="0"/>
                                    <w:autoSpaceDN w:val="0"/>
                                    <w:adjustRightInd w:val="0"/>
                                    <w:jc w:val="left"/>
                                    <w:rPr>
                                      <w:rFonts w:ascii="Times New Roman" w:hAnsi="Times New Roman"/>
                                      <w:kern w:val="0"/>
                                      <w:sz w:val="24"/>
                                      <w:szCs w:val="24"/>
                                    </w:rPr>
                                  </w:pPr>
                                </w:p>
                              </w:tc>
                            </w:tr>
                            <w:tr w:rsidR="007E6B98">
                              <w:trPr>
                                <w:trHeight w:hRule="exact" w:val="750"/>
                              </w:trPr>
                              <w:tc>
                                <w:tcPr>
                                  <w:tcW w:w="1240" w:type="dxa"/>
                                  <w:tcBorders>
                                    <w:top w:val="single" w:sz="6" w:space="0" w:color="000000"/>
                                    <w:left w:val="single" w:sz="12" w:space="0" w:color="000000"/>
                                    <w:bottom w:val="single" w:sz="6" w:space="0" w:color="000000"/>
                                    <w:right w:val="single" w:sz="6" w:space="0" w:color="000000"/>
                                  </w:tcBorders>
                                </w:tcPr>
                                <w:p w:rsidR="007E6B98" w:rsidRDefault="007E6B98">
                                  <w:pPr>
                                    <w:autoSpaceDE w:val="0"/>
                                    <w:autoSpaceDN w:val="0"/>
                                    <w:adjustRightInd w:val="0"/>
                                    <w:spacing w:before="10" w:line="150" w:lineRule="exact"/>
                                    <w:jc w:val="left"/>
                                    <w:rPr>
                                      <w:rFonts w:ascii="Times New Roman" w:hAnsi="Times New Roman"/>
                                      <w:kern w:val="0"/>
                                      <w:sz w:val="15"/>
                                      <w:szCs w:val="15"/>
                                    </w:rPr>
                                  </w:pPr>
                                </w:p>
                                <w:p w:rsidR="007E6B98" w:rsidRDefault="007E6B98">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kern w:val="0"/>
                                      <w:szCs w:val="21"/>
                                    </w:rPr>
                                    <w:t>参加人员</w:t>
                                  </w:r>
                                </w:p>
                              </w:tc>
                              <w:tc>
                                <w:tcPr>
                                  <w:tcW w:w="5176" w:type="dxa"/>
                                  <w:gridSpan w:val="3"/>
                                  <w:tcBorders>
                                    <w:top w:val="single" w:sz="6" w:space="0" w:color="000000"/>
                                    <w:left w:val="single" w:sz="6" w:space="0" w:color="000000"/>
                                    <w:bottom w:val="single" w:sz="6" w:space="0" w:color="000000"/>
                                    <w:right w:val="single" w:sz="12" w:space="0" w:color="000000"/>
                                  </w:tcBorders>
                                </w:tcPr>
                                <w:p w:rsidR="007E6B98" w:rsidRDefault="007E6B98">
                                  <w:pPr>
                                    <w:autoSpaceDE w:val="0"/>
                                    <w:autoSpaceDN w:val="0"/>
                                    <w:adjustRightInd w:val="0"/>
                                    <w:jc w:val="left"/>
                                    <w:rPr>
                                      <w:rFonts w:ascii="Times New Roman" w:hAnsi="Times New Roman"/>
                                      <w:kern w:val="0"/>
                                      <w:sz w:val="24"/>
                                      <w:szCs w:val="24"/>
                                    </w:rPr>
                                  </w:pPr>
                                </w:p>
                              </w:tc>
                            </w:tr>
                            <w:tr w:rsidR="007E6B98">
                              <w:trPr>
                                <w:trHeight w:hRule="exact" w:val="5490"/>
                              </w:trPr>
                              <w:tc>
                                <w:tcPr>
                                  <w:tcW w:w="6416" w:type="dxa"/>
                                  <w:gridSpan w:val="4"/>
                                  <w:tcBorders>
                                    <w:top w:val="single" w:sz="6" w:space="0" w:color="000000"/>
                                    <w:left w:val="single" w:sz="12" w:space="0" w:color="000000"/>
                                    <w:bottom w:val="single" w:sz="12" w:space="0" w:color="000000"/>
                                    <w:right w:val="single" w:sz="12" w:space="0" w:color="000000"/>
                                  </w:tcBorders>
                                </w:tcPr>
                                <w:p w:rsidR="007E6B98" w:rsidRDefault="007E6B98">
                                  <w:pPr>
                                    <w:autoSpaceDE w:val="0"/>
                                    <w:autoSpaceDN w:val="0"/>
                                    <w:adjustRightInd w:val="0"/>
                                    <w:spacing w:before="87"/>
                                    <w:ind w:right="-20"/>
                                    <w:jc w:val="left"/>
                                    <w:rPr>
                                      <w:rFonts w:ascii="Times New Roman" w:hAnsi="Times New Roman"/>
                                      <w:kern w:val="0"/>
                                      <w:sz w:val="24"/>
                                      <w:szCs w:val="24"/>
                                    </w:rPr>
                                  </w:pPr>
                                  <w:r>
                                    <w:rPr>
                                      <w:rFonts w:ascii="宋体" w:eastAsia="宋体" w:hAnsi="Times New Roman" w:cs="宋体" w:hint="eastAsia"/>
                                      <w:kern w:val="0"/>
                                      <w:szCs w:val="21"/>
                                    </w:rPr>
                                    <w:t>会议内容：</w:t>
                                  </w:r>
                                </w:p>
                              </w:tc>
                            </w:tr>
                          </w:tbl>
                          <w:p w:rsidR="007E6B98" w:rsidRDefault="007E6B98" w:rsidP="00C9684A">
                            <w:pPr>
                              <w:autoSpaceDE w:val="0"/>
                              <w:autoSpaceDN w:val="0"/>
                              <w:adjustRightInd w:val="0"/>
                              <w:jc w:val="left"/>
                              <w:rPr>
                                <w:rFonts w:ascii="Times New Roman" w:hAnsi="Times New Roman"/>
                                <w:kern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21E73" id="文本框 9" o:spid="_x0000_s1029" type="#_x0000_t202" style="position:absolute;left:0;text-align:left;margin-left:427.65pt;margin-top:-390.05pt;width:324.7pt;height:389.3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240"/>
                        <w:gridCol w:w="2124"/>
                        <w:gridCol w:w="1260"/>
                        <w:gridCol w:w="1792"/>
                      </w:tblGrid>
                      <w:tr w:rsidR="007E6B98">
                        <w:trPr>
                          <w:trHeight w:hRule="exact" w:val="755"/>
                        </w:trPr>
                        <w:tc>
                          <w:tcPr>
                            <w:tcW w:w="1240" w:type="dxa"/>
                            <w:tcBorders>
                              <w:top w:val="single" w:sz="12" w:space="0" w:color="000000"/>
                              <w:left w:val="single" w:sz="12" w:space="0" w:color="000000"/>
                              <w:bottom w:val="single" w:sz="6" w:space="0" w:color="000000"/>
                              <w:right w:val="single" w:sz="6" w:space="0" w:color="000000"/>
                            </w:tcBorders>
                          </w:tcPr>
                          <w:p w:rsidR="007E6B98" w:rsidRDefault="007E6B98">
                            <w:pPr>
                              <w:autoSpaceDE w:val="0"/>
                              <w:autoSpaceDN w:val="0"/>
                              <w:adjustRightInd w:val="0"/>
                              <w:spacing w:before="8" w:line="150" w:lineRule="exact"/>
                              <w:jc w:val="left"/>
                              <w:rPr>
                                <w:rFonts w:ascii="Times New Roman" w:hAnsi="Times New Roman"/>
                                <w:kern w:val="0"/>
                                <w:sz w:val="15"/>
                                <w:szCs w:val="15"/>
                              </w:rPr>
                            </w:pPr>
                          </w:p>
                          <w:p w:rsidR="007E6B98" w:rsidRDefault="007E6B98">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kern w:val="0"/>
                                <w:szCs w:val="21"/>
                              </w:rPr>
                              <w:t>会议内容</w:t>
                            </w:r>
                          </w:p>
                        </w:tc>
                        <w:tc>
                          <w:tcPr>
                            <w:tcW w:w="2124" w:type="dxa"/>
                            <w:tcBorders>
                              <w:top w:val="single" w:sz="12" w:space="0" w:color="000000"/>
                              <w:left w:val="single" w:sz="6" w:space="0" w:color="000000"/>
                              <w:bottom w:val="single" w:sz="6" w:space="0" w:color="000000"/>
                              <w:right w:val="single" w:sz="6" w:space="0" w:color="000000"/>
                            </w:tcBorders>
                          </w:tcPr>
                          <w:p w:rsidR="007E6B98" w:rsidRDefault="007E6B98">
                            <w:pPr>
                              <w:autoSpaceDE w:val="0"/>
                              <w:autoSpaceDN w:val="0"/>
                              <w:adjustRightInd w:val="0"/>
                              <w:jc w:val="left"/>
                              <w:rPr>
                                <w:rFonts w:ascii="Times New Roman" w:hAnsi="Times New Roman"/>
                                <w:kern w:val="0"/>
                                <w:sz w:val="24"/>
                                <w:szCs w:val="24"/>
                              </w:rPr>
                            </w:pPr>
                          </w:p>
                        </w:tc>
                        <w:tc>
                          <w:tcPr>
                            <w:tcW w:w="1260" w:type="dxa"/>
                            <w:tcBorders>
                              <w:top w:val="single" w:sz="12" w:space="0" w:color="000000"/>
                              <w:left w:val="single" w:sz="6" w:space="0" w:color="000000"/>
                              <w:bottom w:val="single" w:sz="6" w:space="0" w:color="000000"/>
                              <w:right w:val="single" w:sz="6" w:space="0" w:color="000000"/>
                            </w:tcBorders>
                          </w:tcPr>
                          <w:p w:rsidR="007E6B98" w:rsidRDefault="007E6B98">
                            <w:pPr>
                              <w:autoSpaceDE w:val="0"/>
                              <w:autoSpaceDN w:val="0"/>
                              <w:adjustRightInd w:val="0"/>
                              <w:spacing w:before="8" w:line="150" w:lineRule="exact"/>
                              <w:jc w:val="left"/>
                              <w:rPr>
                                <w:rFonts w:ascii="Times New Roman" w:hAnsi="Times New Roman"/>
                                <w:kern w:val="0"/>
                                <w:sz w:val="15"/>
                                <w:szCs w:val="15"/>
                              </w:rPr>
                            </w:pPr>
                          </w:p>
                          <w:p w:rsidR="007E6B98" w:rsidRDefault="007E6B98">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kern w:val="0"/>
                                <w:szCs w:val="21"/>
                              </w:rPr>
                              <w:t>主</w:t>
                            </w:r>
                            <w:r>
                              <w:rPr>
                                <w:rFonts w:ascii="宋体" w:eastAsia="宋体" w:hAnsi="Times New Roman" w:cs="宋体"/>
                                <w:kern w:val="0"/>
                                <w:szCs w:val="21"/>
                              </w:rPr>
                              <w:t xml:space="preserve"> </w:t>
                            </w:r>
                            <w:r>
                              <w:rPr>
                                <w:rFonts w:ascii="宋体" w:eastAsia="宋体" w:hAnsi="Times New Roman" w:cs="宋体" w:hint="eastAsia"/>
                                <w:kern w:val="0"/>
                                <w:szCs w:val="21"/>
                              </w:rPr>
                              <w:t>持</w:t>
                            </w:r>
                            <w:r>
                              <w:rPr>
                                <w:rFonts w:ascii="宋体" w:eastAsia="宋体" w:hAnsi="Times New Roman" w:cs="宋体"/>
                                <w:kern w:val="0"/>
                                <w:szCs w:val="21"/>
                              </w:rPr>
                              <w:t xml:space="preserve"> </w:t>
                            </w:r>
                            <w:r>
                              <w:rPr>
                                <w:rFonts w:ascii="宋体" w:eastAsia="宋体" w:hAnsi="Times New Roman" w:cs="宋体" w:hint="eastAsia"/>
                                <w:kern w:val="0"/>
                                <w:szCs w:val="21"/>
                              </w:rPr>
                              <w:t>人</w:t>
                            </w:r>
                          </w:p>
                        </w:tc>
                        <w:tc>
                          <w:tcPr>
                            <w:tcW w:w="1792" w:type="dxa"/>
                            <w:tcBorders>
                              <w:top w:val="single" w:sz="12" w:space="0" w:color="000000"/>
                              <w:left w:val="single" w:sz="6" w:space="0" w:color="000000"/>
                              <w:bottom w:val="single" w:sz="6" w:space="0" w:color="000000"/>
                              <w:right w:val="single" w:sz="12" w:space="0" w:color="000000"/>
                            </w:tcBorders>
                          </w:tcPr>
                          <w:p w:rsidR="007E6B98" w:rsidRDefault="007E6B98">
                            <w:pPr>
                              <w:autoSpaceDE w:val="0"/>
                              <w:autoSpaceDN w:val="0"/>
                              <w:adjustRightInd w:val="0"/>
                              <w:jc w:val="left"/>
                              <w:rPr>
                                <w:rFonts w:ascii="Times New Roman" w:hAnsi="Times New Roman"/>
                                <w:kern w:val="0"/>
                                <w:sz w:val="24"/>
                                <w:szCs w:val="24"/>
                              </w:rPr>
                            </w:pPr>
                          </w:p>
                        </w:tc>
                      </w:tr>
                      <w:tr w:rsidR="007E6B98">
                        <w:trPr>
                          <w:trHeight w:hRule="exact" w:val="746"/>
                        </w:trPr>
                        <w:tc>
                          <w:tcPr>
                            <w:tcW w:w="1240" w:type="dxa"/>
                            <w:tcBorders>
                              <w:top w:val="single" w:sz="6" w:space="0" w:color="000000"/>
                              <w:left w:val="single" w:sz="12" w:space="0" w:color="000000"/>
                              <w:bottom w:val="single" w:sz="6" w:space="0" w:color="000000"/>
                              <w:right w:val="single" w:sz="6" w:space="0" w:color="000000"/>
                            </w:tcBorders>
                          </w:tcPr>
                          <w:p w:rsidR="007E6B98" w:rsidRDefault="007E6B98">
                            <w:pPr>
                              <w:autoSpaceDE w:val="0"/>
                              <w:autoSpaceDN w:val="0"/>
                              <w:adjustRightInd w:val="0"/>
                              <w:spacing w:before="9" w:line="150" w:lineRule="exact"/>
                              <w:jc w:val="left"/>
                              <w:rPr>
                                <w:rFonts w:ascii="Times New Roman" w:hAnsi="Times New Roman"/>
                                <w:kern w:val="0"/>
                                <w:sz w:val="15"/>
                                <w:szCs w:val="15"/>
                              </w:rPr>
                            </w:pPr>
                          </w:p>
                          <w:p w:rsidR="007E6B98" w:rsidRDefault="007E6B98">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kern w:val="0"/>
                                <w:szCs w:val="21"/>
                              </w:rPr>
                              <w:t>会议时间</w:t>
                            </w:r>
                          </w:p>
                        </w:tc>
                        <w:tc>
                          <w:tcPr>
                            <w:tcW w:w="2124" w:type="dxa"/>
                            <w:tcBorders>
                              <w:top w:val="single" w:sz="6" w:space="0" w:color="000000"/>
                              <w:left w:val="single" w:sz="6" w:space="0" w:color="000000"/>
                              <w:bottom w:val="single" w:sz="6" w:space="0" w:color="000000"/>
                              <w:right w:val="single" w:sz="6" w:space="0" w:color="000000"/>
                            </w:tcBorders>
                          </w:tcPr>
                          <w:p w:rsidR="007E6B98" w:rsidRDefault="007E6B98">
                            <w:pPr>
                              <w:autoSpaceDE w:val="0"/>
                              <w:autoSpaceDN w:val="0"/>
                              <w:adjustRightInd w:val="0"/>
                              <w:jc w:val="left"/>
                              <w:rPr>
                                <w:rFonts w:ascii="Times New Roman" w:hAnsi="Times New Roman"/>
                                <w:kern w:val="0"/>
                                <w:sz w:val="24"/>
                                <w:szCs w:val="24"/>
                              </w:rPr>
                            </w:pPr>
                          </w:p>
                        </w:tc>
                        <w:tc>
                          <w:tcPr>
                            <w:tcW w:w="1260" w:type="dxa"/>
                            <w:tcBorders>
                              <w:top w:val="single" w:sz="6" w:space="0" w:color="000000"/>
                              <w:left w:val="single" w:sz="6" w:space="0" w:color="000000"/>
                              <w:bottom w:val="single" w:sz="6" w:space="0" w:color="000000"/>
                              <w:right w:val="single" w:sz="6" w:space="0" w:color="000000"/>
                            </w:tcBorders>
                          </w:tcPr>
                          <w:p w:rsidR="007E6B98" w:rsidRDefault="007E6B98">
                            <w:pPr>
                              <w:autoSpaceDE w:val="0"/>
                              <w:autoSpaceDN w:val="0"/>
                              <w:adjustRightInd w:val="0"/>
                              <w:spacing w:before="9" w:line="150" w:lineRule="exact"/>
                              <w:jc w:val="left"/>
                              <w:rPr>
                                <w:rFonts w:ascii="Times New Roman" w:hAnsi="Times New Roman"/>
                                <w:kern w:val="0"/>
                                <w:sz w:val="15"/>
                                <w:szCs w:val="15"/>
                              </w:rPr>
                            </w:pPr>
                          </w:p>
                          <w:p w:rsidR="007E6B98" w:rsidRDefault="007E6B98">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kern w:val="0"/>
                                <w:szCs w:val="21"/>
                              </w:rPr>
                              <w:t>会议地点</w:t>
                            </w:r>
                          </w:p>
                        </w:tc>
                        <w:tc>
                          <w:tcPr>
                            <w:tcW w:w="1792" w:type="dxa"/>
                            <w:tcBorders>
                              <w:top w:val="single" w:sz="6" w:space="0" w:color="000000"/>
                              <w:left w:val="single" w:sz="6" w:space="0" w:color="000000"/>
                              <w:bottom w:val="single" w:sz="6" w:space="0" w:color="000000"/>
                              <w:right w:val="single" w:sz="12" w:space="0" w:color="000000"/>
                            </w:tcBorders>
                          </w:tcPr>
                          <w:p w:rsidR="007E6B98" w:rsidRDefault="007E6B98">
                            <w:pPr>
                              <w:autoSpaceDE w:val="0"/>
                              <w:autoSpaceDN w:val="0"/>
                              <w:adjustRightInd w:val="0"/>
                              <w:jc w:val="left"/>
                              <w:rPr>
                                <w:rFonts w:ascii="Times New Roman" w:hAnsi="Times New Roman"/>
                                <w:kern w:val="0"/>
                                <w:sz w:val="24"/>
                                <w:szCs w:val="24"/>
                              </w:rPr>
                            </w:pPr>
                          </w:p>
                        </w:tc>
                      </w:tr>
                      <w:tr w:rsidR="007E6B98">
                        <w:trPr>
                          <w:trHeight w:hRule="exact" w:val="750"/>
                        </w:trPr>
                        <w:tc>
                          <w:tcPr>
                            <w:tcW w:w="1240" w:type="dxa"/>
                            <w:tcBorders>
                              <w:top w:val="single" w:sz="6" w:space="0" w:color="000000"/>
                              <w:left w:val="single" w:sz="12" w:space="0" w:color="000000"/>
                              <w:bottom w:val="single" w:sz="6" w:space="0" w:color="000000"/>
                              <w:right w:val="single" w:sz="6" w:space="0" w:color="000000"/>
                            </w:tcBorders>
                          </w:tcPr>
                          <w:p w:rsidR="007E6B98" w:rsidRDefault="007E6B98">
                            <w:pPr>
                              <w:autoSpaceDE w:val="0"/>
                              <w:autoSpaceDN w:val="0"/>
                              <w:adjustRightInd w:val="0"/>
                              <w:spacing w:before="10" w:line="150" w:lineRule="exact"/>
                              <w:jc w:val="left"/>
                              <w:rPr>
                                <w:rFonts w:ascii="Times New Roman" w:hAnsi="Times New Roman"/>
                                <w:kern w:val="0"/>
                                <w:sz w:val="15"/>
                                <w:szCs w:val="15"/>
                              </w:rPr>
                            </w:pPr>
                          </w:p>
                          <w:p w:rsidR="007E6B98" w:rsidRDefault="007E6B98">
                            <w:pPr>
                              <w:autoSpaceDE w:val="0"/>
                              <w:autoSpaceDN w:val="0"/>
                              <w:adjustRightInd w:val="0"/>
                              <w:ind w:right="-20"/>
                              <w:jc w:val="left"/>
                              <w:rPr>
                                <w:rFonts w:ascii="Times New Roman" w:hAnsi="Times New Roman"/>
                                <w:kern w:val="0"/>
                                <w:sz w:val="24"/>
                                <w:szCs w:val="24"/>
                              </w:rPr>
                            </w:pPr>
                            <w:r>
                              <w:rPr>
                                <w:rFonts w:ascii="宋体" w:eastAsia="宋体" w:hAnsi="Times New Roman" w:cs="宋体" w:hint="eastAsia"/>
                                <w:kern w:val="0"/>
                                <w:szCs w:val="21"/>
                              </w:rPr>
                              <w:t>参加人员</w:t>
                            </w:r>
                          </w:p>
                        </w:tc>
                        <w:tc>
                          <w:tcPr>
                            <w:tcW w:w="5176" w:type="dxa"/>
                            <w:gridSpan w:val="3"/>
                            <w:tcBorders>
                              <w:top w:val="single" w:sz="6" w:space="0" w:color="000000"/>
                              <w:left w:val="single" w:sz="6" w:space="0" w:color="000000"/>
                              <w:bottom w:val="single" w:sz="6" w:space="0" w:color="000000"/>
                              <w:right w:val="single" w:sz="12" w:space="0" w:color="000000"/>
                            </w:tcBorders>
                          </w:tcPr>
                          <w:p w:rsidR="007E6B98" w:rsidRDefault="007E6B98">
                            <w:pPr>
                              <w:autoSpaceDE w:val="0"/>
                              <w:autoSpaceDN w:val="0"/>
                              <w:adjustRightInd w:val="0"/>
                              <w:jc w:val="left"/>
                              <w:rPr>
                                <w:rFonts w:ascii="Times New Roman" w:hAnsi="Times New Roman"/>
                                <w:kern w:val="0"/>
                                <w:sz w:val="24"/>
                                <w:szCs w:val="24"/>
                              </w:rPr>
                            </w:pPr>
                          </w:p>
                        </w:tc>
                      </w:tr>
                      <w:tr w:rsidR="007E6B98">
                        <w:trPr>
                          <w:trHeight w:hRule="exact" w:val="5490"/>
                        </w:trPr>
                        <w:tc>
                          <w:tcPr>
                            <w:tcW w:w="6416" w:type="dxa"/>
                            <w:gridSpan w:val="4"/>
                            <w:tcBorders>
                              <w:top w:val="single" w:sz="6" w:space="0" w:color="000000"/>
                              <w:left w:val="single" w:sz="12" w:space="0" w:color="000000"/>
                              <w:bottom w:val="single" w:sz="12" w:space="0" w:color="000000"/>
                              <w:right w:val="single" w:sz="12" w:space="0" w:color="000000"/>
                            </w:tcBorders>
                          </w:tcPr>
                          <w:p w:rsidR="007E6B98" w:rsidRDefault="007E6B98">
                            <w:pPr>
                              <w:autoSpaceDE w:val="0"/>
                              <w:autoSpaceDN w:val="0"/>
                              <w:adjustRightInd w:val="0"/>
                              <w:spacing w:before="87"/>
                              <w:ind w:right="-20"/>
                              <w:jc w:val="left"/>
                              <w:rPr>
                                <w:rFonts w:ascii="Times New Roman" w:hAnsi="Times New Roman"/>
                                <w:kern w:val="0"/>
                                <w:sz w:val="24"/>
                                <w:szCs w:val="24"/>
                              </w:rPr>
                            </w:pPr>
                            <w:r>
                              <w:rPr>
                                <w:rFonts w:ascii="宋体" w:eastAsia="宋体" w:hAnsi="Times New Roman" w:cs="宋体" w:hint="eastAsia"/>
                                <w:kern w:val="0"/>
                                <w:szCs w:val="21"/>
                              </w:rPr>
                              <w:t>会议内容：</w:t>
                            </w:r>
                          </w:p>
                        </w:tc>
                      </w:tr>
                    </w:tbl>
                    <w:p w:rsidR="007E6B98" w:rsidRDefault="007E6B98" w:rsidP="00C9684A">
                      <w:pPr>
                        <w:autoSpaceDE w:val="0"/>
                        <w:autoSpaceDN w:val="0"/>
                        <w:adjustRightInd w:val="0"/>
                        <w:jc w:val="left"/>
                        <w:rPr>
                          <w:rFonts w:ascii="Times New Roman" w:hAnsi="Times New Roman"/>
                          <w:kern w:val="0"/>
                          <w:sz w:val="24"/>
                          <w:szCs w:val="24"/>
                        </w:rPr>
                      </w:pPr>
                    </w:p>
                  </w:txbxContent>
                </v:textbox>
                <w10:wrap anchorx="page"/>
              </v:shape>
            </w:pict>
          </mc:Fallback>
        </mc:AlternateContent>
      </w:r>
      <w:r w:rsidRPr="00C9684A">
        <w:rPr>
          <w:rFonts w:hint="eastAsia"/>
        </w:rPr>
        <w:t>·</w:t>
      </w:r>
      <w:r w:rsidRPr="00C9684A">
        <w:t>933</w:t>
      </w:r>
      <w:r w:rsidRPr="00C9684A">
        <w:rPr>
          <w:rFonts w:hint="eastAsia"/>
        </w:rPr>
        <w:t>·</w:t>
      </w:r>
    </w:p>
    <w:p w:rsidR="00C9684A" w:rsidRPr="00C9684A" w:rsidRDefault="00C9684A" w:rsidP="00C9684A">
      <w:pPr>
        <w:sectPr w:rsidR="00C9684A" w:rsidRPr="00C9684A">
          <w:pgSz w:w="16840" w:h="11920" w:orient="landscape"/>
          <w:pgMar w:top="1580" w:right="1720" w:bottom="280" w:left="1640" w:header="1134" w:footer="0" w:gutter="0"/>
          <w:cols w:space="720"/>
          <w:noEndnote/>
        </w:sectPr>
      </w:pPr>
    </w:p>
    <w:p w:rsidR="00C9684A" w:rsidRPr="00C9684A" w:rsidRDefault="00C9684A" w:rsidP="00C9684A"/>
    <w:p w:rsidR="00C9684A" w:rsidRPr="00C9684A" w:rsidRDefault="00C9684A" w:rsidP="00C9684A">
      <w:r w:rsidRPr="00C9684A">
        <w:rPr>
          <w:rFonts w:hint="eastAsia"/>
        </w:rPr>
        <w:t>样式</w:t>
      </w:r>
      <w:r w:rsidRPr="00C9684A">
        <w:t>7</w:t>
      </w:r>
      <w:r w:rsidRPr="00C9684A">
        <w:tab/>
      </w:r>
      <w:r w:rsidRPr="00C9684A">
        <w:rPr>
          <w:rFonts w:hint="eastAsia"/>
        </w:rPr>
        <w:t>安全活动记录</w:t>
      </w:r>
    </w:p>
    <w:p w:rsidR="00C9684A" w:rsidRPr="00C9684A" w:rsidRDefault="00C9684A" w:rsidP="00C9684A"/>
    <w:tbl>
      <w:tblPr>
        <w:tblW w:w="0" w:type="auto"/>
        <w:tblInd w:w="106" w:type="dxa"/>
        <w:tblLayout w:type="fixed"/>
        <w:tblCellMar>
          <w:left w:w="0" w:type="dxa"/>
          <w:right w:w="0" w:type="dxa"/>
        </w:tblCellMar>
        <w:tblLook w:val="0000" w:firstRow="0" w:lastRow="0" w:firstColumn="0" w:lastColumn="0" w:noHBand="0" w:noVBand="0"/>
      </w:tblPr>
      <w:tblGrid>
        <w:gridCol w:w="3063"/>
        <w:gridCol w:w="3575"/>
      </w:tblGrid>
      <w:tr w:rsidR="00C9684A" w:rsidRPr="00C9684A" w:rsidTr="00C9684A">
        <w:trPr>
          <w:trHeight w:hRule="exact" w:val="578"/>
        </w:trPr>
        <w:tc>
          <w:tcPr>
            <w:tcW w:w="3063" w:type="dxa"/>
            <w:tcBorders>
              <w:top w:val="single" w:sz="12"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主持人：</w:t>
            </w:r>
          </w:p>
        </w:tc>
        <w:tc>
          <w:tcPr>
            <w:tcW w:w="3575" w:type="dxa"/>
            <w:tcBorders>
              <w:top w:val="single" w:sz="12"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记录人：</w:t>
            </w:r>
          </w:p>
        </w:tc>
      </w:tr>
      <w:tr w:rsidR="00C9684A" w:rsidRPr="00C9684A" w:rsidTr="00C9684A">
        <w:trPr>
          <w:trHeight w:hRule="exact" w:val="570"/>
        </w:trPr>
        <w:tc>
          <w:tcPr>
            <w:tcW w:w="3063"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地</w:t>
            </w:r>
            <w:r w:rsidRPr="00C9684A">
              <w:tab/>
            </w:r>
            <w:r w:rsidRPr="00C9684A">
              <w:rPr>
                <w:rFonts w:hint="eastAsia"/>
              </w:rPr>
              <w:t>点：</w:t>
            </w:r>
          </w:p>
        </w:tc>
        <w:tc>
          <w:tcPr>
            <w:tcW w:w="3575"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时</w:t>
            </w:r>
            <w:r w:rsidRPr="00C9684A">
              <w:tab/>
            </w:r>
            <w:r w:rsidRPr="00C9684A">
              <w:rPr>
                <w:rFonts w:hint="eastAsia"/>
              </w:rPr>
              <w:t>间：</w:t>
            </w:r>
          </w:p>
        </w:tc>
      </w:tr>
      <w:tr w:rsidR="00C9684A" w:rsidRPr="00C9684A" w:rsidTr="00C9684A">
        <w:trPr>
          <w:trHeight w:hRule="exact" w:val="570"/>
        </w:trPr>
        <w:tc>
          <w:tcPr>
            <w:tcW w:w="6638" w:type="dxa"/>
            <w:gridSpan w:val="2"/>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参加人：</w:t>
            </w:r>
          </w:p>
        </w:tc>
      </w:tr>
      <w:tr w:rsidR="00C9684A" w:rsidRPr="00C9684A" w:rsidTr="00C9684A">
        <w:trPr>
          <w:trHeight w:hRule="exact" w:val="3900"/>
        </w:trPr>
        <w:tc>
          <w:tcPr>
            <w:tcW w:w="6638" w:type="dxa"/>
            <w:gridSpan w:val="2"/>
            <w:tcBorders>
              <w:top w:val="single" w:sz="6" w:space="0" w:color="000000"/>
              <w:left w:val="single" w:sz="12" w:space="0" w:color="000000"/>
              <w:bottom w:val="single" w:sz="6" w:space="0" w:color="000000"/>
              <w:right w:val="single" w:sz="12" w:space="0" w:color="000000"/>
            </w:tcBorders>
          </w:tcPr>
          <w:p w:rsidR="00C9684A" w:rsidRPr="00C9684A" w:rsidRDefault="00C9684A" w:rsidP="00C9684A">
            <w:r w:rsidRPr="00C9684A">
              <w:rPr>
                <w:rFonts w:hint="eastAsia"/>
              </w:rPr>
              <w:t>活动内容：</w:t>
            </w:r>
          </w:p>
        </w:tc>
      </w:tr>
      <w:tr w:rsidR="00C9684A" w:rsidRPr="00C9684A" w:rsidTr="00C9684A">
        <w:trPr>
          <w:trHeight w:hRule="exact" w:val="1410"/>
        </w:trPr>
        <w:tc>
          <w:tcPr>
            <w:tcW w:w="6638" w:type="dxa"/>
            <w:gridSpan w:val="2"/>
            <w:tcBorders>
              <w:top w:val="single" w:sz="6" w:space="0" w:color="000000"/>
              <w:left w:val="single" w:sz="12" w:space="0" w:color="000000"/>
              <w:bottom w:val="single" w:sz="12" w:space="0" w:color="000000"/>
              <w:right w:val="single" w:sz="12" w:space="0" w:color="000000"/>
            </w:tcBorders>
          </w:tcPr>
          <w:p w:rsidR="00C9684A" w:rsidRPr="00C9684A" w:rsidRDefault="00C9684A" w:rsidP="00C9684A">
            <w:r w:rsidRPr="00C9684A">
              <w:rPr>
                <w:rFonts w:hint="eastAsia"/>
              </w:rPr>
              <w:t>单位领导或</w:t>
            </w:r>
            <w:r w:rsidRPr="00C9684A">
              <w:t>HSE</w:t>
            </w:r>
            <w:r w:rsidRPr="00C9684A">
              <w:rPr>
                <w:rFonts w:hint="eastAsia"/>
              </w:rPr>
              <w:t>人员讲评意见：</w:t>
            </w:r>
          </w:p>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签名：</w:t>
            </w:r>
          </w:p>
        </w:tc>
      </w:tr>
    </w:tbl>
    <w:p w:rsidR="00C9684A" w:rsidRDefault="00C9684A" w:rsidP="00C9684A"/>
    <w:p w:rsidR="007E6B98" w:rsidRDefault="007E6B98" w:rsidP="00C9684A"/>
    <w:p w:rsidR="007E6B98" w:rsidRDefault="007E6B98" w:rsidP="00C9684A"/>
    <w:p w:rsidR="007E6B98" w:rsidRPr="00C9684A" w:rsidRDefault="007E6B98" w:rsidP="00C9684A">
      <w:pPr>
        <w:rPr>
          <w:rFonts w:hint="eastAsia"/>
        </w:rPr>
      </w:pPr>
    </w:p>
    <w:p w:rsidR="00C9684A" w:rsidRPr="00C9684A" w:rsidRDefault="00C9684A" w:rsidP="00C9684A">
      <w:r w:rsidRPr="00C9684A">
        <w:rPr>
          <w:rFonts w:hint="eastAsia"/>
        </w:rPr>
        <w:t>第</w:t>
      </w:r>
      <w:r w:rsidRPr="00C9684A">
        <w:tab/>
      </w:r>
      <w:r w:rsidRPr="00C9684A">
        <w:rPr>
          <w:rFonts w:hint="eastAsia"/>
        </w:rPr>
        <w:t>页</w:t>
      </w:r>
    </w:p>
    <w:p w:rsidR="00C9684A" w:rsidRPr="00C9684A" w:rsidRDefault="00C9684A" w:rsidP="00C9684A"/>
    <w:p w:rsidR="00C9684A" w:rsidRPr="00C9684A" w:rsidRDefault="00C9684A" w:rsidP="00C9684A">
      <w:r w:rsidRPr="00C9684A">
        <w:rPr>
          <w:rFonts w:hint="eastAsia"/>
        </w:rPr>
        <w:t>样式</w:t>
      </w:r>
      <w:r w:rsidRPr="00C9684A">
        <w:t>4-1</w:t>
      </w:r>
      <w:r w:rsidRPr="00C9684A">
        <w:tab/>
      </w:r>
      <w:r w:rsidRPr="00C9684A">
        <w:rPr>
          <w:rFonts w:hint="eastAsia"/>
        </w:rPr>
        <w:t>乙烯工程建设员工伤亡</w:t>
      </w:r>
      <w:proofErr w:type="gramStart"/>
      <w:r w:rsidRPr="00C9684A">
        <w:rPr>
          <w:rFonts w:hint="eastAsia"/>
        </w:rPr>
        <w:t>事故台</w:t>
      </w:r>
      <w:proofErr w:type="gramEnd"/>
      <w:r w:rsidRPr="00C9684A">
        <w:rPr>
          <w:rFonts w:hint="eastAsia"/>
        </w:rPr>
        <w:t>帐</w:t>
      </w:r>
    </w:p>
    <w:p w:rsidR="00C9684A" w:rsidRPr="00C9684A" w:rsidRDefault="00C9684A" w:rsidP="00C9684A"/>
    <w:tbl>
      <w:tblPr>
        <w:tblW w:w="0" w:type="auto"/>
        <w:tblInd w:w="106" w:type="dxa"/>
        <w:tblLayout w:type="fixed"/>
        <w:tblCellMar>
          <w:left w:w="0" w:type="dxa"/>
          <w:right w:w="0" w:type="dxa"/>
        </w:tblCellMar>
        <w:tblLook w:val="0000" w:firstRow="0" w:lastRow="0" w:firstColumn="0" w:lastColumn="0" w:noHBand="0" w:noVBand="0"/>
      </w:tblPr>
      <w:tblGrid>
        <w:gridCol w:w="781"/>
        <w:gridCol w:w="340"/>
        <w:gridCol w:w="1703"/>
        <w:gridCol w:w="1187"/>
        <w:gridCol w:w="604"/>
        <w:gridCol w:w="604"/>
        <w:gridCol w:w="1949"/>
        <w:gridCol w:w="409"/>
        <w:gridCol w:w="228"/>
        <w:gridCol w:w="1010"/>
        <w:gridCol w:w="607"/>
        <w:gridCol w:w="608"/>
        <w:gridCol w:w="720"/>
        <w:gridCol w:w="2502"/>
      </w:tblGrid>
      <w:tr w:rsidR="00C9684A" w:rsidRPr="00C9684A" w:rsidTr="00C9684A">
        <w:trPr>
          <w:trHeight w:hRule="exact" w:val="691"/>
        </w:trPr>
        <w:tc>
          <w:tcPr>
            <w:tcW w:w="1121" w:type="dxa"/>
            <w:gridSpan w:val="2"/>
            <w:tcBorders>
              <w:top w:val="single" w:sz="12"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事故编号</w:t>
            </w:r>
          </w:p>
        </w:tc>
        <w:tc>
          <w:tcPr>
            <w:tcW w:w="1703"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单位名称</w:t>
            </w:r>
          </w:p>
        </w:tc>
        <w:tc>
          <w:tcPr>
            <w:tcW w:w="1187"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姓名</w:t>
            </w:r>
          </w:p>
        </w:tc>
        <w:tc>
          <w:tcPr>
            <w:tcW w:w="604"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性别</w:t>
            </w:r>
          </w:p>
        </w:tc>
        <w:tc>
          <w:tcPr>
            <w:tcW w:w="604"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年龄</w:t>
            </w:r>
          </w:p>
        </w:tc>
        <w:tc>
          <w:tcPr>
            <w:tcW w:w="1949"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文化程度</w:t>
            </w:r>
          </w:p>
        </w:tc>
        <w:tc>
          <w:tcPr>
            <w:tcW w:w="1647" w:type="dxa"/>
            <w:gridSpan w:val="3"/>
            <w:tcBorders>
              <w:top w:val="single" w:sz="12"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用工形式</w:t>
            </w:r>
          </w:p>
        </w:tc>
        <w:tc>
          <w:tcPr>
            <w:tcW w:w="607"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工种</w:t>
            </w:r>
          </w:p>
        </w:tc>
        <w:tc>
          <w:tcPr>
            <w:tcW w:w="608"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级别</w:t>
            </w:r>
          </w:p>
        </w:tc>
        <w:tc>
          <w:tcPr>
            <w:tcW w:w="3222" w:type="dxa"/>
            <w:gridSpan w:val="2"/>
            <w:tcBorders>
              <w:top w:val="single" w:sz="12" w:space="0" w:color="000000"/>
              <w:left w:val="single" w:sz="6" w:space="0" w:color="000000"/>
              <w:bottom w:val="single" w:sz="6" w:space="0" w:color="000000"/>
              <w:right w:val="single" w:sz="12" w:space="0" w:color="000000"/>
            </w:tcBorders>
          </w:tcPr>
          <w:p w:rsidR="00C9684A" w:rsidRPr="00C9684A" w:rsidRDefault="00C9684A" w:rsidP="00C9684A"/>
          <w:p w:rsidR="00C9684A" w:rsidRPr="00C9684A" w:rsidRDefault="00C9684A" w:rsidP="00C9684A">
            <w:r w:rsidRPr="00C9684A">
              <w:rPr>
                <w:rFonts w:hint="eastAsia"/>
              </w:rPr>
              <w:t>安全教育情况</w:t>
            </w:r>
          </w:p>
        </w:tc>
      </w:tr>
      <w:tr w:rsidR="00C9684A" w:rsidRPr="00C9684A" w:rsidTr="00C9684A">
        <w:trPr>
          <w:trHeight w:hRule="exact" w:val="536"/>
        </w:trPr>
        <w:tc>
          <w:tcPr>
            <w:tcW w:w="1121"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170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8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0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0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949"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647"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0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608"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3222" w:type="dxa"/>
            <w:gridSpan w:val="2"/>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666"/>
        </w:trPr>
        <w:tc>
          <w:tcPr>
            <w:tcW w:w="1121"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事故类别</w:t>
            </w:r>
          </w:p>
        </w:tc>
        <w:tc>
          <w:tcPr>
            <w:tcW w:w="170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事故原因</w:t>
            </w:r>
          </w:p>
        </w:tc>
        <w:tc>
          <w:tcPr>
            <w:tcW w:w="118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伤害部位</w:t>
            </w:r>
          </w:p>
        </w:tc>
        <w:tc>
          <w:tcPr>
            <w:tcW w:w="1208"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伤害程度</w:t>
            </w:r>
          </w:p>
        </w:tc>
        <w:tc>
          <w:tcPr>
            <w:tcW w:w="2586"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损失工作日</w:t>
            </w:r>
          </w:p>
        </w:tc>
        <w:tc>
          <w:tcPr>
            <w:tcW w:w="2945" w:type="dxa"/>
            <w:gridSpan w:val="4"/>
            <w:tcBorders>
              <w:top w:val="single" w:sz="6"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直接经济损失（元）</w:t>
            </w:r>
          </w:p>
        </w:tc>
        <w:tc>
          <w:tcPr>
            <w:tcW w:w="2502"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p w:rsidR="00C9684A" w:rsidRPr="00C9684A" w:rsidRDefault="00C9684A" w:rsidP="00C9684A">
            <w:r w:rsidRPr="00C9684A">
              <w:rPr>
                <w:rFonts w:hint="eastAsia"/>
              </w:rPr>
              <w:t>间接经济损失（元）</w:t>
            </w:r>
          </w:p>
        </w:tc>
      </w:tr>
      <w:tr w:rsidR="00C9684A" w:rsidRPr="00C9684A" w:rsidTr="00C9684A">
        <w:trPr>
          <w:trHeight w:hRule="exact" w:val="535"/>
        </w:trPr>
        <w:tc>
          <w:tcPr>
            <w:tcW w:w="1121"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tc>
        <w:tc>
          <w:tcPr>
            <w:tcW w:w="170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18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208"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586"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945" w:type="dxa"/>
            <w:gridSpan w:val="4"/>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2502"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536"/>
        </w:trPr>
        <w:tc>
          <w:tcPr>
            <w:tcW w:w="4011" w:type="dxa"/>
            <w:gridSpan w:val="4"/>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事故发生时间</w:t>
            </w:r>
          </w:p>
        </w:tc>
        <w:tc>
          <w:tcPr>
            <w:tcW w:w="4804" w:type="dxa"/>
            <w:gridSpan w:val="6"/>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事故发生地点</w:t>
            </w:r>
          </w:p>
        </w:tc>
        <w:tc>
          <w:tcPr>
            <w:tcW w:w="4437" w:type="dxa"/>
            <w:gridSpan w:val="4"/>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受伤员工复工教育时间</w:t>
            </w:r>
          </w:p>
        </w:tc>
      </w:tr>
      <w:tr w:rsidR="00C9684A" w:rsidRPr="00C9684A" w:rsidTr="00C9684A">
        <w:trPr>
          <w:trHeight w:hRule="exact" w:val="536"/>
        </w:trPr>
        <w:tc>
          <w:tcPr>
            <w:tcW w:w="4011" w:type="dxa"/>
            <w:gridSpan w:val="4"/>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年</w:t>
            </w:r>
            <w:r w:rsidRPr="00C9684A">
              <w:tab/>
            </w:r>
            <w:r w:rsidRPr="00C9684A">
              <w:rPr>
                <w:rFonts w:hint="eastAsia"/>
              </w:rPr>
              <w:t>月</w:t>
            </w:r>
            <w:r w:rsidRPr="00C9684A">
              <w:tab/>
            </w:r>
            <w:r w:rsidRPr="00C9684A">
              <w:rPr>
                <w:rFonts w:hint="eastAsia"/>
              </w:rPr>
              <w:t>日</w:t>
            </w:r>
            <w:r w:rsidRPr="00C9684A">
              <w:tab/>
            </w:r>
            <w:r w:rsidRPr="00C9684A">
              <w:rPr>
                <w:rFonts w:hint="eastAsia"/>
              </w:rPr>
              <w:t>时</w:t>
            </w:r>
            <w:r w:rsidRPr="00C9684A">
              <w:tab/>
            </w:r>
            <w:r w:rsidRPr="00C9684A">
              <w:rPr>
                <w:rFonts w:hint="eastAsia"/>
              </w:rPr>
              <w:t>分</w:t>
            </w:r>
          </w:p>
        </w:tc>
        <w:tc>
          <w:tcPr>
            <w:tcW w:w="4804" w:type="dxa"/>
            <w:gridSpan w:val="6"/>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4437" w:type="dxa"/>
            <w:gridSpan w:val="4"/>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611"/>
        </w:trPr>
        <w:tc>
          <w:tcPr>
            <w:tcW w:w="781" w:type="dxa"/>
            <w:vMerge w:val="restart"/>
            <w:tcBorders>
              <w:top w:val="single" w:sz="6" w:space="0" w:color="000000"/>
              <w:left w:val="single" w:sz="12" w:space="0" w:color="000000"/>
              <w:bottom w:val="single" w:sz="12"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事故简要经过及原因</w:t>
            </w:r>
          </w:p>
        </w:tc>
        <w:tc>
          <w:tcPr>
            <w:tcW w:w="3230" w:type="dxa"/>
            <w:gridSpan w:val="3"/>
            <w:vMerge w:val="restart"/>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604" w:type="dxa"/>
            <w:vMerge w:val="restart"/>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604" w:type="dxa"/>
            <w:vMerge w:val="restart"/>
            <w:tcBorders>
              <w:top w:val="single" w:sz="6" w:space="0" w:color="000000"/>
              <w:left w:val="single" w:sz="6" w:space="0" w:color="000000"/>
              <w:bottom w:val="single" w:sz="12"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p w:rsidR="00C9684A" w:rsidRPr="00C9684A" w:rsidRDefault="00C9684A" w:rsidP="00C9684A">
            <w:r w:rsidRPr="00C9684A">
              <w:rPr>
                <w:rFonts w:hint="eastAsia"/>
              </w:rPr>
              <w:t>事故防范措施</w:t>
            </w:r>
          </w:p>
        </w:tc>
        <w:tc>
          <w:tcPr>
            <w:tcW w:w="2358"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措施内容</w:t>
            </w:r>
          </w:p>
        </w:tc>
        <w:tc>
          <w:tcPr>
            <w:tcW w:w="1238"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负责人</w:t>
            </w:r>
          </w:p>
        </w:tc>
        <w:tc>
          <w:tcPr>
            <w:tcW w:w="1215" w:type="dxa"/>
            <w:gridSpan w:val="2"/>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完成日期</w:t>
            </w:r>
          </w:p>
        </w:tc>
        <w:tc>
          <w:tcPr>
            <w:tcW w:w="3222" w:type="dxa"/>
            <w:gridSpan w:val="2"/>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事故责任者处理情况</w:t>
            </w:r>
          </w:p>
        </w:tc>
      </w:tr>
      <w:tr w:rsidR="00C9684A" w:rsidRPr="00C9684A" w:rsidTr="00C9684A">
        <w:trPr>
          <w:trHeight w:hRule="exact" w:val="3247"/>
        </w:trPr>
        <w:tc>
          <w:tcPr>
            <w:tcW w:w="781" w:type="dxa"/>
            <w:vMerge/>
            <w:tcBorders>
              <w:top w:val="single" w:sz="6" w:space="0" w:color="000000"/>
              <w:left w:val="single" w:sz="12" w:space="0" w:color="000000"/>
              <w:bottom w:val="single" w:sz="12" w:space="0" w:color="000000"/>
              <w:right w:val="single" w:sz="6" w:space="0" w:color="000000"/>
            </w:tcBorders>
          </w:tcPr>
          <w:p w:rsidR="00C9684A" w:rsidRPr="00C9684A" w:rsidRDefault="00C9684A" w:rsidP="00C9684A"/>
        </w:tc>
        <w:tc>
          <w:tcPr>
            <w:tcW w:w="3230" w:type="dxa"/>
            <w:gridSpan w:val="3"/>
            <w:vMerge/>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604" w:type="dxa"/>
            <w:vMerge/>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604" w:type="dxa"/>
            <w:vMerge/>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2358" w:type="dxa"/>
            <w:gridSpan w:val="2"/>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1238" w:type="dxa"/>
            <w:gridSpan w:val="2"/>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1215" w:type="dxa"/>
            <w:gridSpan w:val="2"/>
            <w:tcBorders>
              <w:top w:val="single" w:sz="6" w:space="0" w:color="000000"/>
              <w:left w:val="single" w:sz="6" w:space="0" w:color="000000"/>
              <w:bottom w:val="single" w:sz="12" w:space="0" w:color="000000"/>
              <w:right w:val="single" w:sz="6" w:space="0" w:color="000000"/>
            </w:tcBorders>
          </w:tcPr>
          <w:p w:rsidR="00C9684A" w:rsidRPr="00C9684A" w:rsidRDefault="00C9684A" w:rsidP="00C9684A"/>
        </w:tc>
        <w:tc>
          <w:tcPr>
            <w:tcW w:w="3222" w:type="dxa"/>
            <w:gridSpan w:val="2"/>
            <w:tcBorders>
              <w:top w:val="single" w:sz="6" w:space="0" w:color="000000"/>
              <w:left w:val="single" w:sz="6" w:space="0" w:color="000000"/>
              <w:bottom w:val="single" w:sz="12" w:space="0" w:color="000000"/>
              <w:right w:val="single" w:sz="12" w:space="0" w:color="000000"/>
            </w:tcBorders>
          </w:tcPr>
          <w:p w:rsidR="00C9684A" w:rsidRPr="00C9684A" w:rsidRDefault="00C9684A" w:rsidP="00C9684A"/>
        </w:tc>
      </w:tr>
    </w:tbl>
    <w:p w:rsidR="00C9684A" w:rsidRPr="00C9684A" w:rsidRDefault="00C9684A" w:rsidP="00C9684A"/>
    <w:p w:rsidR="00C9684A" w:rsidRPr="00C9684A" w:rsidRDefault="00C9684A" w:rsidP="00C9684A">
      <w:pPr>
        <w:sectPr w:rsidR="00C9684A" w:rsidRPr="00C9684A">
          <w:pgSz w:w="16840" w:h="11920" w:orient="landscape"/>
          <w:pgMar w:top="1580" w:right="1700" w:bottom="280" w:left="1640" w:header="1134" w:footer="0" w:gutter="0"/>
          <w:cols w:space="720" w:equalWidth="0">
            <w:col w:w="13500"/>
          </w:cols>
          <w:noEndnote/>
        </w:sectPr>
      </w:pPr>
    </w:p>
    <w:p w:rsidR="00C9684A" w:rsidRPr="00C9684A" w:rsidRDefault="00C9684A" w:rsidP="007E6B98">
      <w:pPr>
        <w:jc w:val="center"/>
      </w:pPr>
      <w:r w:rsidRPr="00C9684A">
        <w:rPr>
          <w:rFonts w:hint="eastAsia"/>
        </w:rPr>
        <w:lastRenderedPageBreak/>
        <w:t>施工作业危害识别与风险评价管理规定</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第一章</w:t>
      </w:r>
      <w:r w:rsidRPr="00C9684A">
        <w:tab/>
      </w:r>
      <w:r w:rsidRPr="00C9684A">
        <w:rPr>
          <w:rFonts w:hint="eastAsia"/>
        </w:rPr>
        <w:t>总则</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第一条</w:t>
      </w:r>
      <w:r w:rsidRPr="00C9684A">
        <w:tab/>
      </w:r>
      <w:r w:rsidRPr="00C9684A">
        <w:rPr>
          <w:rFonts w:hint="eastAsia"/>
        </w:rPr>
        <w:t>工程建设应不间断地组织风险评价工作，识别与施工有关的影响和危害，</w:t>
      </w:r>
    </w:p>
    <w:p w:rsidR="00C9684A" w:rsidRPr="00C9684A" w:rsidRDefault="00C9684A" w:rsidP="00C9684A">
      <w:r w:rsidRPr="00C9684A">
        <w:rPr>
          <w:rFonts w:hint="eastAsia"/>
        </w:rPr>
        <w:t>评价其风险程度，采取有效的措施，制订应急预案，对风险实施控制。</w:t>
      </w:r>
    </w:p>
    <w:p w:rsidR="00C9684A" w:rsidRPr="00C9684A" w:rsidRDefault="00C9684A" w:rsidP="00C9684A">
      <w:r w:rsidRPr="00C9684A">
        <w:rPr>
          <w:rFonts w:hint="eastAsia"/>
        </w:rPr>
        <w:t>第二条</w:t>
      </w:r>
      <w:r w:rsidRPr="00C9684A">
        <w:tab/>
      </w:r>
      <w:r w:rsidRPr="00C9684A">
        <w:rPr>
          <w:rFonts w:hint="eastAsia"/>
        </w:rPr>
        <w:t>本规定适用于大庆石化</w:t>
      </w:r>
      <w:r w:rsidRPr="00C9684A">
        <w:t>120</w:t>
      </w:r>
      <w:r w:rsidRPr="00C9684A">
        <w:rPr>
          <w:rFonts w:hint="eastAsia"/>
        </w:rPr>
        <w:t>万吨</w:t>
      </w:r>
      <w:r w:rsidRPr="00C9684A">
        <w:t>/</w:t>
      </w:r>
      <w:r w:rsidRPr="00C9684A">
        <w:rPr>
          <w:rFonts w:hint="eastAsia"/>
        </w:rPr>
        <w:t>年乙烯改扩建工程建设的危害识别及风险评价。</w:t>
      </w:r>
    </w:p>
    <w:p w:rsidR="00C9684A" w:rsidRPr="00C9684A" w:rsidRDefault="00C9684A" w:rsidP="00C9684A"/>
    <w:p w:rsidR="00C9684A" w:rsidRPr="00C9684A" w:rsidRDefault="00C9684A" w:rsidP="00C9684A">
      <w:r w:rsidRPr="00C9684A">
        <w:rPr>
          <w:rFonts w:hint="eastAsia"/>
        </w:rPr>
        <w:t>第二章</w:t>
      </w:r>
      <w:r w:rsidRPr="00C9684A">
        <w:tab/>
      </w:r>
      <w:r w:rsidRPr="00C9684A">
        <w:rPr>
          <w:rFonts w:hint="eastAsia"/>
        </w:rPr>
        <w:t>对承包商的要求</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第三条</w:t>
      </w:r>
      <w:r w:rsidRPr="00C9684A">
        <w:tab/>
      </w:r>
      <w:r w:rsidRPr="00C9684A">
        <w:rPr>
          <w:rFonts w:hint="eastAsia"/>
        </w:rPr>
        <w:t>负责危害识别与风险评价工作，危害</w:t>
      </w:r>
      <w:proofErr w:type="gramStart"/>
      <w:r w:rsidRPr="00C9684A">
        <w:rPr>
          <w:rFonts w:hint="eastAsia"/>
        </w:rPr>
        <w:t>辩识应全员</w:t>
      </w:r>
      <w:proofErr w:type="gramEnd"/>
      <w:r w:rsidRPr="00C9684A">
        <w:rPr>
          <w:rFonts w:hint="eastAsia"/>
        </w:rPr>
        <w:t>参加，系统全面、经常性的开展危害识别，重点放在能量主体危害和影响因素上。</w:t>
      </w:r>
    </w:p>
    <w:p w:rsidR="00C9684A" w:rsidRPr="00C9684A" w:rsidRDefault="00C9684A" w:rsidP="00C9684A">
      <w:r w:rsidRPr="00C9684A">
        <w:rPr>
          <w:rFonts w:hint="eastAsia"/>
        </w:rPr>
        <w:t>第四条</w:t>
      </w:r>
      <w:r w:rsidRPr="00C9684A">
        <w:tab/>
      </w:r>
      <w:r w:rsidRPr="00C9684A">
        <w:rPr>
          <w:rFonts w:hint="eastAsia"/>
        </w:rPr>
        <w:t>编制施工《</w:t>
      </w:r>
      <w:r w:rsidRPr="00C9684A">
        <w:t>HSE</w:t>
      </w:r>
      <w:r w:rsidRPr="00C9684A">
        <w:rPr>
          <w:rFonts w:hint="eastAsia"/>
        </w:rPr>
        <w:t>作业计划书》，提出项目施工中存在的危害与风险评价结果。第五条</w:t>
      </w:r>
      <w:r w:rsidRPr="00C9684A">
        <w:tab/>
      </w:r>
      <w:r w:rsidRPr="00C9684A">
        <w:rPr>
          <w:rFonts w:hint="eastAsia"/>
        </w:rPr>
        <w:t>根据工程的进度，持续开展危害识别与评价工作，动态补充</w:t>
      </w:r>
      <w:proofErr w:type="gramStart"/>
      <w:r w:rsidRPr="00C9684A">
        <w:rPr>
          <w:rFonts w:hint="eastAsia"/>
        </w:rPr>
        <w:t>《</w:t>
      </w:r>
      <w:proofErr w:type="gramEnd"/>
      <w:r w:rsidRPr="00C9684A">
        <w:t>HSE</w:t>
      </w:r>
      <w:r w:rsidRPr="00C9684A">
        <w:rPr>
          <w:rFonts w:hint="eastAsia"/>
        </w:rPr>
        <w:t>作业计</w:t>
      </w:r>
    </w:p>
    <w:p w:rsidR="00C9684A" w:rsidRPr="00C9684A" w:rsidRDefault="00C9684A" w:rsidP="00C9684A">
      <w:r w:rsidRPr="00C9684A">
        <w:rPr>
          <w:rFonts w:hint="eastAsia"/>
        </w:rPr>
        <w:t>划书</w:t>
      </w:r>
      <w:proofErr w:type="gramStart"/>
      <w:r w:rsidRPr="00C9684A">
        <w:rPr>
          <w:rFonts w:hint="eastAsia"/>
        </w:rPr>
        <w:t>》</w:t>
      </w:r>
      <w:proofErr w:type="gramEnd"/>
      <w:r w:rsidRPr="00C9684A">
        <w:rPr>
          <w:rFonts w:hint="eastAsia"/>
        </w:rPr>
        <w:t>中遗漏的部分。</w:t>
      </w:r>
    </w:p>
    <w:p w:rsidR="00C9684A" w:rsidRPr="00C9684A" w:rsidRDefault="00C9684A" w:rsidP="00C9684A">
      <w:r w:rsidRPr="00C9684A">
        <w:rPr>
          <w:rFonts w:hint="eastAsia"/>
        </w:rPr>
        <w:t>第六条</w:t>
      </w:r>
      <w:r w:rsidRPr="00C9684A">
        <w:tab/>
      </w:r>
      <w:r w:rsidRPr="00C9684A">
        <w:rPr>
          <w:rFonts w:hint="eastAsia"/>
        </w:rPr>
        <w:t>根据危害评价的情况，制定和落实风险控制措施、应急措施。第七条</w:t>
      </w:r>
      <w:r w:rsidRPr="00C9684A">
        <w:tab/>
      </w:r>
      <w:r w:rsidRPr="00C9684A">
        <w:rPr>
          <w:rFonts w:hint="eastAsia"/>
        </w:rPr>
        <w:t>根据风险的严重程度和涉及范围，有针对性的开展应急演练。</w:t>
      </w:r>
    </w:p>
    <w:p w:rsidR="00C9684A" w:rsidRPr="00C9684A" w:rsidRDefault="00C9684A" w:rsidP="00C9684A">
      <w:r w:rsidRPr="00C9684A">
        <w:rPr>
          <w:rFonts w:hint="eastAsia"/>
        </w:rPr>
        <w:t>第八条</w:t>
      </w:r>
      <w:r w:rsidRPr="00C9684A">
        <w:tab/>
      </w:r>
      <w:r w:rsidRPr="00C9684A">
        <w:rPr>
          <w:rFonts w:hint="eastAsia"/>
        </w:rPr>
        <w:t>将危害识别、风险评价、风险控制措施和应急措施向参加施工作业的人员和管理人员进行安全技术交底。</w:t>
      </w:r>
    </w:p>
    <w:p w:rsidR="00C9684A" w:rsidRPr="00C9684A" w:rsidRDefault="00C9684A" w:rsidP="00C9684A">
      <w:r w:rsidRPr="00C9684A">
        <w:rPr>
          <w:rFonts w:hint="eastAsia"/>
        </w:rPr>
        <w:t>第九条</w:t>
      </w:r>
      <w:r w:rsidRPr="00C9684A">
        <w:tab/>
      </w:r>
      <w:r w:rsidRPr="00C9684A">
        <w:rPr>
          <w:rFonts w:hint="eastAsia"/>
        </w:rPr>
        <w:t>将本单位在工程建设中的危害识别、风险评价和应急措施（《</w:t>
      </w:r>
      <w:r w:rsidRPr="00C9684A">
        <w:t>HSE</w:t>
      </w:r>
      <w:r w:rsidRPr="00C9684A">
        <w:rPr>
          <w:rFonts w:hint="eastAsia"/>
        </w:rPr>
        <w:t>作业计划书》及阶段性补充风险评价、控制措施和应急措施）向监理单位、指挥部报告、审批、备案。</w:t>
      </w:r>
    </w:p>
    <w:p w:rsidR="00C9684A" w:rsidRPr="00C9684A" w:rsidRDefault="00C9684A" w:rsidP="00C9684A"/>
    <w:p w:rsidR="00C9684A" w:rsidRPr="00C9684A" w:rsidRDefault="00C9684A" w:rsidP="00C9684A">
      <w:r w:rsidRPr="00C9684A">
        <w:rPr>
          <w:rFonts w:hint="eastAsia"/>
        </w:rPr>
        <w:t>第三章</w:t>
      </w:r>
      <w:r w:rsidRPr="00C9684A">
        <w:tab/>
      </w:r>
      <w:r w:rsidRPr="00C9684A">
        <w:rPr>
          <w:rFonts w:hint="eastAsia"/>
        </w:rPr>
        <w:t>危害识别的对象</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第十条</w:t>
      </w:r>
      <w:r w:rsidRPr="00C9684A">
        <w:tab/>
      </w:r>
      <w:r w:rsidRPr="00C9684A">
        <w:rPr>
          <w:rFonts w:hint="eastAsia"/>
        </w:rPr>
        <w:t>危害识别的对象包括</w:t>
      </w:r>
    </w:p>
    <w:p w:rsidR="00C9684A" w:rsidRPr="00C9684A" w:rsidRDefault="00C9684A" w:rsidP="00C9684A">
      <w:r w:rsidRPr="00C9684A">
        <w:rPr>
          <w:rFonts w:hint="eastAsia"/>
        </w:rPr>
        <w:t>（一）施工活动：土方开挖、结构安装、工程机械作业、特种作业等和非常规的活动；</w:t>
      </w:r>
    </w:p>
    <w:p w:rsidR="00C9684A" w:rsidRPr="00C9684A" w:rsidRDefault="00C9684A" w:rsidP="00C9684A">
      <w:r w:rsidRPr="00C9684A">
        <w:rPr>
          <w:rFonts w:hint="eastAsia"/>
        </w:rPr>
        <w:t>（二）所有进入作业场所的人员素质、技能、安全意识等；</w:t>
      </w:r>
    </w:p>
    <w:p w:rsidR="00C9684A" w:rsidRPr="00C9684A" w:rsidRDefault="00C9684A" w:rsidP="00C9684A">
      <w:r w:rsidRPr="00C9684A">
        <w:rPr>
          <w:rFonts w:hint="eastAsia"/>
        </w:rPr>
        <w:t>（三）可能引发职业病的施工作业岗位；</w:t>
      </w:r>
    </w:p>
    <w:p w:rsidR="00C9684A" w:rsidRPr="00C9684A" w:rsidRDefault="00C9684A" w:rsidP="00C9684A">
      <w:r w:rsidRPr="00C9684A">
        <w:rPr>
          <w:rFonts w:hint="eastAsia"/>
        </w:rPr>
        <w:t>（四）可能发生环境污染的场所；</w:t>
      </w:r>
    </w:p>
    <w:p w:rsidR="00C9684A" w:rsidRPr="00C9684A" w:rsidRDefault="00C9684A" w:rsidP="00C9684A">
      <w:r w:rsidRPr="00C9684A">
        <w:rPr>
          <w:rFonts w:hint="eastAsia"/>
        </w:rPr>
        <w:t>（五）危险部位的管理；</w:t>
      </w:r>
    </w:p>
    <w:p w:rsidR="00C9684A" w:rsidRPr="00C9684A" w:rsidRDefault="00C9684A" w:rsidP="00C9684A">
      <w:r w:rsidRPr="00C9684A">
        <w:rPr>
          <w:rFonts w:hint="eastAsia"/>
        </w:rPr>
        <w:t>（六）动火作业、有限空间作业、高处作业、起重作业等许可类作业（作业票控制）。</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第四章</w:t>
      </w:r>
      <w:r w:rsidRPr="00C9684A">
        <w:tab/>
      </w:r>
      <w:r w:rsidRPr="00C9684A">
        <w:rPr>
          <w:rFonts w:hint="eastAsia"/>
        </w:rPr>
        <w:t>危害识别方法与评价</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第十一条</w:t>
      </w:r>
      <w:r w:rsidRPr="00C9684A">
        <w:tab/>
      </w:r>
      <w:r w:rsidRPr="00C9684A">
        <w:rPr>
          <w:rFonts w:hint="eastAsia"/>
        </w:rPr>
        <w:t>根据施工中的作业性质和危害程度，选择一种或结合几种评价方法，评</w:t>
      </w:r>
    </w:p>
    <w:p w:rsidR="00C9684A" w:rsidRPr="00C9684A" w:rsidRDefault="00C9684A" w:rsidP="00C9684A">
      <w:r w:rsidRPr="00C9684A">
        <w:rPr>
          <w:rFonts w:hint="eastAsia"/>
        </w:rPr>
        <w:t>价出风险的严重等级。</w:t>
      </w:r>
    </w:p>
    <w:p w:rsidR="00C9684A" w:rsidRPr="00C9684A" w:rsidRDefault="00C9684A" w:rsidP="00C9684A">
      <w:r w:rsidRPr="00C9684A">
        <w:rPr>
          <w:rFonts w:hint="eastAsia"/>
        </w:rPr>
        <w:t>第十二条作业安全、职业健康危害和环境影响评价依据相关法律法规、标准规范、制度进行分析评判。</w:t>
      </w:r>
    </w:p>
    <w:p w:rsidR="00C9684A" w:rsidRPr="00C9684A" w:rsidRDefault="00C9684A" w:rsidP="00C9684A">
      <w:r w:rsidRPr="00C9684A">
        <w:rPr>
          <w:rFonts w:hint="eastAsia"/>
        </w:rPr>
        <w:t>第十三条评价人员应对识别的危害加以科学客观评价，确定最大危害程度和可能影响的最大范围，采取适当、有效的控制措施，消除风险或控制在可以容许的程度。</w:t>
      </w:r>
    </w:p>
    <w:p w:rsidR="00C9684A" w:rsidRPr="00C9684A" w:rsidRDefault="00C9684A" w:rsidP="00C9684A">
      <w:r w:rsidRPr="00C9684A">
        <w:rPr>
          <w:rFonts w:hint="eastAsia"/>
        </w:rPr>
        <w:t>第十四条现场施工建议使用矩阵评价方法。也可采用安全检查表（</w:t>
      </w:r>
      <w:r w:rsidRPr="00C9684A">
        <w:t>SCL</w:t>
      </w:r>
      <w:r w:rsidRPr="00C9684A">
        <w:rPr>
          <w:rFonts w:hint="eastAsia"/>
        </w:rPr>
        <w:t>）、工作危害分析（</w:t>
      </w:r>
      <w:r w:rsidRPr="00C9684A">
        <w:t>JHA</w:t>
      </w:r>
      <w:r w:rsidRPr="00C9684A">
        <w:rPr>
          <w:rFonts w:hint="eastAsia"/>
        </w:rPr>
        <w:t>）、预危险性分析（</w:t>
      </w:r>
      <w:r w:rsidRPr="00C9684A">
        <w:t>PHA</w:t>
      </w:r>
      <w:r w:rsidRPr="00C9684A">
        <w:rPr>
          <w:rFonts w:hint="eastAsia"/>
        </w:rPr>
        <w:t>）、一般作业危险性评价法（</w:t>
      </w:r>
      <w:r w:rsidRPr="00C9684A">
        <w:t>LEC</w:t>
      </w:r>
      <w:r w:rsidRPr="00C9684A">
        <w:rPr>
          <w:rFonts w:hint="eastAsia"/>
        </w:rPr>
        <w:t>）、事件树（</w:t>
      </w:r>
      <w:r w:rsidRPr="00C9684A">
        <w:t>ETA</w:t>
      </w:r>
      <w:r w:rsidRPr="00C9684A">
        <w:rPr>
          <w:rFonts w:hint="eastAsia"/>
        </w:rPr>
        <w:t>）、事故树（</w:t>
      </w:r>
      <w:r w:rsidRPr="00C9684A">
        <w:t>FTA</w:t>
      </w:r>
      <w:r w:rsidRPr="00C9684A">
        <w:rPr>
          <w:rFonts w:hint="eastAsia"/>
        </w:rPr>
        <w:t>）、故障类型与影响分析（</w:t>
      </w:r>
      <w:r w:rsidRPr="00C9684A">
        <w:t>FMEA</w:t>
      </w:r>
      <w:r w:rsidRPr="00C9684A">
        <w:rPr>
          <w:rFonts w:hint="eastAsia"/>
        </w:rPr>
        <w:t>）等方法。</w:t>
      </w:r>
    </w:p>
    <w:p w:rsidR="00C9684A" w:rsidRPr="00C9684A" w:rsidRDefault="00C9684A" w:rsidP="00C9684A">
      <w:r w:rsidRPr="00C9684A">
        <w:rPr>
          <w:rFonts w:hint="eastAsia"/>
        </w:rPr>
        <w:t>第十五条</w:t>
      </w:r>
      <w:r w:rsidRPr="00C9684A">
        <w:tab/>
      </w:r>
      <w:r w:rsidRPr="00C9684A">
        <w:rPr>
          <w:rFonts w:hint="eastAsia"/>
        </w:rPr>
        <w:t>矩阵法</w:t>
      </w:r>
    </w:p>
    <w:p w:rsidR="00C9684A" w:rsidRPr="00C9684A" w:rsidRDefault="00C9684A" w:rsidP="00C9684A">
      <w:r w:rsidRPr="00C9684A">
        <w:rPr>
          <w:rFonts w:hint="eastAsia"/>
        </w:rPr>
        <w:t>（一）本法较适用于施工作业的风险评价。在进行风险评价时，将潜在危害事件后果的严重程度相对地定性分为若干级，通常为五级；将潜在危害事件发生的可能性相对地定性分为若干级。然后以严重性为表列，以可能性为表行，制成表，在行列的交点上给出定性的加权指数。所有的加权指数构成一个矩阵，而每一个指数表示一个风险等级。</w:t>
      </w:r>
    </w:p>
    <w:p w:rsidR="00C9684A" w:rsidRPr="00C9684A" w:rsidRDefault="00C9684A" w:rsidP="00C9684A">
      <w:r w:rsidRPr="00C9684A">
        <w:rPr>
          <w:rFonts w:hint="eastAsia"/>
        </w:rPr>
        <w:t>（二）风险评价矩阵表</w:t>
      </w:r>
    </w:p>
    <w:p w:rsidR="00C9684A" w:rsidRPr="00C9684A" w:rsidRDefault="00C9684A" w:rsidP="00C9684A">
      <w:r w:rsidRPr="00C9684A">
        <w:rPr>
          <w:rFonts w:hint="eastAsia"/>
        </w:rPr>
        <w:t>表</w:t>
      </w:r>
      <w:r w:rsidRPr="00C9684A">
        <w:t>1</w:t>
      </w:r>
      <w:r w:rsidRPr="00C9684A">
        <w:tab/>
      </w:r>
      <w:r w:rsidRPr="00C9684A">
        <w:rPr>
          <w:rFonts w:hint="eastAsia"/>
        </w:rPr>
        <w:t>风险评价矩阵表</w:t>
      </w:r>
    </w:p>
    <w:p w:rsidR="00C9684A" w:rsidRPr="00C9684A" w:rsidRDefault="00C9684A" w:rsidP="00C9684A"/>
    <w:tbl>
      <w:tblPr>
        <w:tblW w:w="0" w:type="auto"/>
        <w:tblInd w:w="149" w:type="dxa"/>
        <w:tblLayout w:type="fixed"/>
        <w:tblCellMar>
          <w:left w:w="0" w:type="dxa"/>
          <w:right w:w="0" w:type="dxa"/>
        </w:tblCellMar>
        <w:tblLook w:val="0000" w:firstRow="0" w:lastRow="0" w:firstColumn="0" w:lastColumn="0" w:noHBand="0" w:noVBand="0"/>
      </w:tblPr>
      <w:tblGrid>
        <w:gridCol w:w="1009"/>
        <w:gridCol w:w="870"/>
        <w:gridCol w:w="808"/>
        <w:gridCol w:w="1126"/>
        <w:gridCol w:w="1206"/>
        <w:gridCol w:w="1127"/>
        <w:gridCol w:w="931"/>
        <w:gridCol w:w="902"/>
        <w:gridCol w:w="1037"/>
      </w:tblGrid>
      <w:tr w:rsidR="00C9684A" w:rsidRPr="00C9684A" w:rsidTr="00C9684A">
        <w:trPr>
          <w:trHeight w:hRule="exact" w:val="373"/>
        </w:trPr>
        <w:tc>
          <w:tcPr>
            <w:tcW w:w="3813" w:type="dxa"/>
            <w:gridSpan w:val="4"/>
            <w:tcBorders>
              <w:top w:val="single" w:sz="12"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后果严重性</w:t>
            </w:r>
          </w:p>
        </w:tc>
        <w:tc>
          <w:tcPr>
            <w:tcW w:w="5203" w:type="dxa"/>
            <w:gridSpan w:val="5"/>
            <w:tcBorders>
              <w:top w:val="single" w:sz="12"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发生可能性</w:t>
            </w:r>
          </w:p>
        </w:tc>
      </w:tr>
      <w:tr w:rsidR="00C9684A" w:rsidRPr="00C9684A" w:rsidTr="00C9684A">
        <w:trPr>
          <w:trHeight w:hRule="exact" w:val="560"/>
        </w:trPr>
        <w:tc>
          <w:tcPr>
            <w:tcW w:w="1009"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人</w:t>
            </w:r>
          </w:p>
        </w:tc>
        <w:tc>
          <w:tcPr>
            <w:tcW w:w="87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财产</w:t>
            </w:r>
          </w:p>
        </w:tc>
        <w:tc>
          <w:tcPr>
            <w:tcW w:w="808"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环境</w:t>
            </w:r>
          </w:p>
        </w:tc>
        <w:tc>
          <w:tcPr>
            <w:tcW w:w="112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声誉</w:t>
            </w:r>
          </w:p>
        </w:tc>
        <w:tc>
          <w:tcPr>
            <w:tcW w:w="120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在同类作业</w:t>
            </w:r>
          </w:p>
          <w:p w:rsidR="00C9684A" w:rsidRPr="00C9684A" w:rsidRDefault="00C9684A" w:rsidP="00C9684A">
            <w:r w:rsidRPr="00C9684A">
              <w:rPr>
                <w:rFonts w:hint="eastAsia"/>
              </w:rPr>
              <w:t>中未听说过</w:t>
            </w:r>
          </w:p>
        </w:tc>
        <w:tc>
          <w:tcPr>
            <w:tcW w:w="112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在同类作业</w:t>
            </w:r>
          </w:p>
          <w:p w:rsidR="00C9684A" w:rsidRPr="00C9684A" w:rsidRDefault="00C9684A" w:rsidP="00C9684A">
            <w:r w:rsidRPr="00C9684A">
              <w:rPr>
                <w:rFonts w:hint="eastAsia"/>
              </w:rPr>
              <w:t>中发生过</w:t>
            </w:r>
          </w:p>
        </w:tc>
        <w:tc>
          <w:tcPr>
            <w:tcW w:w="93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在本单位</w:t>
            </w:r>
          </w:p>
          <w:p w:rsidR="00C9684A" w:rsidRPr="00C9684A" w:rsidRDefault="00C9684A" w:rsidP="00C9684A">
            <w:r w:rsidRPr="00C9684A">
              <w:rPr>
                <w:rFonts w:hint="eastAsia"/>
              </w:rPr>
              <w:t>发生过</w:t>
            </w:r>
          </w:p>
        </w:tc>
        <w:tc>
          <w:tcPr>
            <w:tcW w:w="90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本单位每</w:t>
            </w:r>
          </w:p>
          <w:p w:rsidR="00C9684A" w:rsidRPr="00C9684A" w:rsidRDefault="00C9684A" w:rsidP="00C9684A">
            <w:r w:rsidRPr="00C9684A">
              <w:rPr>
                <w:rFonts w:hint="eastAsia"/>
              </w:rPr>
              <w:t>年几次</w:t>
            </w:r>
          </w:p>
        </w:tc>
        <w:tc>
          <w:tcPr>
            <w:tcW w:w="1037"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本作业小队</w:t>
            </w:r>
          </w:p>
          <w:p w:rsidR="00C9684A" w:rsidRPr="00C9684A" w:rsidRDefault="00C9684A" w:rsidP="00C9684A">
            <w:r w:rsidRPr="00C9684A">
              <w:rPr>
                <w:rFonts w:hint="eastAsia"/>
              </w:rPr>
              <w:t>每年几次</w:t>
            </w:r>
          </w:p>
        </w:tc>
      </w:tr>
      <w:tr w:rsidR="00C9684A" w:rsidRPr="00C9684A" w:rsidTr="00C9684A">
        <w:trPr>
          <w:trHeight w:hRule="exact" w:val="312"/>
        </w:trPr>
        <w:tc>
          <w:tcPr>
            <w:tcW w:w="1009"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可忽略的</w:t>
            </w:r>
          </w:p>
        </w:tc>
        <w:tc>
          <w:tcPr>
            <w:tcW w:w="87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极小</w:t>
            </w:r>
          </w:p>
        </w:tc>
        <w:tc>
          <w:tcPr>
            <w:tcW w:w="808"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极小</w:t>
            </w:r>
          </w:p>
        </w:tc>
        <w:tc>
          <w:tcPr>
            <w:tcW w:w="112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极小</w:t>
            </w:r>
          </w:p>
        </w:tc>
        <w:tc>
          <w:tcPr>
            <w:tcW w:w="120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0</w:t>
            </w:r>
          </w:p>
        </w:tc>
        <w:tc>
          <w:tcPr>
            <w:tcW w:w="112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1</w:t>
            </w:r>
          </w:p>
        </w:tc>
        <w:tc>
          <w:tcPr>
            <w:tcW w:w="93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2</w:t>
            </w:r>
          </w:p>
        </w:tc>
        <w:tc>
          <w:tcPr>
            <w:tcW w:w="90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3</w:t>
            </w:r>
          </w:p>
        </w:tc>
        <w:tc>
          <w:tcPr>
            <w:tcW w:w="1037"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t>4</w:t>
            </w:r>
          </w:p>
        </w:tc>
      </w:tr>
      <w:tr w:rsidR="00C9684A" w:rsidRPr="00C9684A" w:rsidTr="00C9684A">
        <w:trPr>
          <w:trHeight w:hRule="exact" w:val="316"/>
        </w:trPr>
        <w:tc>
          <w:tcPr>
            <w:tcW w:w="1009"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轻微的</w:t>
            </w:r>
          </w:p>
        </w:tc>
        <w:tc>
          <w:tcPr>
            <w:tcW w:w="87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小</w:t>
            </w:r>
          </w:p>
        </w:tc>
        <w:tc>
          <w:tcPr>
            <w:tcW w:w="808"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小</w:t>
            </w:r>
          </w:p>
        </w:tc>
        <w:tc>
          <w:tcPr>
            <w:tcW w:w="112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小</w:t>
            </w:r>
          </w:p>
        </w:tc>
        <w:tc>
          <w:tcPr>
            <w:tcW w:w="120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2</w:t>
            </w:r>
          </w:p>
        </w:tc>
        <w:tc>
          <w:tcPr>
            <w:tcW w:w="112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3</w:t>
            </w:r>
          </w:p>
        </w:tc>
        <w:tc>
          <w:tcPr>
            <w:tcW w:w="93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4</w:t>
            </w:r>
          </w:p>
        </w:tc>
        <w:tc>
          <w:tcPr>
            <w:tcW w:w="90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5</w:t>
            </w:r>
          </w:p>
        </w:tc>
        <w:tc>
          <w:tcPr>
            <w:tcW w:w="1037"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t>6</w:t>
            </w:r>
          </w:p>
        </w:tc>
      </w:tr>
      <w:tr w:rsidR="00C9684A" w:rsidRPr="00C9684A" w:rsidTr="00C9684A">
        <w:trPr>
          <w:trHeight w:hRule="exact" w:val="288"/>
        </w:trPr>
        <w:tc>
          <w:tcPr>
            <w:tcW w:w="1009"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严重的</w:t>
            </w:r>
          </w:p>
        </w:tc>
        <w:tc>
          <w:tcPr>
            <w:tcW w:w="87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大</w:t>
            </w:r>
          </w:p>
        </w:tc>
        <w:tc>
          <w:tcPr>
            <w:tcW w:w="808"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大</w:t>
            </w:r>
          </w:p>
        </w:tc>
        <w:tc>
          <w:tcPr>
            <w:tcW w:w="112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一定范围</w:t>
            </w:r>
          </w:p>
        </w:tc>
        <w:tc>
          <w:tcPr>
            <w:tcW w:w="120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3</w:t>
            </w:r>
          </w:p>
        </w:tc>
        <w:tc>
          <w:tcPr>
            <w:tcW w:w="112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4</w:t>
            </w:r>
          </w:p>
        </w:tc>
        <w:tc>
          <w:tcPr>
            <w:tcW w:w="93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5</w:t>
            </w:r>
          </w:p>
        </w:tc>
        <w:tc>
          <w:tcPr>
            <w:tcW w:w="90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6</w:t>
            </w:r>
          </w:p>
        </w:tc>
        <w:tc>
          <w:tcPr>
            <w:tcW w:w="1037"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t>7</w:t>
            </w:r>
          </w:p>
        </w:tc>
      </w:tr>
      <w:tr w:rsidR="00C9684A" w:rsidRPr="00C9684A" w:rsidTr="00C9684A">
        <w:trPr>
          <w:trHeight w:hRule="exact" w:val="350"/>
        </w:trPr>
        <w:tc>
          <w:tcPr>
            <w:tcW w:w="1009"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个体死亡</w:t>
            </w:r>
          </w:p>
        </w:tc>
        <w:tc>
          <w:tcPr>
            <w:tcW w:w="870"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重大</w:t>
            </w:r>
          </w:p>
        </w:tc>
        <w:tc>
          <w:tcPr>
            <w:tcW w:w="808"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重大</w:t>
            </w:r>
          </w:p>
        </w:tc>
        <w:tc>
          <w:tcPr>
            <w:tcW w:w="112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国内</w:t>
            </w:r>
          </w:p>
        </w:tc>
        <w:tc>
          <w:tcPr>
            <w:tcW w:w="120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4</w:t>
            </w:r>
          </w:p>
        </w:tc>
        <w:tc>
          <w:tcPr>
            <w:tcW w:w="112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5</w:t>
            </w:r>
          </w:p>
        </w:tc>
        <w:tc>
          <w:tcPr>
            <w:tcW w:w="93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6</w:t>
            </w:r>
          </w:p>
        </w:tc>
        <w:tc>
          <w:tcPr>
            <w:tcW w:w="902"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7</w:t>
            </w:r>
          </w:p>
        </w:tc>
        <w:tc>
          <w:tcPr>
            <w:tcW w:w="1037"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t>8</w:t>
            </w:r>
          </w:p>
        </w:tc>
      </w:tr>
      <w:tr w:rsidR="00C9684A" w:rsidRPr="00C9684A" w:rsidTr="00C9684A">
        <w:trPr>
          <w:trHeight w:hRule="exact" w:val="322"/>
        </w:trPr>
        <w:tc>
          <w:tcPr>
            <w:tcW w:w="1009" w:type="dxa"/>
            <w:tcBorders>
              <w:top w:val="single" w:sz="6" w:space="0" w:color="000000"/>
              <w:left w:val="single" w:sz="12" w:space="0" w:color="000000"/>
              <w:bottom w:val="single" w:sz="12" w:space="0" w:color="000000"/>
              <w:right w:val="single" w:sz="6" w:space="0" w:color="000000"/>
            </w:tcBorders>
          </w:tcPr>
          <w:p w:rsidR="00C9684A" w:rsidRPr="00C9684A" w:rsidRDefault="00C9684A" w:rsidP="00C9684A">
            <w:r w:rsidRPr="00C9684A">
              <w:rPr>
                <w:rFonts w:hint="eastAsia"/>
              </w:rPr>
              <w:t>多人死亡</w:t>
            </w:r>
          </w:p>
        </w:tc>
        <w:tc>
          <w:tcPr>
            <w:tcW w:w="870"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r w:rsidRPr="00C9684A">
              <w:rPr>
                <w:rFonts w:hint="eastAsia"/>
              </w:rPr>
              <w:t>巨大</w:t>
            </w:r>
          </w:p>
        </w:tc>
        <w:tc>
          <w:tcPr>
            <w:tcW w:w="808"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r w:rsidRPr="00C9684A">
              <w:rPr>
                <w:rFonts w:hint="eastAsia"/>
              </w:rPr>
              <w:t>巨大</w:t>
            </w:r>
          </w:p>
        </w:tc>
        <w:tc>
          <w:tcPr>
            <w:tcW w:w="1126"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r w:rsidRPr="00C9684A">
              <w:rPr>
                <w:rFonts w:hint="eastAsia"/>
              </w:rPr>
              <w:t>国际</w:t>
            </w:r>
          </w:p>
        </w:tc>
        <w:tc>
          <w:tcPr>
            <w:tcW w:w="1206"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r w:rsidRPr="00C9684A">
              <w:t>5</w:t>
            </w:r>
          </w:p>
        </w:tc>
        <w:tc>
          <w:tcPr>
            <w:tcW w:w="1127"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r w:rsidRPr="00C9684A">
              <w:t>6</w:t>
            </w:r>
          </w:p>
        </w:tc>
        <w:tc>
          <w:tcPr>
            <w:tcW w:w="931"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r w:rsidRPr="00C9684A">
              <w:t>7</w:t>
            </w:r>
          </w:p>
        </w:tc>
        <w:tc>
          <w:tcPr>
            <w:tcW w:w="902"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r w:rsidRPr="00C9684A">
              <w:t>8</w:t>
            </w:r>
          </w:p>
        </w:tc>
        <w:tc>
          <w:tcPr>
            <w:tcW w:w="1037" w:type="dxa"/>
            <w:tcBorders>
              <w:top w:val="single" w:sz="6" w:space="0" w:color="000000"/>
              <w:left w:val="single" w:sz="6" w:space="0" w:color="000000"/>
              <w:bottom w:val="single" w:sz="12" w:space="0" w:color="000000"/>
              <w:right w:val="single" w:sz="12" w:space="0" w:color="000000"/>
            </w:tcBorders>
          </w:tcPr>
          <w:p w:rsidR="00C9684A" w:rsidRPr="00C9684A" w:rsidRDefault="00C9684A" w:rsidP="00C9684A">
            <w:r w:rsidRPr="00C9684A">
              <w:t>9</w:t>
            </w:r>
          </w:p>
        </w:tc>
      </w:tr>
    </w:tbl>
    <w:p w:rsidR="007E6B98" w:rsidRDefault="00C9684A" w:rsidP="00C9684A">
      <w:r w:rsidRPr="00C9684A">
        <w:rPr>
          <w:rFonts w:hint="eastAsia"/>
        </w:rPr>
        <w:t>注：</w:t>
      </w:r>
      <w:r w:rsidRPr="00C9684A">
        <w:t>7-9</w:t>
      </w:r>
      <w:r w:rsidRPr="00C9684A">
        <w:rPr>
          <w:rFonts w:hint="eastAsia"/>
        </w:rPr>
        <w:t>级为无法承受风险（高度）；</w:t>
      </w:r>
      <w:r w:rsidRPr="00C9684A">
        <w:t>5-6</w:t>
      </w:r>
      <w:r w:rsidRPr="00C9684A">
        <w:rPr>
          <w:rFonts w:hint="eastAsia"/>
        </w:rPr>
        <w:t>级需关注风险（重大）；</w:t>
      </w:r>
      <w:r w:rsidRPr="00C9684A">
        <w:t>0-4</w:t>
      </w:r>
      <w:r w:rsidRPr="00C9684A">
        <w:rPr>
          <w:rFonts w:hint="eastAsia"/>
        </w:rPr>
        <w:t>级为可接受风险（低）。</w:t>
      </w:r>
    </w:p>
    <w:p w:rsidR="007E6B98" w:rsidRDefault="007E6B98" w:rsidP="00C9684A"/>
    <w:p w:rsidR="007E6B98" w:rsidRDefault="007E6B98" w:rsidP="00C9684A"/>
    <w:p w:rsidR="00C9684A" w:rsidRPr="00C9684A" w:rsidRDefault="00C9684A" w:rsidP="00C9684A">
      <w:r w:rsidRPr="00C9684A">
        <w:rPr>
          <w:rFonts w:hint="eastAsia"/>
        </w:rPr>
        <w:t>表</w:t>
      </w:r>
      <w:r w:rsidRPr="00C9684A">
        <w:t>2</w:t>
      </w:r>
      <w:r w:rsidRPr="00C9684A">
        <w:tab/>
      </w:r>
      <w:r w:rsidRPr="00C9684A">
        <w:rPr>
          <w:rFonts w:hint="eastAsia"/>
        </w:rPr>
        <w:t>对人的危害</w:t>
      </w:r>
    </w:p>
    <w:p w:rsidR="00C9684A" w:rsidRPr="00C9684A" w:rsidRDefault="00C9684A" w:rsidP="00C9684A"/>
    <w:tbl>
      <w:tblPr>
        <w:tblW w:w="0" w:type="auto"/>
        <w:tblInd w:w="165" w:type="dxa"/>
        <w:tblLayout w:type="fixed"/>
        <w:tblCellMar>
          <w:left w:w="0" w:type="dxa"/>
          <w:right w:w="0" w:type="dxa"/>
        </w:tblCellMar>
        <w:tblLook w:val="0000" w:firstRow="0" w:lastRow="0" w:firstColumn="0" w:lastColumn="0" w:noHBand="0" w:noVBand="0"/>
      </w:tblPr>
      <w:tblGrid>
        <w:gridCol w:w="745"/>
        <w:gridCol w:w="1203"/>
        <w:gridCol w:w="7036"/>
      </w:tblGrid>
      <w:tr w:rsidR="00C9684A" w:rsidRPr="00C9684A" w:rsidTr="00C9684A">
        <w:trPr>
          <w:trHeight w:hRule="exact" w:val="349"/>
        </w:trPr>
        <w:tc>
          <w:tcPr>
            <w:tcW w:w="745" w:type="dxa"/>
            <w:tcBorders>
              <w:top w:val="single" w:sz="12"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序号</w:t>
            </w:r>
          </w:p>
        </w:tc>
        <w:tc>
          <w:tcPr>
            <w:tcW w:w="1203"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影响程度</w:t>
            </w:r>
          </w:p>
        </w:tc>
        <w:tc>
          <w:tcPr>
            <w:tcW w:w="7036" w:type="dxa"/>
            <w:tcBorders>
              <w:top w:val="single" w:sz="12"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说</w:t>
            </w:r>
            <w:r w:rsidRPr="00C9684A">
              <w:tab/>
            </w:r>
            <w:r w:rsidRPr="00C9684A">
              <w:rPr>
                <w:rFonts w:hint="eastAsia"/>
              </w:rPr>
              <w:t>明</w:t>
            </w:r>
          </w:p>
        </w:tc>
      </w:tr>
      <w:tr w:rsidR="00C9684A" w:rsidRPr="00C9684A" w:rsidTr="00C9684A">
        <w:trPr>
          <w:trHeight w:hRule="exact" w:val="380"/>
        </w:trPr>
        <w:tc>
          <w:tcPr>
            <w:tcW w:w="745"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1</w:t>
            </w:r>
          </w:p>
        </w:tc>
        <w:tc>
          <w:tcPr>
            <w:tcW w:w="120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可忽略的</w:t>
            </w:r>
          </w:p>
        </w:tc>
        <w:tc>
          <w:tcPr>
            <w:tcW w:w="7036"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对健康没有任何伤害和损害</w:t>
            </w:r>
          </w:p>
        </w:tc>
      </w:tr>
      <w:tr w:rsidR="00C9684A" w:rsidRPr="00C9684A" w:rsidTr="00C9684A">
        <w:trPr>
          <w:trHeight w:hRule="exact" w:val="367"/>
        </w:trPr>
        <w:tc>
          <w:tcPr>
            <w:tcW w:w="745"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2</w:t>
            </w:r>
          </w:p>
        </w:tc>
        <w:tc>
          <w:tcPr>
            <w:tcW w:w="120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轻微伤害</w:t>
            </w:r>
          </w:p>
        </w:tc>
        <w:tc>
          <w:tcPr>
            <w:tcW w:w="7036"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对完成目前工作有影响，如某些行动不便或需要一周以内的休息才能恢复</w:t>
            </w:r>
          </w:p>
        </w:tc>
      </w:tr>
      <w:tr w:rsidR="00C9684A" w:rsidRPr="00C9684A" w:rsidTr="00C9684A">
        <w:trPr>
          <w:trHeight w:hRule="exact" w:val="390"/>
        </w:trPr>
        <w:tc>
          <w:tcPr>
            <w:tcW w:w="745"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3</w:t>
            </w:r>
          </w:p>
        </w:tc>
        <w:tc>
          <w:tcPr>
            <w:tcW w:w="120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严重的</w:t>
            </w:r>
          </w:p>
        </w:tc>
        <w:tc>
          <w:tcPr>
            <w:tcW w:w="7036"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导致某些工作能力的永久丧失或需要长期恢复才能恢复工作</w:t>
            </w:r>
          </w:p>
        </w:tc>
      </w:tr>
      <w:tr w:rsidR="00C9684A" w:rsidRPr="00C9684A" w:rsidTr="00C9684A">
        <w:trPr>
          <w:trHeight w:hRule="exact" w:val="361"/>
        </w:trPr>
        <w:tc>
          <w:tcPr>
            <w:tcW w:w="745"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4</w:t>
            </w:r>
          </w:p>
        </w:tc>
        <w:tc>
          <w:tcPr>
            <w:tcW w:w="1203"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单个死亡</w:t>
            </w:r>
          </w:p>
        </w:tc>
        <w:tc>
          <w:tcPr>
            <w:tcW w:w="7036"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单个死亡或永久性能力丧失，来自事故或职业病</w:t>
            </w:r>
          </w:p>
        </w:tc>
      </w:tr>
      <w:tr w:rsidR="00C9684A" w:rsidRPr="00C9684A" w:rsidTr="00C9684A">
        <w:trPr>
          <w:trHeight w:hRule="exact" w:val="372"/>
        </w:trPr>
        <w:tc>
          <w:tcPr>
            <w:tcW w:w="745" w:type="dxa"/>
            <w:tcBorders>
              <w:top w:val="single" w:sz="6" w:space="0" w:color="000000"/>
              <w:left w:val="single" w:sz="12" w:space="0" w:color="000000"/>
              <w:bottom w:val="single" w:sz="12" w:space="0" w:color="000000"/>
              <w:right w:val="single" w:sz="6" w:space="0" w:color="000000"/>
            </w:tcBorders>
          </w:tcPr>
          <w:p w:rsidR="00C9684A" w:rsidRPr="00C9684A" w:rsidRDefault="00C9684A" w:rsidP="00C9684A">
            <w:r w:rsidRPr="00C9684A">
              <w:t>5</w:t>
            </w:r>
          </w:p>
        </w:tc>
        <w:tc>
          <w:tcPr>
            <w:tcW w:w="1203"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r w:rsidRPr="00C9684A">
              <w:rPr>
                <w:rFonts w:hint="eastAsia"/>
              </w:rPr>
              <w:t>多个死亡</w:t>
            </w:r>
          </w:p>
        </w:tc>
        <w:tc>
          <w:tcPr>
            <w:tcW w:w="7036" w:type="dxa"/>
            <w:tcBorders>
              <w:top w:val="single" w:sz="6" w:space="0" w:color="000000"/>
              <w:left w:val="single" w:sz="6" w:space="0" w:color="000000"/>
              <w:bottom w:val="single" w:sz="12" w:space="0" w:color="000000"/>
              <w:right w:val="single" w:sz="12" w:space="0" w:color="000000"/>
            </w:tcBorders>
          </w:tcPr>
          <w:p w:rsidR="00C9684A" w:rsidRPr="00C9684A" w:rsidRDefault="00C9684A" w:rsidP="00C9684A">
            <w:r w:rsidRPr="00C9684A">
              <w:rPr>
                <w:rFonts w:hint="eastAsia"/>
              </w:rPr>
              <w:t>多个死亡，源于事故或职业病</w:t>
            </w:r>
          </w:p>
        </w:tc>
      </w:tr>
    </w:tbl>
    <w:p w:rsidR="00C9684A" w:rsidRDefault="00C9684A" w:rsidP="00C9684A"/>
    <w:p w:rsidR="007E6B98" w:rsidRDefault="007E6B98" w:rsidP="00C9684A"/>
    <w:p w:rsidR="007E6B98" w:rsidRDefault="007E6B98" w:rsidP="00C9684A"/>
    <w:p w:rsidR="007E6B98" w:rsidRPr="00C9684A" w:rsidRDefault="007E6B98" w:rsidP="00C9684A">
      <w:pPr>
        <w:rPr>
          <w:rFonts w:hint="eastAsia"/>
        </w:rPr>
      </w:pPr>
    </w:p>
    <w:p w:rsidR="00C9684A" w:rsidRPr="00C9684A" w:rsidRDefault="00C9684A" w:rsidP="00C9684A"/>
    <w:p w:rsidR="00C9684A" w:rsidRPr="00C9684A" w:rsidRDefault="00C9684A" w:rsidP="00C9684A">
      <w:r w:rsidRPr="00C9684A">
        <w:rPr>
          <w:rFonts w:hint="eastAsia"/>
        </w:rPr>
        <w:t>表</w:t>
      </w:r>
      <w:r w:rsidRPr="00C9684A">
        <w:t>3</w:t>
      </w:r>
      <w:r w:rsidRPr="00C9684A">
        <w:tab/>
      </w:r>
      <w:r w:rsidRPr="00C9684A">
        <w:rPr>
          <w:rFonts w:hint="eastAsia"/>
        </w:rPr>
        <w:t>财产损失</w:t>
      </w:r>
    </w:p>
    <w:p w:rsidR="00C9684A" w:rsidRPr="00C9684A" w:rsidRDefault="00C9684A" w:rsidP="00C9684A"/>
    <w:tbl>
      <w:tblPr>
        <w:tblW w:w="0" w:type="auto"/>
        <w:tblInd w:w="122" w:type="dxa"/>
        <w:tblLayout w:type="fixed"/>
        <w:tblCellMar>
          <w:left w:w="0" w:type="dxa"/>
          <w:right w:w="0" w:type="dxa"/>
        </w:tblCellMar>
        <w:tblLook w:val="0000" w:firstRow="0" w:lastRow="0" w:firstColumn="0" w:lastColumn="0" w:noHBand="0" w:noVBand="0"/>
      </w:tblPr>
      <w:tblGrid>
        <w:gridCol w:w="789"/>
        <w:gridCol w:w="1157"/>
        <w:gridCol w:w="7091"/>
      </w:tblGrid>
      <w:tr w:rsidR="00C9684A" w:rsidRPr="00C9684A" w:rsidTr="00C9684A">
        <w:trPr>
          <w:trHeight w:hRule="exact" w:val="305"/>
        </w:trPr>
        <w:tc>
          <w:tcPr>
            <w:tcW w:w="789" w:type="dxa"/>
            <w:tcBorders>
              <w:top w:val="single" w:sz="12"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序号</w:t>
            </w:r>
          </w:p>
        </w:tc>
        <w:tc>
          <w:tcPr>
            <w:tcW w:w="1157"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影响程度</w:t>
            </w:r>
          </w:p>
        </w:tc>
        <w:tc>
          <w:tcPr>
            <w:tcW w:w="7091" w:type="dxa"/>
            <w:tcBorders>
              <w:top w:val="single" w:sz="12"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说</w:t>
            </w:r>
            <w:r w:rsidRPr="00C9684A">
              <w:tab/>
            </w:r>
            <w:r w:rsidRPr="00C9684A">
              <w:rPr>
                <w:rFonts w:hint="eastAsia"/>
              </w:rPr>
              <w:t>明</w:t>
            </w:r>
          </w:p>
        </w:tc>
      </w:tr>
      <w:tr w:rsidR="00C9684A" w:rsidRPr="00C9684A" w:rsidTr="00C9684A">
        <w:trPr>
          <w:trHeight w:hRule="exact" w:val="334"/>
        </w:trPr>
        <w:tc>
          <w:tcPr>
            <w:tcW w:w="789"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1</w:t>
            </w:r>
          </w:p>
        </w:tc>
        <w:tc>
          <w:tcPr>
            <w:tcW w:w="115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极小损失</w:t>
            </w:r>
          </w:p>
        </w:tc>
        <w:tc>
          <w:tcPr>
            <w:tcW w:w="709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没有影响操作（成本损失大于</w:t>
            </w:r>
            <w:r w:rsidRPr="00C9684A">
              <w:t>1</w:t>
            </w:r>
            <w:r w:rsidRPr="00C9684A">
              <w:rPr>
                <w:rFonts w:hint="eastAsia"/>
              </w:rPr>
              <w:t>万元）</w:t>
            </w:r>
          </w:p>
        </w:tc>
      </w:tr>
      <w:tr w:rsidR="00C9684A" w:rsidRPr="00C9684A" w:rsidTr="00C9684A">
        <w:trPr>
          <w:trHeight w:hRule="exact" w:val="372"/>
        </w:trPr>
        <w:tc>
          <w:tcPr>
            <w:tcW w:w="789"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2</w:t>
            </w:r>
          </w:p>
        </w:tc>
        <w:tc>
          <w:tcPr>
            <w:tcW w:w="115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小型损失</w:t>
            </w:r>
          </w:p>
        </w:tc>
        <w:tc>
          <w:tcPr>
            <w:tcW w:w="709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稍微影响生产（成本损失大于</w:t>
            </w:r>
            <w:r w:rsidRPr="00C9684A">
              <w:t>30</w:t>
            </w:r>
            <w:r w:rsidRPr="00C9684A">
              <w:rPr>
                <w:rFonts w:hint="eastAsia"/>
              </w:rPr>
              <w:t>万元）</w:t>
            </w:r>
          </w:p>
        </w:tc>
      </w:tr>
      <w:tr w:rsidR="00C9684A" w:rsidRPr="00C9684A" w:rsidTr="00C9684A">
        <w:trPr>
          <w:trHeight w:hRule="exact" w:val="379"/>
        </w:trPr>
        <w:tc>
          <w:tcPr>
            <w:tcW w:w="789"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3</w:t>
            </w:r>
          </w:p>
        </w:tc>
        <w:tc>
          <w:tcPr>
            <w:tcW w:w="115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大的损失</w:t>
            </w:r>
          </w:p>
        </w:tc>
        <w:tc>
          <w:tcPr>
            <w:tcW w:w="709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装置倾倒（损坏），修理后能重新开始（成本损失大于</w:t>
            </w:r>
            <w:r w:rsidRPr="00C9684A">
              <w:t>100</w:t>
            </w:r>
            <w:r w:rsidRPr="00C9684A">
              <w:rPr>
                <w:rFonts w:hint="eastAsia"/>
              </w:rPr>
              <w:t>万元）</w:t>
            </w:r>
          </w:p>
        </w:tc>
      </w:tr>
      <w:tr w:rsidR="00C9684A" w:rsidRPr="00C9684A" w:rsidTr="00C9684A">
        <w:trPr>
          <w:trHeight w:hRule="exact" w:val="383"/>
        </w:trPr>
        <w:tc>
          <w:tcPr>
            <w:tcW w:w="789"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4</w:t>
            </w:r>
          </w:p>
        </w:tc>
        <w:tc>
          <w:tcPr>
            <w:tcW w:w="115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重大损失</w:t>
            </w:r>
          </w:p>
        </w:tc>
        <w:tc>
          <w:tcPr>
            <w:tcW w:w="7091"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装置部分丧失，停工至少</w:t>
            </w:r>
            <w:r w:rsidRPr="00C9684A">
              <w:t>2</w:t>
            </w:r>
            <w:r w:rsidRPr="00C9684A">
              <w:rPr>
                <w:rFonts w:hint="eastAsia"/>
              </w:rPr>
              <w:t>周（成本损失大于</w:t>
            </w:r>
            <w:r w:rsidRPr="00C9684A">
              <w:t>500</w:t>
            </w:r>
            <w:r w:rsidRPr="00C9684A">
              <w:rPr>
                <w:rFonts w:hint="eastAsia"/>
              </w:rPr>
              <w:t>万元）</w:t>
            </w:r>
          </w:p>
        </w:tc>
      </w:tr>
      <w:tr w:rsidR="00C9684A" w:rsidRPr="00C9684A" w:rsidTr="00C9684A">
        <w:trPr>
          <w:trHeight w:hRule="exact" w:val="378"/>
        </w:trPr>
        <w:tc>
          <w:tcPr>
            <w:tcW w:w="789" w:type="dxa"/>
            <w:tcBorders>
              <w:top w:val="single" w:sz="6" w:space="0" w:color="000000"/>
              <w:left w:val="single" w:sz="12" w:space="0" w:color="000000"/>
              <w:bottom w:val="single" w:sz="12" w:space="0" w:color="000000"/>
              <w:right w:val="single" w:sz="6" w:space="0" w:color="000000"/>
            </w:tcBorders>
          </w:tcPr>
          <w:p w:rsidR="00C9684A" w:rsidRPr="00C9684A" w:rsidRDefault="00C9684A" w:rsidP="00C9684A">
            <w:r w:rsidRPr="00C9684A">
              <w:t>5</w:t>
            </w:r>
          </w:p>
        </w:tc>
        <w:tc>
          <w:tcPr>
            <w:tcW w:w="1157"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r w:rsidRPr="00C9684A">
              <w:rPr>
                <w:rFonts w:hint="eastAsia"/>
              </w:rPr>
              <w:t>巨大损失</w:t>
            </w:r>
          </w:p>
        </w:tc>
        <w:tc>
          <w:tcPr>
            <w:tcW w:w="7091" w:type="dxa"/>
            <w:tcBorders>
              <w:top w:val="single" w:sz="6" w:space="0" w:color="000000"/>
              <w:left w:val="single" w:sz="6" w:space="0" w:color="000000"/>
              <w:bottom w:val="single" w:sz="12" w:space="0" w:color="000000"/>
              <w:right w:val="single" w:sz="12" w:space="0" w:color="000000"/>
            </w:tcBorders>
          </w:tcPr>
          <w:p w:rsidR="00C9684A" w:rsidRPr="00C9684A" w:rsidRDefault="00C9684A" w:rsidP="00C9684A">
            <w:r w:rsidRPr="00C9684A">
              <w:rPr>
                <w:rFonts w:hint="eastAsia"/>
              </w:rPr>
              <w:t>装置全部丧失，广泛损失（成本损失大于</w:t>
            </w:r>
            <w:r w:rsidRPr="00C9684A">
              <w:t>1000</w:t>
            </w:r>
            <w:r w:rsidRPr="00C9684A">
              <w:rPr>
                <w:rFonts w:hint="eastAsia"/>
              </w:rPr>
              <w:t>万元）</w:t>
            </w:r>
          </w:p>
        </w:tc>
      </w:tr>
    </w:tbl>
    <w:p w:rsidR="00C9684A" w:rsidRPr="00C9684A" w:rsidRDefault="00C9684A" w:rsidP="00C9684A"/>
    <w:p w:rsidR="00C9684A" w:rsidRPr="00C9684A" w:rsidRDefault="00C9684A" w:rsidP="00C9684A"/>
    <w:p w:rsidR="00C9684A" w:rsidRPr="00C9684A" w:rsidRDefault="00C9684A" w:rsidP="00C9684A">
      <w:r w:rsidRPr="00C9684A">
        <w:rPr>
          <w:rFonts w:hint="eastAsia"/>
        </w:rPr>
        <w:t>表</w:t>
      </w:r>
      <w:r w:rsidRPr="00C9684A">
        <w:t>4</w:t>
      </w:r>
      <w:r w:rsidRPr="00C9684A">
        <w:tab/>
      </w:r>
      <w:r w:rsidRPr="00C9684A">
        <w:rPr>
          <w:rFonts w:hint="eastAsia"/>
        </w:rPr>
        <w:t>环境影响</w:t>
      </w:r>
    </w:p>
    <w:p w:rsidR="00C9684A" w:rsidRPr="00C9684A" w:rsidRDefault="00C9684A" w:rsidP="00C9684A"/>
    <w:tbl>
      <w:tblPr>
        <w:tblW w:w="0" w:type="auto"/>
        <w:tblInd w:w="148" w:type="dxa"/>
        <w:tblLayout w:type="fixed"/>
        <w:tblCellMar>
          <w:left w:w="0" w:type="dxa"/>
          <w:right w:w="0" w:type="dxa"/>
        </w:tblCellMar>
        <w:tblLook w:val="0000" w:firstRow="0" w:lastRow="0" w:firstColumn="0" w:lastColumn="0" w:noHBand="0" w:noVBand="0"/>
      </w:tblPr>
      <w:tblGrid>
        <w:gridCol w:w="788"/>
        <w:gridCol w:w="1181"/>
        <w:gridCol w:w="7048"/>
      </w:tblGrid>
      <w:tr w:rsidR="00C9684A" w:rsidRPr="00C9684A" w:rsidTr="00C9684A">
        <w:trPr>
          <w:trHeight w:hRule="exact" w:val="401"/>
        </w:trPr>
        <w:tc>
          <w:tcPr>
            <w:tcW w:w="788" w:type="dxa"/>
            <w:tcBorders>
              <w:top w:val="single" w:sz="12"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序号</w:t>
            </w:r>
          </w:p>
        </w:tc>
        <w:tc>
          <w:tcPr>
            <w:tcW w:w="1181"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影响程度</w:t>
            </w:r>
          </w:p>
        </w:tc>
        <w:tc>
          <w:tcPr>
            <w:tcW w:w="7048" w:type="dxa"/>
            <w:tcBorders>
              <w:top w:val="single" w:sz="12"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说</w:t>
            </w:r>
            <w:r w:rsidRPr="00C9684A">
              <w:tab/>
            </w:r>
            <w:r w:rsidRPr="00C9684A">
              <w:rPr>
                <w:rFonts w:hint="eastAsia"/>
              </w:rPr>
              <w:t>明</w:t>
            </w:r>
          </w:p>
        </w:tc>
      </w:tr>
      <w:tr w:rsidR="00C9684A" w:rsidRPr="00C9684A" w:rsidTr="00C9684A">
        <w:trPr>
          <w:trHeight w:hRule="exact" w:val="353"/>
        </w:trPr>
        <w:tc>
          <w:tcPr>
            <w:tcW w:w="78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1</w:t>
            </w:r>
          </w:p>
        </w:tc>
        <w:tc>
          <w:tcPr>
            <w:tcW w:w="118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极小影响</w:t>
            </w:r>
          </w:p>
        </w:tc>
        <w:tc>
          <w:tcPr>
            <w:tcW w:w="7048"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当地环境损害，环境破坏限制在系统和作业场所范围内</w:t>
            </w:r>
          </w:p>
        </w:tc>
      </w:tr>
      <w:tr w:rsidR="00C9684A" w:rsidRPr="00C9684A" w:rsidTr="00C9684A">
        <w:trPr>
          <w:trHeight w:hRule="exact" w:val="341"/>
        </w:trPr>
        <w:tc>
          <w:tcPr>
            <w:tcW w:w="78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2</w:t>
            </w:r>
          </w:p>
        </w:tc>
        <w:tc>
          <w:tcPr>
            <w:tcW w:w="118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小的影响</w:t>
            </w:r>
          </w:p>
        </w:tc>
        <w:tc>
          <w:tcPr>
            <w:tcW w:w="7048"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破坏达到足以影响环境，单项超过基本或预定标准</w:t>
            </w:r>
          </w:p>
        </w:tc>
      </w:tr>
      <w:tr w:rsidR="00C9684A" w:rsidRPr="00C9684A" w:rsidTr="00C9684A">
        <w:trPr>
          <w:trHeight w:hRule="exact" w:val="314"/>
        </w:trPr>
        <w:tc>
          <w:tcPr>
            <w:tcW w:w="78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3</w:t>
            </w:r>
          </w:p>
        </w:tc>
        <w:tc>
          <w:tcPr>
            <w:tcW w:w="118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大的影响</w:t>
            </w:r>
          </w:p>
        </w:tc>
        <w:tc>
          <w:tcPr>
            <w:tcW w:w="7048"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已知的有毒物质有限排放，多项超过基本或预定标准，并漏出了作业环境</w:t>
            </w:r>
          </w:p>
        </w:tc>
      </w:tr>
      <w:tr w:rsidR="00C9684A" w:rsidRPr="00C9684A" w:rsidTr="00C9684A">
        <w:trPr>
          <w:trHeight w:hRule="exact" w:val="313"/>
        </w:trPr>
        <w:tc>
          <w:tcPr>
            <w:tcW w:w="788"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t>4</w:t>
            </w:r>
          </w:p>
        </w:tc>
        <w:tc>
          <w:tcPr>
            <w:tcW w:w="1181"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重大影响</w:t>
            </w:r>
          </w:p>
        </w:tc>
        <w:tc>
          <w:tcPr>
            <w:tcW w:w="7048"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严重的环境破坏，承包商或业主被责令把污染的环境恢复到污染前的水平</w:t>
            </w:r>
          </w:p>
        </w:tc>
      </w:tr>
      <w:tr w:rsidR="00C9684A" w:rsidRPr="00C9684A" w:rsidTr="00C9684A">
        <w:trPr>
          <w:trHeight w:hRule="exact" w:val="638"/>
        </w:trPr>
        <w:tc>
          <w:tcPr>
            <w:tcW w:w="788" w:type="dxa"/>
            <w:tcBorders>
              <w:top w:val="single" w:sz="6" w:space="0" w:color="000000"/>
              <w:left w:val="single" w:sz="12" w:space="0" w:color="000000"/>
              <w:bottom w:val="single" w:sz="12" w:space="0" w:color="000000"/>
              <w:right w:val="single" w:sz="6" w:space="0" w:color="000000"/>
            </w:tcBorders>
          </w:tcPr>
          <w:p w:rsidR="00C9684A" w:rsidRPr="00C9684A" w:rsidRDefault="00C9684A" w:rsidP="00C9684A"/>
          <w:p w:rsidR="00C9684A" w:rsidRPr="00C9684A" w:rsidRDefault="00C9684A" w:rsidP="00C9684A">
            <w:r w:rsidRPr="00C9684A">
              <w:t>5</w:t>
            </w:r>
          </w:p>
        </w:tc>
        <w:tc>
          <w:tcPr>
            <w:tcW w:w="1181"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巨大影响</w:t>
            </w:r>
          </w:p>
        </w:tc>
        <w:tc>
          <w:tcPr>
            <w:tcW w:w="7048" w:type="dxa"/>
            <w:tcBorders>
              <w:top w:val="single" w:sz="6" w:space="0" w:color="000000"/>
              <w:left w:val="single" w:sz="6" w:space="0" w:color="000000"/>
              <w:bottom w:val="single" w:sz="12" w:space="0" w:color="000000"/>
              <w:right w:val="single" w:sz="12" w:space="0" w:color="000000"/>
            </w:tcBorders>
          </w:tcPr>
          <w:p w:rsidR="00C9684A" w:rsidRPr="00C9684A" w:rsidRDefault="00C9684A" w:rsidP="00C9684A">
            <w:r w:rsidRPr="00C9684A">
              <w:rPr>
                <w:rFonts w:hint="eastAsia"/>
              </w:rPr>
              <w:t>对环境的持续严重破坏或扩散到很大区域，对承包商或业主造成严重损失，持续破坏预先规定的环境界限</w:t>
            </w:r>
          </w:p>
        </w:tc>
      </w:tr>
    </w:tbl>
    <w:p w:rsidR="00C9684A" w:rsidRPr="00C9684A" w:rsidRDefault="00C9684A" w:rsidP="00C9684A">
      <w:r w:rsidRPr="00C9684A">
        <w:rPr>
          <w:rFonts w:hint="eastAsia"/>
        </w:rPr>
        <w:t>（三）矩阵法通用表格</w:t>
      </w:r>
    </w:p>
    <w:p w:rsidR="00CE1E77" w:rsidRDefault="00CE1E77" w:rsidP="00C9684A"/>
    <w:p w:rsidR="00CE1E77" w:rsidRDefault="00CE1E77" w:rsidP="00C9684A"/>
    <w:p w:rsidR="00CE1E77" w:rsidRDefault="00CE1E77" w:rsidP="00C9684A"/>
    <w:p w:rsidR="00C9684A" w:rsidRPr="00C9684A" w:rsidRDefault="00C9684A" w:rsidP="00C9684A">
      <w:r w:rsidRPr="00C9684A">
        <w:lastRenderedPageBreak/>
        <w:t>5</w:t>
      </w:r>
      <w:r w:rsidRPr="00C9684A">
        <w:tab/>
      </w:r>
      <w:r w:rsidRPr="00C9684A">
        <w:rPr>
          <w:rFonts w:hint="eastAsia"/>
        </w:rPr>
        <w:t>危险因素及风险调查表</w:t>
      </w:r>
    </w:p>
    <w:tbl>
      <w:tblPr>
        <w:tblW w:w="0" w:type="auto"/>
        <w:tblInd w:w="141" w:type="dxa"/>
        <w:tblLayout w:type="fixed"/>
        <w:tblCellMar>
          <w:left w:w="0" w:type="dxa"/>
          <w:right w:w="0" w:type="dxa"/>
        </w:tblCellMar>
        <w:tblLook w:val="0000" w:firstRow="0" w:lastRow="0" w:firstColumn="0" w:lastColumn="0" w:noHBand="0" w:noVBand="0"/>
      </w:tblPr>
      <w:tblGrid>
        <w:gridCol w:w="1161"/>
        <w:gridCol w:w="1814"/>
        <w:gridCol w:w="953"/>
        <w:gridCol w:w="99"/>
        <w:gridCol w:w="878"/>
        <w:gridCol w:w="1104"/>
        <w:gridCol w:w="242"/>
        <w:gridCol w:w="785"/>
        <w:gridCol w:w="573"/>
        <w:gridCol w:w="1422"/>
      </w:tblGrid>
      <w:tr w:rsidR="00C9684A" w:rsidRPr="00C9684A" w:rsidTr="00C9684A">
        <w:trPr>
          <w:trHeight w:hRule="exact" w:val="402"/>
        </w:trPr>
        <w:tc>
          <w:tcPr>
            <w:tcW w:w="1161" w:type="dxa"/>
            <w:tcBorders>
              <w:top w:val="single" w:sz="12"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调查日期</w:t>
            </w:r>
          </w:p>
        </w:tc>
        <w:tc>
          <w:tcPr>
            <w:tcW w:w="1814"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tc>
        <w:tc>
          <w:tcPr>
            <w:tcW w:w="1052" w:type="dxa"/>
            <w:gridSpan w:val="2"/>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调查人</w:t>
            </w:r>
          </w:p>
        </w:tc>
        <w:tc>
          <w:tcPr>
            <w:tcW w:w="1982" w:type="dxa"/>
            <w:gridSpan w:val="2"/>
            <w:tcBorders>
              <w:top w:val="single" w:sz="12" w:space="0" w:color="000000"/>
              <w:left w:val="single" w:sz="6" w:space="0" w:color="000000"/>
              <w:bottom w:val="single" w:sz="6" w:space="0" w:color="000000"/>
              <w:right w:val="single" w:sz="6" w:space="0" w:color="000000"/>
            </w:tcBorders>
          </w:tcPr>
          <w:p w:rsidR="00C9684A" w:rsidRPr="00C9684A" w:rsidRDefault="00C9684A" w:rsidP="00C9684A"/>
        </w:tc>
        <w:tc>
          <w:tcPr>
            <w:tcW w:w="1027" w:type="dxa"/>
            <w:gridSpan w:val="2"/>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审批人</w:t>
            </w:r>
          </w:p>
        </w:tc>
        <w:tc>
          <w:tcPr>
            <w:tcW w:w="1995" w:type="dxa"/>
            <w:gridSpan w:val="2"/>
            <w:tcBorders>
              <w:top w:val="single" w:sz="12"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98"/>
        </w:trPr>
        <w:tc>
          <w:tcPr>
            <w:tcW w:w="2975"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作业装置及场地环境</w:t>
            </w:r>
          </w:p>
        </w:tc>
        <w:tc>
          <w:tcPr>
            <w:tcW w:w="6056" w:type="dxa"/>
            <w:gridSpan w:val="8"/>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15"/>
        </w:trPr>
        <w:tc>
          <w:tcPr>
            <w:tcW w:w="2975"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作业项目类型</w:t>
            </w:r>
          </w:p>
        </w:tc>
        <w:tc>
          <w:tcPr>
            <w:tcW w:w="6056" w:type="dxa"/>
            <w:gridSpan w:val="8"/>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96"/>
        </w:trPr>
        <w:tc>
          <w:tcPr>
            <w:tcW w:w="2975"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作业场地危险因素描述</w:t>
            </w:r>
          </w:p>
        </w:tc>
        <w:tc>
          <w:tcPr>
            <w:tcW w:w="6056" w:type="dxa"/>
            <w:gridSpan w:val="8"/>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390"/>
        </w:trPr>
        <w:tc>
          <w:tcPr>
            <w:tcW w:w="2975"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作业场地潜在危害事件</w:t>
            </w:r>
          </w:p>
        </w:tc>
        <w:tc>
          <w:tcPr>
            <w:tcW w:w="6056" w:type="dxa"/>
            <w:gridSpan w:val="8"/>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07"/>
        </w:trPr>
        <w:tc>
          <w:tcPr>
            <w:tcW w:w="2975"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潜在危害事件发生原因分析</w:t>
            </w:r>
          </w:p>
        </w:tc>
        <w:tc>
          <w:tcPr>
            <w:tcW w:w="6056" w:type="dxa"/>
            <w:gridSpan w:val="8"/>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09"/>
        </w:trPr>
        <w:tc>
          <w:tcPr>
            <w:tcW w:w="2975" w:type="dxa"/>
            <w:gridSpan w:val="2"/>
            <w:tcBorders>
              <w:top w:val="single" w:sz="6" w:space="0" w:color="000000"/>
              <w:left w:val="single" w:sz="12" w:space="0" w:color="000000"/>
              <w:bottom w:val="single" w:sz="12" w:space="0" w:color="000000"/>
              <w:right w:val="single" w:sz="6" w:space="0" w:color="000000"/>
            </w:tcBorders>
          </w:tcPr>
          <w:p w:rsidR="00C9684A" w:rsidRPr="00C9684A" w:rsidRDefault="00C9684A" w:rsidP="00C9684A">
            <w:r w:rsidRPr="00C9684A">
              <w:rPr>
                <w:rFonts w:hint="eastAsia"/>
              </w:rPr>
              <w:t>危害事件影响</w:t>
            </w:r>
          </w:p>
        </w:tc>
        <w:tc>
          <w:tcPr>
            <w:tcW w:w="953"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r w:rsidRPr="00C9684A">
              <w:rPr>
                <w:rFonts w:hint="eastAsia"/>
              </w:rPr>
              <w:t>受伤</w:t>
            </w:r>
          </w:p>
        </w:tc>
        <w:tc>
          <w:tcPr>
            <w:tcW w:w="977" w:type="dxa"/>
            <w:gridSpan w:val="2"/>
            <w:tcBorders>
              <w:top w:val="single" w:sz="6" w:space="0" w:color="000000"/>
              <w:left w:val="single" w:sz="6" w:space="0" w:color="000000"/>
              <w:bottom w:val="single" w:sz="12" w:space="0" w:color="000000"/>
              <w:right w:val="single" w:sz="6" w:space="0" w:color="000000"/>
            </w:tcBorders>
          </w:tcPr>
          <w:p w:rsidR="00C9684A" w:rsidRPr="00C9684A" w:rsidRDefault="00C9684A" w:rsidP="00C9684A">
            <w:r w:rsidRPr="00C9684A">
              <w:rPr>
                <w:rFonts w:hint="eastAsia"/>
              </w:rPr>
              <w:t>死亡</w:t>
            </w:r>
          </w:p>
        </w:tc>
        <w:tc>
          <w:tcPr>
            <w:tcW w:w="1346" w:type="dxa"/>
            <w:gridSpan w:val="2"/>
            <w:tcBorders>
              <w:top w:val="single" w:sz="6" w:space="0" w:color="000000"/>
              <w:left w:val="single" w:sz="6" w:space="0" w:color="000000"/>
              <w:bottom w:val="single" w:sz="12" w:space="0" w:color="000000"/>
              <w:right w:val="single" w:sz="6" w:space="0" w:color="000000"/>
            </w:tcBorders>
          </w:tcPr>
          <w:p w:rsidR="00C9684A" w:rsidRPr="00C9684A" w:rsidRDefault="00C9684A" w:rsidP="00C9684A">
            <w:r w:rsidRPr="00C9684A">
              <w:rPr>
                <w:rFonts w:hint="eastAsia"/>
              </w:rPr>
              <w:t>环境破坏</w:t>
            </w:r>
          </w:p>
        </w:tc>
        <w:tc>
          <w:tcPr>
            <w:tcW w:w="1358" w:type="dxa"/>
            <w:gridSpan w:val="2"/>
            <w:tcBorders>
              <w:top w:val="single" w:sz="6" w:space="0" w:color="000000"/>
              <w:left w:val="single" w:sz="6" w:space="0" w:color="000000"/>
              <w:bottom w:val="single" w:sz="12" w:space="0" w:color="000000"/>
              <w:right w:val="single" w:sz="6" w:space="0" w:color="000000"/>
            </w:tcBorders>
          </w:tcPr>
          <w:p w:rsidR="00C9684A" w:rsidRPr="00C9684A" w:rsidRDefault="00C9684A" w:rsidP="00C9684A">
            <w:r w:rsidRPr="00C9684A">
              <w:rPr>
                <w:rFonts w:hint="eastAsia"/>
              </w:rPr>
              <w:t>财产损失</w:t>
            </w:r>
          </w:p>
        </w:tc>
        <w:tc>
          <w:tcPr>
            <w:tcW w:w="1422" w:type="dxa"/>
            <w:tcBorders>
              <w:top w:val="single" w:sz="6" w:space="0" w:color="000000"/>
              <w:left w:val="single" w:sz="6" w:space="0" w:color="000000"/>
              <w:bottom w:val="single" w:sz="12" w:space="0" w:color="000000"/>
              <w:right w:val="single" w:sz="12" w:space="0" w:color="000000"/>
            </w:tcBorders>
          </w:tcPr>
          <w:p w:rsidR="00C9684A" w:rsidRPr="00C9684A" w:rsidRDefault="00C9684A" w:rsidP="00C9684A">
            <w:r w:rsidRPr="00C9684A">
              <w:rPr>
                <w:rFonts w:hint="eastAsia"/>
              </w:rPr>
              <w:t>声誉影响</w:t>
            </w:r>
          </w:p>
        </w:tc>
      </w:tr>
    </w:tbl>
    <w:p w:rsidR="00C9684A" w:rsidRPr="00C9684A" w:rsidRDefault="00C9684A" w:rsidP="00C9684A">
      <w:r w:rsidRPr="00C9684A">
        <mc:AlternateContent>
          <mc:Choice Requires="wps">
            <w:drawing>
              <wp:anchor distT="0" distB="0" distL="114300" distR="114300" simplePos="0" relativeHeight="251677696" behindDoc="1" locked="0" layoutInCell="0" allowOverlap="1" wp14:anchorId="6AA92B7B" wp14:editId="76F607BD">
                <wp:simplePos x="0" y="0"/>
                <wp:positionH relativeFrom="page">
                  <wp:posOffset>2714625</wp:posOffset>
                </wp:positionH>
                <wp:positionV relativeFrom="page">
                  <wp:posOffset>2823845</wp:posOffset>
                </wp:positionV>
                <wp:extent cx="133350" cy="198120"/>
                <wp:effectExtent l="9525" t="13970" r="9525" b="6985"/>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E02F6" id="矩形 8" o:spid="_x0000_s1026" style="position:absolute;left:0;text-align:left;margin-left:213.75pt;margin-top:222.35pt;width:10.5pt;height:15.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" o:allowincell="f" filled="f">
                <v:path arrowok="t"/>
                <w10:wrap anchorx="page" anchory="page"/>
              </v:rect>
            </w:pict>
          </mc:Fallback>
        </mc:AlternateContent>
      </w:r>
      <w:r w:rsidRPr="00C9684A">
        <mc:AlternateContent>
          <mc:Choice Requires="wps">
            <w:drawing>
              <wp:anchor distT="0" distB="0" distL="114300" distR="114300" simplePos="0" relativeHeight="251682816" behindDoc="1" locked="0" layoutInCell="0" allowOverlap="1" wp14:anchorId="5793D9BE" wp14:editId="5E152012">
                <wp:simplePos x="0" y="0"/>
                <wp:positionH relativeFrom="page">
                  <wp:posOffset>3712210</wp:posOffset>
                </wp:positionH>
                <wp:positionV relativeFrom="page">
                  <wp:posOffset>2832735</wp:posOffset>
                </wp:positionV>
                <wp:extent cx="133350" cy="198120"/>
                <wp:effectExtent l="6985" t="13335" r="12065" b="762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F2CA6" id="矩形 7" o:spid="_x0000_s1026" style="position:absolute;left:0;text-align:left;margin-left:292.3pt;margin-top:223.05pt;width:10.5pt;height:15.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" o:allowincell="f" filled="f">
                <v:path arrowok="t"/>
                <w10:wrap anchorx="page" anchory="page"/>
              </v:rect>
            </w:pict>
          </mc:Fallback>
        </mc:AlternateContent>
      </w:r>
      <w:r w:rsidRPr="00C9684A">
        <mc:AlternateContent>
          <mc:Choice Requires="wps">
            <w:drawing>
              <wp:anchor distT="0" distB="0" distL="114300" distR="114300" simplePos="0" relativeHeight="251683840" behindDoc="1" locked="0" layoutInCell="0" allowOverlap="1" wp14:anchorId="6B7C2868" wp14:editId="1526FDC4">
                <wp:simplePos x="0" y="0"/>
                <wp:positionH relativeFrom="page">
                  <wp:posOffset>5845810</wp:posOffset>
                </wp:positionH>
                <wp:positionV relativeFrom="page">
                  <wp:posOffset>2820670</wp:posOffset>
                </wp:positionV>
                <wp:extent cx="133350" cy="198120"/>
                <wp:effectExtent l="6985" t="10795" r="12065" b="1016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0DFB6" id="矩形 6" o:spid="_x0000_s1026" style="position:absolute;left:0;text-align:left;margin-left:460.3pt;margin-top:222.1pt;width:10.5pt;height:15.6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" o:allowincell="f" filled="f">
                <v:path arrowok="t"/>
                <w10:wrap anchorx="page" anchory="page"/>
              </v:rect>
            </w:pict>
          </mc:Fallback>
        </mc:AlternateContent>
      </w:r>
      <w:r w:rsidRPr="00C9684A">
        <mc:AlternateContent>
          <mc:Choice Requires="wps">
            <w:drawing>
              <wp:anchor distT="0" distB="0" distL="114300" distR="114300" simplePos="0" relativeHeight="251684864" behindDoc="1" locked="0" layoutInCell="0" allowOverlap="1" wp14:anchorId="13E215E8" wp14:editId="636F269E">
                <wp:simplePos x="0" y="0"/>
                <wp:positionH relativeFrom="page">
                  <wp:posOffset>4711700</wp:posOffset>
                </wp:positionH>
                <wp:positionV relativeFrom="page">
                  <wp:posOffset>2832735</wp:posOffset>
                </wp:positionV>
                <wp:extent cx="133350" cy="198120"/>
                <wp:effectExtent l="6350" t="13335" r="12700" b="762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95CA4" id="矩形 5" o:spid="_x0000_s1026" style="position:absolute;left:0;text-align:left;margin-left:371pt;margin-top:223.05pt;width:10.5pt;height:15.6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" o:allowincell="f" filled="f">
                <v:path arrowok="t"/>
                <w10:wrap anchorx="page" anchory="page"/>
              </v:rect>
            </w:pict>
          </mc:Fallback>
        </mc:AlternateContent>
      </w:r>
    </w:p>
    <w:p w:rsidR="00C9684A" w:rsidRPr="00C9684A" w:rsidRDefault="00C9684A" w:rsidP="00C9684A"/>
    <w:p w:rsidR="00C9684A" w:rsidRPr="00C9684A" w:rsidRDefault="00C9684A" w:rsidP="00C9684A">
      <w:r w:rsidRPr="00C9684A">
        <w:rPr>
          <w:rFonts w:hint="eastAsia"/>
        </w:rPr>
        <w:t>表</w:t>
      </w:r>
      <w:r w:rsidRPr="00C9684A">
        <w:t>6</w:t>
      </w:r>
      <w:r w:rsidRPr="00C9684A">
        <w:rPr>
          <w:rFonts w:hint="eastAsia"/>
        </w:rPr>
        <w:t>风险等级及削减措施登记表</w:t>
      </w:r>
    </w:p>
    <w:p w:rsidR="00C9684A" w:rsidRPr="00C9684A" w:rsidRDefault="00C9684A" w:rsidP="00C9684A"/>
    <w:tbl>
      <w:tblPr>
        <w:tblW w:w="0" w:type="auto"/>
        <w:tblInd w:w="122" w:type="dxa"/>
        <w:tblLayout w:type="fixed"/>
        <w:tblCellMar>
          <w:left w:w="0" w:type="dxa"/>
          <w:right w:w="0" w:type="dxa"/>
        </w:tblCellMar>
        <w:tblLook w:val="0000" w:firstRow="0" w:lastRow="0" w:firstColumn="0" w:lastColumn="0" w:noHBand="0" w:noVBand="0"/>
      </w:tblPr>
      <w:tblGrid>
        <w:gridCol w:w="1520"/>
        <w:gridCol w:w="709"/>
        <w:gridCol w:w="789"/>
        <w:gridCol w:w="1058"/>
        <w:gridCol w:w="94"/>
        <w:gridCol w:w="1647"/>
        <w:gridCol w:w="237"/>
        <w:gridCol w:w="1031"/>
        <w:gridCol w:w="1987"/>
      </w:tblGrid>
      <w:tr w:rsidR="00C9684A" w:rsidRPr="00C9684A" w:rsidTr="00C9684A">
        <w:trPr>
          <w:trHeight w:hRule="exact" w:val="466"/>
        </w:trPr>
        <w:tc>
          <w:tcPr>
            <w:tcW w:w="1520" w:type="dxa"/>
            <w:tcBorders>
              <w:top w:val="single" w:sz="12"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登记日期</w:t>
            </w:r>
          </w:p>
        </w:tc>
        <w:tc>
          <w:tcPr>
            <w:tcW w:w="1498" w:type="dxa"/>
            <w:gridSpan w:val="2"/>
            <w:tcBorders>
              <w:top w:val="single" w:sz="12" w:space="0" w:color="000000"/>
              <w:left w:val="single" w:sz="6" w:space="0" w:color="000000"/>
              <w:bottom w:val="single" w:sz="6" w:space="0" w:color="000000"/>
              <w:right w:val="single" w:sz="6" w:space="0" w:color="000000"/>
            </w:tcBorders>
          </w:tcPr>
          <w:p w:rsidR="00C9684A" w:rsidRPr="00C9684A" w:rsidRDefault="00C9684A" w:rsidP="00C9684A"/>
        </w:tc>
        <w:tc>
          <w:tcPr>
            <w:tcW w:w="1058"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登记人</w:t>
            </w:r>
          </w:p>
        </w:tc>
        <w:tc>
          <w:tcPr>
            <w:tcW w:w="1978" w:type="dxa"/>
            <w:gridSpan w:val="3"/>
            <w:tcBorders>
              <w:top w:val="single" w:sz="12" w:space="0" w:color="000000"/>
              <w:left w:val="single" w:sz="6" w:space="0" w:color="000000"/>
              <w:bottom w:val="single" w:sz="6" w:space="0" w:color="000000"/>
              <w:right w:val="single" w:sz="6" w:space="0" w:color="000000"/>
            </w:tcBorders>
          </w:tcPr>
          <w:p w:rsidR="00C9684A" w:rsidRPr="00C9684A" w:rsidRDefault="00C9684A" w:rsidP="00C9684A"/>
        </w:tc>
        <w:tc>
          <w:tcPr>
            <w:tcW w:w="1031"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审批人</w:t>
            </w:r>
          </w:p>
        </w:tc>
        <w:tc>
          <w:tcPr>
            <w:tcW w:w="1987" w:type="dxa"/>
            <w:tcBorders>
              <w:top w:val="single" w:sz="12"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63"/>
        </w:trPr>
        <w:tc>
          <w:tcPr>
            <w:tcW w:w="2229"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作业装置及场地</w:t>
            </w:r>
          </w:p>
        </w:tc>
        <w:tc>
          <w:tcPr>
            <w:tcW w:w="6843" w:type="dxa"/>
            <w:gridSpan w:val="7"/>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70"/>
        </w:trPr>
        <w:tc>
          <w:tcPr>
            <w:tcW w:w="2229"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作业项目类型</w:t>
            </w:r>
          </w:p>
        </w:tc>
        <w:tc>
          <w:tcPr>
            <w:tcW w:w="6843" w:type="dxa"/>
            <w:gridSpan w:val="7"/>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90"/>
        </w:trPr>
        <w:tc>
          <w:tcPr>
            <w:tcW w:w="2229"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潜在危害事件</w:t>
            </w:r>
          </w:p>
        </w:tc>
        <w:tc>
          <w:tcPr>
            <w:tcW w:w="1941" w:type="dxa"/>
            <w:gridSpan w:val="3"/>
            <w:tcBorders>
              <w:top w:val="single" w:sz="6" w:space="0" w:color="000000"/>
              <w:left w:val="single" w:sz="6" w:space="0" w:color="000000"/>
              <w:bottom w:val="single" w:sz="6" w:space="0" w:color="000000"/>
              <w:right w:val="single" w:sz="6" w:space="0" w:color="000000"/>
            </w:tcBorders>
          </w:tcPr>
          <w:p w:rsidR="00C9684A" w:rsidRPr="00C9684A" w:rsidRDefault="00C9684A" w:rsidP="00C9684A"/>
        </w:tc>
        <w:tc>
          <w:tcPr>
            <w:tcW w:w="1647"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初始风险等级</w:t>
            </w:r>
          </w:p>
        </w:tc>
        <w:tc>
          <w:tcPr>
            <w:tcW w:w="3255" w:type="dxa"/>
            <w:gridSpan w:val="3"/>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1378"/>
        </w:trPr>
        <w:tc>
          <w:tcPr>
            <w:tcW w:w="2229"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p w:rsidR="00C9684A" w:rsidRPr="00C9684A" w:rsidRDefault="00C9684A" w:rsidP="00C9684A">
            <w:r w:rsidRPr="00C9684A">
              <w:rPr>
                <w:rFonts w:hint="eastAsia"/>
              </w:rPr>
              <w:t>削减措施</w:t>
            </w:r>
          </w:p>
        </w:tc>
        <w:tc>
          <w:tcPr>
            <w:tcW w:w="6843" w:type="dxa"/>
            <w:gridSpan w:val="7"/>
            <w:tcBorders>
              <w:top w:val="single" w:sz="6" w:space="0" w:color="000000"/>
              <w:left w:val="single" w:sz="6" w:space="0" w:color="000000"/>
              <w:bottom w:val="single" w:sz="6" w:space="0" w:color="000000"/>
              <w:right w:val="single" w:sz="12" w:space="0" w:color="000000"/>
            </w:tcBorders>
          </w:tcPr>
          <w:p w:rsidR="00C9684A" w:rsidRPr="00C9684A" w:rsidRDefault="00C9684A" w:rsidP="00C9684A"/>
          <w:p w:rsidR="00C9684A" w:rsidRPr="00C9684A" w:rsidRDefault="00C9684A" w:rsidP="00C9684A">
            <w:r w:rsidRPr="00C9684A">
              <w:rPr>
                <w:rFonts w:hint="eastAsia"/>
              </w:rPr>
              <w:t>消除</w:t>
            </w:r>
            <w:r w:rsidRPr="00C9684A">
              <w:tab/>
            </w:r>
            <w:r w:rsidRPr="00C9684A">
              <w:rPr>
                <w:rFonts w:hint="eastAsia"/>
              </w:rPr>
              <w:t>替换</w:t>
            </w:r>
            <w:r w:rsidRPr="00C9684A">
              <w:tab/>
            </w:r>
            <w:r w:rsidRPr="00C9684A">
              <w:rPr>
                <w:rFonts w:hint="eastAsia"/>
              </w:rPr>
              <w:t>降低</w:t>
            </w:r>
            <w:r w:rsidRPr="00C9684A">
              <w:tab/>
            </w:r>
            <w:r w:rsidRPr="00C9684A">
              <w:rPr>
                <w:rFonts w:hint="eastAsia"/>
              </w:rPr>
              <w:t>隔离控制</w:t>
            </w:r>
            <w:r w:rsidRPr="00C9684A">
              <w:tab/>
            </w:r>
            <w:r w:rsidRPr="00C9684A">
              <w:rPr>
                <w:rFonts w:hint="eastAsia"/>
              </w:rPr>
              <w:t>保护</w:t>
            </w:r>
            <w:r w:rsidRPr="00C9684A">
              <w:tab/>
            </w:r>
            <w:r w:rsidRPr="00C9684A">
              <w:rPr>
                <w:rFonts w:hint="eastAsia"/>
              </w:rPr>
              <w:t>培训</w:t>
            </w:r>
            <w:r w:rsidRPr="00C9684A">
              <w:tab/>
            </w:r>
            <w:r w:rsidRPr="00C9684A">
              <w:rPr>
                <w:rFonts w:hint="eastAsia"/>
              </w:rPr>
              <w:t>纪律</w:t>
            </w:r>
          </w:p>
        </w:tc>
      </w:tr>
      <w:tr w:rsidR="00C9684A" w:rsidRPr="00C9684A" w:rsidTr="00C9684A">
        <w:trPr>
          <w:trHeight w:hRule="exact" w:val="464"/>
        </w:trPr>
        <w:tc>
          <w:tcPr>
            <w:tcW w:w="2229" w:type="dxa"/>
            <w:gridSpan w:val="2"/>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削减措施的具体描述</w:t>
            </w:r>
          </w:p>
        </w:tc>
        <w:tc>
          <w:tcPr>
            <w:tcW w:w="6843" w:type="dxa"/>
            <w:gridSpan w:val="7"/>
            <w:tcBorders>
              <w:top w:val="single" w:sz="6" w:space="0" w:color="000000"/>
              <w:left w:val="single" w:sz="6" w:space="0" w:color="000000"/>
              <w:bottom w:val="single" w:sz="6" w:space="0" w:color="000000"/>
              <w:right w:val="single" w:sz="12" w:space="0" w:color="000000"/>
            </w:tcBorders>
          </w:tcPr>
          <w:p w:rsidR="00C9684A" w:rsidRPr="00C9684A" w:rsidRDefault="00C9684A" w:rsidP="00C9684A"/>
        </w:tc>
      </w:tr>
      <w:tr w:rsidR="00C9684A" w:rsidRPr="00C9684A" w:rsidTr="00C9684A">
        <w:trPr>
          <w:trHeight w:hRule="exact" w:val="473"/>
        </w:trPr>
        <w:tc>
          <w:tcPr>
            <w:tcW w:w="2229" w:type="dxa"/>
            <w:gridSpan w:val="2"/>
            <w:tcBorders>
              <w:top w:val="single" w:sz="6" w:space="0" w:color="000000"/>
              <w:left w:val="single" w:sz="12" w:space="0" w:color="000000"/>
              <w:bottom w:val="single" w:sz="12" w:space="0" w:color="000000"/>
              <w:right w:val="single" w:sz="6" w:space="0" w:color="000000"/>
            </w:tcBorders>
          </w:tcPr>
          <w:p w:rsidR="00C9684A" w:rsidRPr="00C9684A" w:rsidRDefault="00C9684A" w:rsidP="00C9684A">
            <w:r w:rsidRPr="00C9684A">
              <w:rPr>
                <w:rFonts w:hint="eastAsia"/>
              </w:rPr>
              <w:t>最终风险等级</w:t>
            </w:r>
          </w:p>
        </w:tc>
        <w:tc>
          <w:tcPr>
            <w:tcW w:w="6843" w:type="dxa"/>
            <w:gridSpan w:val="7"/>
            <w:tcBorders>
              <w:top w:val="single" w:sz="6" w:space="0" w:color="000000"/>
              <w:left w:val="single" w:sz="6" w:space="0" w:color="000000"/>
              <w:bottom w:val="single" w:sz="12" w:space="0" w:color="000000"/>
              <w:right w:val="single" w:sz="12" w:space="0" w:color="000000"/>
            </w:tcBorders>
          </w:tcPr>
          <w:p w:rsidR="00C9684A" w:rsidRPr="00C9684A" w:rsidRDefault="00C9684A" w:rsidP="00C9684A"/>
        </w:tc>
      </w:tr>
    </w:tbl>
    <w:p w:rsidR="00C9684A" w:rsidRPr="00C9684A" w:rsidRDefault="00C9684A" w:rsidP="00C9684A"/>
    <w:p w:rsidR="00C9684A" w:rsidRPr="00C9684A" w:rsidRDefault="00C9684A" w:rsidP="00C9684A"/>
    <w:p w:rsidR="00C9684A" w:rsidRPr="00C9684A" w:rsidRDefault="00C9684A" w:rsidP="00C9684A">
      <w:r w:rsidRPr="00C9684A">
        <mc:AlternateContent>
          <mc:Choice Requires="wps">
            <w:drawing>
              <wp:anchor distT="0" distB="0" distL="114300" distR="114300" simplePos="0" relativeHeight="251678720" behindDoc="1" locked="0" layoutInCell="0" allowOverlap="1" wp14:anchorId="3A296439" wp14:editId="60F6BCF7">
                <wp:simplePos x="0" y="0"/>
                <wp:positionH relativeFrom="page">
                  <wp:posOffset>2711450</wp:posOffset>
                </wp:positionH>
                <wp:positionV relativeFrom="paragraph">
                  <wp:posOffset>-1174115</wp:posOffset>
                </wp:positionV>
                <wp:extent cx="133350" cy="198120"/>
                <wp:effectExtent l="6350" t="12065" r="12700" b="889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76E528" id="矩形 4" o:spid="_x0000_s1026" style="position:absolute;left:0;text-align:left;margin-left:213.5pt;margin-top:-92.45pt;width:10.5pt;height:15.6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" o:allowincell="f" filled="f">
                <v:path arrowok="t"/>
                <w10:wrap anchorx="page"/>
              </v:rect>
            </w:pict>
          </mc:Fallback>
        </mc:AlternateContent>
      </w:r>
      <w:r w:rsidRPr="00C9684A">
        <mc:AlternateContent>
          <mc:Choice Requires="wps">
            <w:drawing>
              <wp:anchor distT="0" distB="0" distL="114300" distR="114300" simplePos="0" relativeHeight="251679744" behindDoc="1" locked="0" layoutInCell="0" allowOverlap="1" wp14:anchorId="74BC3CE6" wp14:editId="74793658">
                <wp:simplePos x="0" y="0"/>
                <wp:positionH relativeFrom="page">
                  <wp:posOffset>3712210</wp:posOffset>
                </wp:positionH>
                <wp:positionV relativeFrom="paragraph">
                  <wp:posOffset>-1174115</wp:posOffset>
                </wp:positionV>
                <wp:extent cx="133350" cy="198120"/>
                <wp:effectExtent l="6985" t="12065" r="12065" b="889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7856B" id="矩形 3" o:spid="_x0000_s1026" style="position:absolute;left:0;text-align:left;margin-left:292.3pt;margin-top:-92.45pt;width:10.5pt;height:15.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" o:allowincell="f" filled="f">
                <v:path arrowok="t"/>
                <w10:wrap anchorx="page"/>
              </v:rect>
            </w:pict>
          </mc:Fallback>
        </mc:AlternateContent>
      </w:r>
      <w:r w:rsidRPr="00C9684A">
        <mc:AlternateContent>
          <mc:Choice Requires="wps">
            <w:drawing>
              <wp:anchor distT="0" distB="0" distL="114300" distR="114300" simplePos="0" relativeHeight="251680768" behindDoc="1" locked="0" layoutInCell="0" allowOverlap="1" wp14:anchorId="6926B24C" wp14:editId="0C92EFD8">
                <wp:simplePos x="0" y="0"/>
                <wp:positionH relativeFrom="page">
                  <wp:posOffset>4711700</wp:posOffset>
                </wp:positionH>
                <wp:positionV relativeFrom="paragraph">
                  <wp:posOffset>-1174115</wp:posOffset>
                </wp:positionV>
                <wp:extent cx="133350" cy="198120"/>
                <wp:effectExtent l="6350" t="12065" r="12700" b="889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6FB36" id="矩形 2" o:spid="_x0000_s1026" style="position:absolute;left:0;text-align:left;margin-left:371pt;margin-top:-92.45pt;width:10.5pt;height:15.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" o:allowincell="f" filled="f">
                <v:path arrowok="t"/>
                <w10:wrap anchorx="page"/>
              </v:rect>
            </w:pict>
          </mc:Fallback>
        </mc:AlternateContent>
      </w:r>
      <w:r w:rsidRPr="00C9684A">
        <mc:AlternateContent>
          <mc:Choice Requires="wps">
            <w:drawing>
              <wp:anchor distT="0" distB="0" distL="114300" distR="114300" simplePos="0" relativeHeight="251681792" behindDoc="1" locked="0" layoutInCell="0" allowOverlap="1" wp14:anchorId="7C07E9F6" wp14:editId="56A780EC">
                <wp:simplePos x="0" y="0"/>
                <wp:positionH relativeFrom="page">
                  <wp:posOffset>5845810</wp:posOffset>
                </wp:positionH>
                <wp:positionV relativeFrom="paragraph">
                  <wp:posOffset>-1186815</wp:posOffset>
                </wp:positionV>
                <wp:extent cx="133350" cy="198120"/>
                <wp:effectExtent l="6985" t="8890" r="12065" b="1206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C46FE" id="矩形 1" o:spid="_x0000_s1026" style="position:absolute;left:0;text-align:left;margin-left:460.3pt;margin-top:-93.45pt;width:10.5pt;height:15.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" o:allowincell="f" filled="f">
                <v:path arrowok="t"/>
                <w10:wrap anchorx="page"/>
              </v:rect>
            </w:pict>
          </mc:Fallback>
        </mc:AlternateContent>
      </w:r>
      <w:r w:rsidRPr="00C9684A">
        <w:rPr>
          <w:rFonts w:hint="eastAsia"/>
        </w:rPr>
        <w:t>第五章</w:t>
      </w:r>
      <w:r w:rsidRPr="00C9684A">
        <w:tab/>
      </w:r>
      <w:r w:rsidRPr="00C9684A">
        <w:rPr>
          <w:rFonts w:hint="eastAsia"/>
        </w:rPr>
        <w:t>风险管理与控制</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第十六条</w:t>
      </w:r>
      <w:r w:rsidRPr="00C9684A">
        <w:tab/>
      </w:r>
      <w:r w:rsidRPr="00C9684A">
        <w:rPr>
          <w:rFonts w:hint="eastAsia"/>
        </w:rPr>
        <w:t>通过多种形式的宣传、教育和培训，提高员工</w:t>
      </w:r>
      <w:r w:rsidRPr="00C9684A">
        <w:t>HSE</w:t>
      </w:r>
      <w:r w:rsidRPr="00C9684A">
        <w:rPr>
          <w:rFonts w:hint="eastAsia"/>
        </w:rPr>
        <w:t>操作技能。第十七条</w:t>
      </w:r>
      <w:r w:rsidRPr="00C9684A">
        <w:tab/>
      </w:r>
      <w:r w:rsidRPr="00C9684A">
        <w:rPr>
          <w:rFonts w:hint="eastAsia"/>
        </w:rPr>
        <w:t>从技术、方法和职责上严格执行</w:t>
      </w:r>
      <w:r w:rsidRPr="00C9684A">
        <w:t>HSE</w:t>
      </w:r>
      <w:r w:rsidRPr="00C9684A">
        <w:rPr>
          <w:rFonts w:hint="eastAsia"/>
        </w:rPr>
        <w:t>管理规定的要求，减少事故发生的</w:t>
      </w:r>
    </w:p>
    <w:p w:rsidR="00C9684A" w:rsidRPr="00C9684A" w:rsidRDefault="00C9684A" w:rsidP="00C9684A">
      <w:r w:rsidRPr="00C9684A">
        <w:rPr>
          <w:rFonts w:hint="eastAsia"/>
        </w:rPr>
        <w:t>可能性。</w:t>
      </w:r>
    </w:p>
    <w:p w:rsidR="00C9684A" w:rsidRPr="00C9684A" w:rsidRDefault="00C9684A" w:rsidP="00C9684A">
      <w:r w:rsidRPr="00C9684A">
        <w:rPr>
          <w:rFonts w:hint="eastAsia"/>
        </w:rPr>
        <w:t>第十八条</w:t>
      </w:r>
      <w:r w:rsidRPr="00C9684A">
        <w:tab/>
      </w:r>
      <w:r w:rsidRPr="00C9684A">
        <w:rPr>
          <w:rFonts w:hint="eastAsia"/>
        </w:rPr>
        <w:t>风险控制与削减措施一旦失败，应立即启动应急预案，使事故损失和影响降低到尽可能小的范围。</w:t>
      </w:r>
    </w:p>
    <w:p w:rsidR="00C9684A" w:rsidRPr="00C9684A" w:rsidRDefault="00C9684A" w:rsidP="00C9684A">
      <w:r w:rsidRPr="00C9684A">
        <w:rPr>
          <w:rFonts w:hint="eastAsia"/>
        </w:rPr>
        <w:t>第十九条</w:t>
      </w:r>
      <w:r w:rsidRPr="00C9684A">
        <w:tab/>
      </w:r>
      <w:r w:rsidRPr="00C9684A">
        <w:rPr>
          <w:rFonts w:hint="eastAsia"/>
        </w:rPr>
        <w:t>作业</w:t>
      </w:r>
      <w:proofErr w:type="gramStart"/>
      <w:r w:rsidRPr="00C9684A">
        <w:rPr>
          <w:rFonts w:hint="eastAsia"/>
        </w:rPr>
        <w:t>前相关</w:t>
      </w:r>
      <w:proofErr w:type="gramEnd"/>
      <w:r w:rsidRPr="00C9684A">
        <w:rPr>
          <w:rFonts w:hint="eastAsia"/>
        </w:rPr>
        <w:t>人员必须将风险控制与削减措施向所有参与施工的人员进行施工前的交底。</w:t>
      </w:r>
    </w:p>
    <w:p w:rsidR="00C9684A" w:rsidRPr="00C9684A" w:rsidRDefault="00C9684A" w:rsidP="00C9684A">
      <w:r w:rsidRPr="00C9684A">
        <w:rPr>
          <w:rFonts w:hint="eastAsia"/>
        </w:rPr>
        <w:t>第二十条</w:t>
      </w:r>
      <w:r w:rsidRPr="00C9684A">
        <w:tab/>
      </w:r>
      <w:r w:rsidRPr="00C9684A">
        <w:rPr>
          <w:rFonts w:hint="eastAsia"/>
        </w:rPr>
        <w:t>施工负责人必须在确认风险控制与削减措施到位后，方可进行施工作</w:t>
      </w:r>
    </w:p>
    <w:p w:rsidR="00C9684A" w:rsidRPr="00C9684A" w:rsidRDefault="00C9684A" w:rsidP="00C9684A">
      <w:r w:rsidRPr="00C9684A">
        <w:rPr>
          <w:rFonts w:hint="eastAsia"/>
        </w:rPr>
        <w:t>业。</w:t>
      </w:r>
    </w:p>
    <w:p w:rsidR="00C9684A" w:rsidRPr="00C9684A" w:rsidRDefault="00C9684A" w:rsidP="00C9684A">
      <w:r w:rsidRPr="00C9684A">
        <w:rPr>
          <w:rFonts w:hint="eastAsia"/>
        </w:rPr>
        <w:t>第二十一条</w:t>
      </w:r>
      <w:r w:rsidRPr="00C9684A">
        <w:tab/>
        <w:t>HSE</w:t>
      </w:r>
      <w:r w:rsidRPr="00C9684A">
        <w:rPr>
          <w:rFonts w:hint="eastAsia"/>
        </w:rPr>
        <w:t>管理人员应负责检查风险控制与削减措施的落实情况，及时纠正</w:t>
      </w:r>
    </w:p>
    <w:p w:rsidR="00C9684A" w:rsidRPr="00C9684A" w:rsidRDefault="00C9684A" w:rsidP="00C9684A">
      <w:r w:rsidRPr="00C9684A">
        <w:rPr>
          <w:rFonts w:hint="eastAsia"/>
        </w:rPr>
        <w:t>违章行为和整改安全隐患。</w:t>
      </w:r>
    </w:p>
    <w:p w:rsidR="00C9684A" w:rsidRDefault="00C9684A" w:rsidP="00C9684A">
      <w:r w:rsidRPr="00C9684A">
        <w:rPr>
          <w:rFonts w:hint="eastAsia"/>
        </w:rPr>
        <w:t>第二十二条</w:t>
      </w:r>
      <w:r w:rsidRPr="00C9684A">
        <w:tab/>
      </w:r>
      <w:r w:rsidRPr="00C9684A">
        <w:rPr>
          <w:rFonts w:hint="eastAsia"/>
        </w:rPr>
        <w:t>实施过程中遇到变更情况，应及时补充完善风险识别与评价。第二十三条</w:t>
      </w:r>
      <w:r w:rsidRPr="00C9684A">
        <w:tab/>
      </w:r>
      <w:r w:rsidRPr="00C9684A">
        <w:rPr>
          <w:rFonts w:hint="eastAsia"/>
        </w:rPr>
        <w:t>对于较大风险应制定有针对性的应急预案，广泛开展应急演练，使全员能够在发生紧急情况时各尽其责，应对紧急情况。</w:t>
      </w:r>
    </w:p>
    <w:p w:rsidR="007E6B98" w:rsidRDefault="007E6B98" w:rsidP="00C9684A"/>
    <w:p w:rsidR="007E6B98" w:rsidRDefault="007E6B98" w:rsidP="00C9684A"/>
    <w:p w:rsidR="007E6B98" w:rsidRDefault="007E6B98" w:rsidP="00C9684A"/>
    <w:p w:rsidR="007E6B98" w:rsidRDefault="007E6B98" w:rsidP="00C9684A"/>
    <w:p w:rsidR="007E6B98" w:rsidRDefault="007E6B98" w:rsidP="00C9684A"/>
    <w:p w:rsidR="007E6B98" w:rsidRDefault="007E6B98" w:rsidP="00C9684A"/>
    <w:p w:rsidR="007E6B98" w:rsidRDefault="007E6B98" w:rsidP="00C9684A"/>
    <w:p w:rsidR="007E6B98" w:rsidRDefault="007E6B98" w:rsidP="00C9684A"/>
    <w:p w:rsidR="007E6B98" w:rsidRDefault="007E6B98" w:rsidP="00C9684A">
      <w:pPr>
        <w:rPr>
          <w:rFonts w:hint="eastAsia"/>
        </w:rPr>
      </w:pPr>
    </w:p>
    <w:p w:rsidR="00C9684A" w:rsidRPr="00C9684A" w:rsidRDefault="00C9684A" w:rsidP="007E6B98">
      <w:pPr>
        <w:jc w:val="center"/>
      </w:pPr>
      <w:r w:rsidRPr="00C9684A">
        <w:t>HSE</w:t>
      </w:r>
      <w:r w:rsidRPr="00C9684A">
        <w:rPr>
          <w:rFonts w:hint="eastAsia"/>
        </w:rPr>
        <w:t>奖惩管理规定</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第一节</w:t>
      </w:r>
      <w:r w:rsidRPr="00C9684A">
        <w:tab/>
      </w:r>
      <w:r w:rsidRPr="00C9684A">
        <w:rPr>
          <w:rFonts w:hint="eastAsia"/>
        </w:rPr>
        <w:t>总则</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第一条</w:t>
      </w:r>
      <w:r w:rsidRPr="00C9684A">
        <w:tab/>
      </w:r>
      <w:r w:rsidRPr="00C9684A">
        <w:rPr>
          <w:rFonts w:hint="eastAsia"/>
        </w:rPr>
        <w:t>为加强乙烯改扩建工程施工现场</w:t>
      </w:r>
      <w:r w:rsidRPr="00C9684A">
        <w:t>HSE</w:t>
      </w:r>
      <w:r w:rsidRPr="00C9684A">
        <w:rPr>
          <w:rFonts w:hint="eastAsia"/>
        </w:rPr>
        <w:t>管理，鼓励先进，查处“三违”行为</w:t>
      </w:r>
    </w:p>
    <w:p w:rsidR="00C9684A" w:rsidRPr="00C9684A" w:rsidRDefault="00C9684A" w:rsidP="00C9684A">
      <w:r w:rsidRPr="00C9684A">
        <w:rPr>
          <w:rFonts w:hint="eastAsia"/>
        </w:rPr>
        <w:t>和整治安全隐患，制定本规定。</w:t>
      </w:r>
    </w:p>
    <w:p w:rsidR="00C9684A" w:rsidRPr="00C9684A" w:rsidRDefault="00C9684A" w:rsidP="00C9684A">
      <w:r w:rsidRPr="00C9684A">
        <w:rPr>
          <w:rFonts w:hint="eastAsia"/>
        </w:rPr>
        <w:t>第二条</w:t>
      </w:r>
      <w:r w:rsidRPr="00C9684A">
        <w:tab/>
      </w:r>
      <w:r w:rsidRPr="00C9684A">
        <w:rPr>
          <w:rFonts w:hint="eastAsia"/>
        </w:rPr>
        <w:t>本规定适用于乙烯改扩建工程施工现场</w:t>
      </w:r>
      <w:r w:rsidRPr="00C9684A">
        <w:t>HSE</w:t>
      </w:r>
      <w:r w:rsidRPr="00C9684A">
        <w:rPr>
          <w:rFonts w:hint="eastAsia"/>
        </w:rPr>
        <w:t>奖惩管理。</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第二节</w:t>
      </w:r>
      <w:r w:rsidRPr="00C9684A">
        <w:tab/>
      </w:r>
      <w:r w:rsidRPr="00C9684A">
        <w:rPr>
          <w:rFonts w:hint="eastAsia"/>
        </w:rPr>
        <w:t>职责</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第三条主管安全的副指挥负责对</w:t>
      </w:r>
      <w:r w:rsidRPr="00C9684A">
        <w:t>HSE</w:t>
      </w:r>
      <w:r w:rsidRPr="00C9684A">
        <w:rPr>
          <w:rFonts w:hint="eastAsia"/>
        </w:rPr>
        <w:t>奖惩进行领导，审批奖励决定和安全事故处罚决定。</w:t>
      </w:r>
    </w:p>
    <w:p w:rsidR="00C9684A" w:rsidRPr="00C9684A" w:rsidRDefault="00C9684A" w:rsidP="00C9684A">
      <w:r w:rsidRPr="00C9684A">
        <w:rPr>
          <w:rFonts w:hint="eastAsia"/>
        </w:rPr>
        <w:t>第四条</w:t>
      </w:r>
      <w:r w:rsidRPr="00C9684A">
        <w:t>HSE</w:t>
      </w:r>
      <w:r w:rsidRPr="00C9684A">
        <w:rPr>
          <w:rFonts w:hint="eastAsia"/>
        </w:rPr>
        <w:t>部负责建立指挥部</w:t>
      </w:r>
      <w:r w:rsidRPr="00C9684A">
        <w:t>HSE</w:t>
      </w:r>
      <w:r w:rsidRPr="00C9684A">
        <w:rPr>
          <w:rFonts w:hint="eastAsia"/>
        </w:rPr>
        <w:t>奖惩管理制度，对“三违”行为和安全隐患负有责任的单位提出处罚意见；对</w:t>
      </w:r>
      <w:r w:rsidRPr="00C9684A">
        <w:t>HSE</w:t>
      </w:r>
      <w:r w:rsidRPr="00C9684A">
        <w:rPr>
          <w:rFonts w:hint="eastAsia"/>
        </w:rPr>
        <w:t>业绩优秀的单位提出奖励意见。</w:t>
      </w:r>
    </w:p>
    <w:p w:rsidR="00C9684A" w:rsidRPr="00C9684A" w:rsidRDefault="00C9684A" w:rsidP="00C9684A">
      <w:r w:rsidRPr="00C9684A">
        <w:rPr>
          <w:rFonts w:hint="eastAsia"/>
        </w:rPr>
        <w:t>第五条项目组负责对本项目“三违”行为和安全隐患负有责任的单位进行处罚；对</w:t>
      </w:r>
      <w:r w:rsidRPr="00C9684A">
        <w:t>HSE</w:t>
      </w:r>
      <w:r w:rsidRPr="00C9684A">
        <w:rPr>
          <w:rFonts w:hint="eastAsia"/>
        </w:rPr>
        <w:t>业绩优秀的单位提出奖励意见。</w:t>
      </w:r>
    </w:p>
    <w:p w:rsidR="00C9684A" w:rsidRPr="00C9684A" w:rsidRDefault="00C9684A" w:rsidP="00C9684A">
      <w:r w:rsidRPr="00C9684A">
        <w:rPr>
          <w:rFonts w:hint="eastAsia"/>
        </w:rPr>
        <w:t>第六条监理单位负责对所监理项目的施工承包商发生“三违”行为和安全隐患进行处罚；对</w:t>
      </w:r>
      <w:r w:rsidRPr="00C9684A">
        <w:t>HSE</w:t>
      </w:r>
      <w:r w:rsidRPr="00C9684A">
        <w:rPr>
          <w:rFonts w:hint="eastAsia"/>
        </w:rPr>
        <w:t>业绩优秀的承包商提出奖励意见。</w:t>
      </w:r>
    </w:p>
    <w:p w:rsidR="00C9684A" w:rsidRPr="00C9684A" w:rsidRDefault="00C9684A" w:rsidP="00C9684A"/>
    <w:p w:rsidR="00C9684A" w:rsidRPr="00C9684A" w:rsidRDefault="00C9684A" w:rsidP="00C9684A">
      <w:r w:rsidRPr="00C9684A">
        <w:rPr>
          <w:rFonts w:hint="eastAsia"/>
        </w:rPr>
        <w:t>第三节</w:t>
      </w:r>
      <w:r w:rsidRPr="00C9684A">
        <w:tab/>
      </w:r>
      <w:r w:rsidRPr="00C9684A">
        <w:rPr>
          <w:rFonts w:hint="eastAsia"/>
        </w:rPr>
        <w:t>奖惩原则</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第七条乙烯改扩建工程建立各级</w:t>
      </w:r>
      <w:r w:rsidRPr="00C9684A">
        <w:t>HSE</w:t>
      </w:r>
      <w:r w:rsidRPr="00C9684A">
        <w:rPr>
          <w:rFonts w:hint="eastAsia"/>
        </w:rPr>
        <w:t>管理机构，在各自职责范围内有权对违反</w:t>
      </w:r>
      <w:r w:rsidRPr="00C9684A">
        <w:t>HSE</w:t>
      </w:r>
      <w:r w:rsidRPr="00C9684A">
        <w:rPr>
          <w:rFonts w:hint="eastAsia"/>
        </w:rPr>
        <w:t>管理规定的有关单位行使经济处罚，同时对在施工中</w:t>
      </w:r>
      <w:r w:rsidRPr="00C9684A">
        <w:t>HSE</w:t>
      </w:r>
      <w:r w:rsidRPr="00C9684A">
        <w:rPr>
          <w:rFonts w:hint="eastAsia"/>
        </w:rPr>
        <w:t>绩效显著、做出一定贡献的单位和个人给予奖励。</w:t>
      </w:r>
    </w:p>
    <w:p w:rsidR="00C9684A" w:rsidRPr="00C9684A" w:rsidRDefault="00C9684A" w:rsidP="00C9684A">
      <w:r w:rsidRPr="00C9684A">
        <w:rPr>
          <w:rFonts w:hint="eastAsia"/>
        </w:rPr>
        <w:t>第八条</w:t>
      </w:r>
      <w:r w:rsidRPr="00C9684A">
        <w:t>HSE</w:t>
      </w:r>
      <w:r w:rsidRPr="00C9684A">
        <w:rPr>
          <w:rFonts w:hint="eastAsia"/>
        </w:rPr>
        <w:t>的奖惩应以单位或个人的</w:t>
      </w:r>
      <w:r w:rsidRPr="00C9684A">
        <w:t>HSE</w:t>
      </w:r>
      <w:r w:rsidRPr="00C9684A">
        <w:rPr>
          <w:rFonts w:hint="eastAsia"/>
        </w:rPr>
        <w:t>考核为依据，按公平公正的原则，由各级</w:t>
      </w:r>
      <w:r w:rsidRPr="00C9684A">
        <w:t>HSE</w:t>
      </w:r>
      <w:r w:rsidRPr="00C9684A">
        <w:rPr>
          <w:rFonts w:hint="eastAsia"/>
        </w:rPr>
        <w:t>管理机构负责执行。</w:t>
      </w:r>
    </w:p>
    <w:p w:rsidR="00C9684A" w:rsidRPr="00C9684A" w:rsidRDefault="00C9684A" w:rsidP="00C9684A"/>
    <w:p w:rsidR="00C9684A" w:rsidRPr="00C9684A" w:rsidRDefault="00C9684A" w:rsidP="00C9684A">
      <w:r w:rsidRPr="00C9684A">
        <w:rPr>
          <w:rFonts w:hint="eastAsia"/>
        </w:rPr>
        <w:t>第四节</w:t>
      </w:r>
      <w:r w:rsidRPr="00C9684A">
        <w:tab/>
      </w:r>
      <w:r w:rsidRPr="00C9684A">
        <w:rPr>
          <w:rFonts w:hint="eastAsia"/>
        </w:rPr>
        <w:t>奖惩程序</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第九条</w:t>
      </w:r>
      <w:r w:rsidRPr="00C9684A">
        <w:tab/>
      </w:r>
      <w:r w:rsidRPr="00C9684A">
        <w:rPr>
          <w:rFonts w:hint="eastAsia"/>
        </w:rPr>
        <w:t>奖励程序：对</w:t>
      </w:r>
      <w:r w:rsidRPr="00C9684A">
        <w:t>HSE</w:t>
      </w:r>
      <w:r w:rsidRPr="00C9684A">
        <w:rPr>
          <w:rFonts w:hint="eastAsia"/>
        </w:rPr>
        <w:t>业绩表现优秀的单位或个人，由监理单位、项目组或</w:t>
      </w:r>
    </w:p>
    <w:p w:rsidR="00C9684A" w:rsidRPr="00C9684A" w:rsidRDefault="00C9684A" w:rsidP="00C9684A">
      <w:r w:rsidRPr="00C9684A">
        <w:t>HSE</w:t>
      </w:r>
      <w:r w:rsidRPr="00C9684A">
        <w:rPr>
          <w:rFonts w:hint="eastAsia"/>
        </w:rPr>
        <w:t>部提出奖励意见，逐级上报至主管副指挥审批。</w:t>
      </w:r>
    </w:p>
    <w:p w:rsidR="00C9684A" w:rsidRPr="00C9684A" w:rsidRDefault="00C9684A" w:rsidP="00C9684A">
      <w:r w:rsidRPr="00C9684A">
        <w:rPr>
          <w:rFonts w:hint="eastAsia"/>
        </w:rPr>
        <w:t>第十条</w:t>
      </w:r>
      <w:r w:rsidRPr="00C9684A">
        <w:tab/>
      </w:r>
      <w:r w:rsidRPr="00C9684A">
        <w:rPr>
          <w:rFonts w:hint="eastAsia"/>
        </w:rPr>
        <w:t>处罚程序：监理单位、项目组或</w:t>
      </w:r>
      <w:r w:rsidRPr="00C9684A">
        <w:t>HSE</w:t>
      </w:r>
      <w:r w:rsidRPr="00C9684A">
        <w:rPr>
          <w:rFonts w:hint="eastAsia"/>
        </w:rPr>
        <w:t>部对发现的“三违”行为或安全隐患的责任单位提出处罚决定，具体步骤如下。</w:t>
      </w:r>
    </w:p>
    <w:p w:rsidR="00C9684A" w:rsidRPr="00C9684A" w:rsidRDefault="00C9684A" w:rsidP="00C9684A">
      <w:r w:rsidRPr="00C9684A">
        <w:rPr>
          <w:rFonts w:hint="eastAsia"/>
        </w:rPr>
        <w:t>（一）监理单位执行的处罚：</w:t>
      </w:r>
    </w:p>
    <w:p w:rsidR="00C9684A" w:rsidRPr="00C9684A" w:rsidRDefault="00C9684A" w:rsidP="00C9684A">
      <w:r w:rsidRPr="00C9684A">
        <w:t>1.</w:t>
      </w:r>
      <w:r w:rsidRPr="00C9684A">
        <w:rPr>
          <w:rFonts w:hint="eastAsia"/>
        </w:rPr>
        <w:t>监理单位填写罚款单一式三份，一份交由承包商负责人留存，一份由监理单位留存，一份交由项目组留存；</w:t>
      </w:r>
    </w:p>
    <w:p w:rsidR="00C9684A" w:rsidRPr="00C9684A" w:rsidRDefault="00C9684A" w:rsidP="00C9684A">
      <w:r w:rsidRPr="00C9684A">
        <w:t>2</w:t>
      </w:r>
      <w:r w:rsidRPr="00C9684A">
        <w:rPr>
          <w:rFonts w:hint="eastAsia"/>
        </w:rPr>
        <w:t>．监理单位执行罚款后将罚款送交项目组；</w:t>
      </w:r>
    </w:p>
    <w:p w:rsidR="00C9684A" w:rsidRPr="00C9684A" w:rsidRDefault="00C9684A" w:rsidP="00C9684A">
      <w:r w:rsidRPr="00C9684A">
        <w:t>3</w:t>
      </w:r>
      <w:r w:rsidRPr="00C9684A">
        <w:rPr>
          <w:rFonts w:hint="eastAsia"/>
        </w:rPr>
        <w:t>．项目组将罚款送交</w:t>
      </w:r>
      <w:r w:rsidRPr="00C9684A">
        <w:t>HSE</w:t>
      </w:r>
      <w:r w:rsidRPr="00C9684A">
        <w:rPr>
          <w:rFonts w:hint="eastAsia"/>
        </w:rPr>
        <w:t>部；</w:t>
      </w:r>
    </w:p>
    <w:p w:rsidR="00C9684A" w:rsidRPr="00C9684A" w:rsidRDefault="00C9684A" w:rsidP="00C9684A">
      <w:r w:rsidRPr="00C9684A">
        <w:t>4</w:t>
      </w:r>
      <w:r w:rsidRPr="00C9684A">
        <w:rPr>
          <w:rFonts w:hint="eastAsia"/>
        </w:rPr>
        <w:t>．</w:t>
      </w:r>
      <w:r w:rsidRPr="00C9684A">
        <w:t>HSE</w:t>
      </w:r>
      <w:r w:rsidRPr="00C9684A">
        <w:rPr>
          <w:rFonts w:hint="eastAsia"/>
        </w:rPr>
        <w:t>部登记接收款额，专户存储。</w:t>
      </w:r>
    </w:p>
    <w:p w:rsidR="00C9684A" w:rsidRPr="00C9684A" w:rsidRDefault="00C9684A" w:rsidP="00C9684A">
      <w:r w:rsidRPr="00C9684A">
        <w:rPr>
          <w:rFonts w:hint="eastAsia"/>
        </w:rPr>
        <w:t>（二）项目组执行的处罚：</w:t>
      </w:r>
    </w:p>
    <w:p w:rsidR="00C9684A" w:rsidRPr="00C9684A" w:rsidRDefault="00C9684A" w:rsidP="00C9684A">
      <w:r w:rsidRPr="00C9684A">
        <w:t>1</w:t>
      </w:r>
      <w:r w:rsidRPr="00C9684A">
        <w:rPr>
          <w:rFonts w:hint="eastAsia"/>
        </w:rPr>
        <w:t>．项目组填写罚款单一式二份，一份交承包商负责人留存，一份由项目组留存；</w:t>
      </w:r>
    </w:p>
    <w:p w:rsidR="00C9684A" w:rsidRPr="00C9684A" w:rsidRDefault="00C9684A" w:rsidP="00C9684A">
      <w:r w:rsidRPr="00C9684A">
        <w:t>2</w:t>
      </w:r>
      <w:r w:rsidRPr="00C9684A">
        <w:rPr>
          <w:rFonts w:hint="eastAsia"/>
        </w:rPr>
        <w:t>．项目组将罚款送交</w:t>
      </w:r>
      <w:r w:rsidRPr="00C9684A">
        <w:t>HSE</w:t>
      </w:r>
      <w:r w:rsidRPr="00C9684A">
        <w:rPr>
          <w:rFonts w:hint="eastAsia"/>
        </w:rPr>
        <w:t>部；</w:t>
      </w:r>
    </w:p>
    <w:p w:rsidR="00C9684A" w:rsidRPr="00C9684A" w:rsidRDefault="00C9684A" w:rsidP="00C9684A">
      <w:r w:rsidRPr="00C9684A">
        <w:t>3</w:t>
      </w:r>
      <w:r w:rsidRPr="00C9684A">
        <w:rPr>
          <w:rFonts w:hint="eastAsia"/>
        </w:rPr>
        <w:t>．</w:t>
      </w:r>
      <w:r w:rsidRPr="00C9684A">
        <w:t>HSE</w:t>
      </w:r>
      <w:r w:rsidRPr="00C9684A">
        <w:rPr>
          <w:rFonts w:hint="eastAsia"/>
        </w:rPr>
        <w:t>部登记接收款额，专户存储。</w:t>
      </w:r>
    </w:p>
    <w:p w:rsidR="00C9684A" w:rsidRPr="00C9684A" w:rsidRDefault="00C9684A" w:rsidP="00C9684A">
      <w:r w:rsidRPr="00C9684A">
        <w:rPr>
          <w:rFonts w:hint="eastAsia"/>
        </w:rPr>
        <w:t>（三）</w:t>
      </w:r>
      <w:r w:rsidRPr="00C9684A">
        <w:t>HSE</w:t>
      </w:r>
      <w:r w:rsidRPr="00C9684A">
        <w:rPr>
          <w:rFonts w:hint="eastAsia"/>
        </w:rPr>
        <w:t>部执行的处罚：</w:t>
      </w:r>
    </w:p>
    <w:p w:rsidR="00C9684A" w:rsidRPr="00C9684A" w:rsidRDefault="00C9684A" w:rsidP="00C9684A">
      <w:r w:rsidRPr="00C9684A">
        <w:t>1</w:t>
      </w:r>
      <w:r w:rsidRPr="00C9684A">
        <w:rPr>
          <w:rFonts w:hint="eastAsia"/>
        </w:rPr>
        <w:t>．</w:t>
      </w:r>
      <w:r w:rsidRPr="00C9684A">
        <w:t>HSE</w:t>
      </w:r>
      <w:r w:rsidRPr="00C9684A">
        <w:rPr>
          <w:rFonts w:hint="eastAsia"/>
        </w:rPr>
        <w:t>填写罚款单一式二份，交由项目组执行罚款，罚款</w:t>
      </w:r>
      <w:proofErr w:type="gramStart"/>
      <w:r w:rsidRPr="00C9684A">
        <w:rPr>
          <w:rFonts w:hint="eastAsia"/>
        </w:rPr>
        <w:t>单一份交</w:t>
      </w:r>
      <w:proofErr w:type="gramEnd"/>
      <w:r w:rsidRPr="00C9684A">
        <w:rPr>
          <w:rFonts w:hint="eastAsia"/>
        </w:rPr>
        <w:t>承包商负责人留存，一份由项目组留存；</w:t>
      </w:r>
    </w:p>
    <w:p w:rsidR="00C9684A" w:rsidRPr="00C9684A" w:rsidRDefault="00C9684A" w:rsidP="00C9684A">
      <w:r w:rsidRPr="00C9684A">
        <w:t>2</w:t>
      </w:r>
      <w:r w:rsidRPr="00C9684A">
        <w:rPr>
          <w:rFonts w:hint="eastAsia"/>
        </w:rPr>
        <w:t>．项目组将罚款送交</w:t>
      </w:r>
      <w:r w:rsidRPr="00C9684A">
        <w:t>HSE</w:t>
      </w:r>
      <w:r w:rsidRPr="00C9684A">
        <w:rPr>
          <w:rFonts w:hint="eastAsia"/>
        </w:rPr>
        <w:t>部；</w:t>
      </w:r>
    </w:p>
    <w:p w:rsidR="00C9684A" w:rsidRPr="00C9684A" w:rsidRDefault="00C9684A" w:rsidP="00C9684A">
      <w:r w:rsidRPr="00C9684A">
        <w:t>3</w:t>
      </w:r>
      <w:r w:rsidRPr="00C9684A">
        <w:rPr>
          <w:rFonts w:hint="eastAsia"/>
        </w:rPr>
        <w:t>．</w:t>
      </w:r>
      <w:r w:rsidRPr="00C9684A">
        <w:t>HSE</w:t>
      </w:r>
      <w:r w:rsidRPr="00C9684A">
        <w:rPr>
          <w:rFonts w:hint="eastAsia"/>
        </w:rPr>
        <w:t>部登记接收款额，专户存储。</w:t>
      </w:r>
    </w:p>
    <w:p w:rsidR="00C9684A" w:rsidRPr="00C9684A" w:rsidRDefault="00C9684A" w:rsidP="00C9684A">
      <w:r w:rsidRPr="00C9684A">
        <w:rPr>
          <w:rFonts w:hint="eastAsia"/>
        </w:rPr>
        <w:t>第十一条</w:t>
      </w:r>
      <w:r w:rsidRPr="00C9684A">
        <w:tab/>
      </w:r>
      <w:r w:rsidRPr="00C9684A">
        <w:rPr>
          <w:rFonts w:hint="eastAsia"/>
        </w:rPr>
        <w:t>发生安全事故的处罚由指挥部主管副指挥审批。</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第五节</w:t>
      </w:r>
      <w:r w:rsidRPr="00C9684A">
        <w:tab/>
      </w:r>
      <w:r w:rsidRPr="00C9684A">
        <w:rPr>
          <w:rFonts w:hint="eastAsia"/>
        </w:rPr>
        <w:t>奖励</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第十二条</w:t>
      </w:r>
      <w:r w:rsidRPr="00C9684A">
        <w:tab/>
      </w:r>
      <w:r w:rsidRPr="00C9684A">
        <w:rPr>
          <w:rFonts w:hint="eastAsia"/>
        </w:rPr>
        <w:t>奖金来源：</w:t>
      </w:r>
    </w:p>
    <w:p w:rsidR="00C9684A" w:rsidRPr="00C9684A" w:rsidRDefault="00C9684A" w:rsidP="00C9684A">
      <w:r w:rsidRPr="00C9684A">
        <w:rPr>
          <w:rFonts w:hint="eastAsia"/>
        </w:rPr>
        <w:t>（一）罚没款；</w:t>
      </w:r>
    </w:p>
    <w:p w:rsidR="00C9684A" w:rsidRPr="00C9684A" w:rsidRDefault="00C9684A" w:rsidP="00C9684A">
      <w:r w:rsidRPr="00C9684A">
        <w:rPr>
          <w:rFonts w:hint="eastAsia"/>
        </w:rPr>
        <w:t>（二）其他款项；第十三条</w:t>
      </w:r>
      <w:r w:rsidRPr="00C9684A">
        <w:tab/>
      </w:r>
      <w:r w:rsidRPr="00C9684A">
        <w:rPr>
          <w:rFonts w:hint="eastAsia"/>
        </w:rPr>
        <w:t>奖励范围：</w:t>
      </w:r>
    </w:p>
    <w:p w:rsidR="00C9684A" w:rsidRPr="00C9684A" w:rsidRDefault="00C9684A" w:rsidP="00C9684A">
      <w:r w:rsidRPr="00C9684A">
        <w:rPr>
          <w:rFonts w:hint="eastAsia"/>
        </w:rPr>
        <w:t>（一）在全年</w:t>
      </w:r>
      <w:r w:rsidRPr="00C9684A">
        <w:t>HSE</w:t>
      </w:r>
      <w:r w:rsidRPr="00C9684A">
        <w:rPr>
          <w:rFonts w:hint="eastAsia"/>
        </w:rPr>
        <w:t>管理工作中有突出成绩的先进集体和个人；</w:t>
      </w:r>
    </w:p>
    <w:p w:rsidR="00C9684A" w:rsidRPr="00C9684A" w:rsidRDefault="00C9684A" w:rsidP="00C9684A">
      <w:r w:rsidRPr="00C9684A">
        <w:rPr>
          <w:rFonts w:hint="eastAsia"/>
        </w:rPr>
        <w:t>（二）在工程建设组织的</w:t>
      </w:r>
      <w:r w:rsidRPr="00C9684A">
        <w:t>HSE</w:t>
      </w:r>
      <w:r w:rsidRPr="00C9684A">
        <w:rPr>
          <w:rFonts w:hint="eastAsia"/>
        </w:rPr>
        <w:t>活动中，表现突出的单位或个人；</w:t>
      </w:r>
    </w:p>
    <w:p w:rsidR="00C9684A" w:rsidRPr="00C9684A" w:rsidRDefault="00C9684A" w:rsidP="00C9684A">
      <w:r w:rsidRPr="00C9684A">
        <w:rPr>
          <w:rFonts w:hint="eastAsia"/>
        </w:rPr>
        <w:t>（三）在危险作业环境和重点工程施工中，</w:t>
      </w:r>
      <w:r w:rsidRPr="00C9684A">
        <w:t>HSE</w:t>
      </w:r>
      <w:r w:rsidRPr="00C9684A">
        <w:rPr>
          <w:rFonts w:hint="eastAsia"/>
        </w:rPr>
        <w:t>管理得力，措施完善，业绩突出的单位与个人；</w:t>
      </w:r>
    </w:p>
    <w:p w:rsidR="00C9684A" w:rsidRPr="00C9684A" w:rsidRDefault="00C9684A" w:rsidP="00C9684A">
      <w:r w:rsidRPr="00C9684A">
        <w:rPr>
          <w:rFonts w:hint="eastAsia"/>
        </w:rPr>
        <w:t>（四）消除重大事故隐患，避免事故的有关人员。第十四条</w:t>
      </w:r>
      <w:r w:rsidRPr="00C9684A">
        <w:tab/>
      </w:r>
      <w:r w:rsidRPr="00C9684A">
        <w:rPr>
          <w:rFonts w:hint="eastAsia"/>
        </w:rPr>
        <w:t>奖励办法</w:t>
      </w:r>
    </w:p>
    <w:p w:rsidR="00C9684A" w:rsidRPr="00C9684A" w:rsidRDefault="00C9684A" w:rsidP="00C9684A">
      <w:r w:rsidRPr="00C9684A">
        <w:t>1</w:t>
      </w:r>
      <w:r w:rsidRPr="00C9684A">
        <w:rPr>
          <w:rFonts w:hint="eastAsia"/>
        </w:rPr>
        <w:t>．提出合理化建议，消除隐患，避免事故的，奖励</w:t>
      </w:r>
      <w:r w:rsidRPr="00C9684A">
        <w:t>100-500</w:t>
      </w:r>
      <w:r w:rsidRPr="00C9684A">
        <w:rPr>
          <w:rFonts w:hint="eastAsia"/>
        </w:rPr>
        <w:t>元</w:t>
      </w:r>
      <w:r w:rsidRPr="00C9684A">
        <w:t>/</w:t>
      </w:r>
      <w:r w:rsidRPr="00C9684A">
        <w:rPr>
          <w:rFonts w:hint="eastAsia"/>
        </w:rPr>
        <w:t>次；</w:t>
      </w:r>
    </w:p>
    <w:p w:rsidR="00C9684A" w:rsidRPr="00C9684A" w:rsidRDefault="00C9684A" w:rsidP="00C9684A">
      <w:r w:rsidRPr="00C9684A">
        <w:t>2</w:t>
      </w:r>
      <w:r w:rsidRPr="00C9684A">
        <w:rPr>
          <w:rFonts w:hint="eastAsia"/>
        </w:rPr>
        <w:t>．严格执行</w:t>
      </w:r>
      <w:r w:rsidRPr="00C9684A">
        <w:t>HSE</w:t>
      </w:r>
      <w:r w:rsidRPr="00C9684A">
        <w:rPr>
          <w:rFonts w:hint="eastAsia"/>
        </w:rPr>
        <w:t>管理，在工程建设急、难、险、重的施工任务中落实</w:t>
      </w:r>
      <w:r w:rsidRPr="00C9684A">
        <w:t>HSE</w:t>
      </w:r>
      <w:r w:rsidRPr="00C9684A">
        <w:rPr>
          <w:rFonts w:hint="eastAsia"/>
        </w:rPr>
        <w:t>措施，保证施工达到</w:t>
      </w:r>
      <w:r w:rsidRPr="00C9684A">
        <w:t>HSE</w:t>
      </w:r>
      <w:r w:rsidRPr="00C9684A">
        <w:rPr>
          <w:rFonts w:hint="eastAsia"/>
        </w:rPr>
        <w:t>目标的单位，奖励</w:t>
      </w:r>
      <w:r w:rsidRPr="00C9684A">
        <w:t>500-2000</w:t>
      </w:r>
      <w:r w:rsidRPr="00C9684A">
        <w:rPr>
          <w:rFonts w:hint="eastAsia"/>
        </w:rPr>
        <w:t>元</w:t>
      </w:r>
      <w:r w:rsidRPr="00C9684A">
        <w:t>/</w:t>
      </w:r>
      <w:r w:rsidRPr="00C9684A">
        <w:rPr>
          <w:rFonts w:hint="eastAsia"/>
        </w:rPr>
        <w:t>次；</w:t>
      </w:r>
    </w:p>
    <w:p w:rsidR="00C9684A" w:rsidRPr="00C9684A" w:rsidRDefault="00C9684A" w:rsidP="00C9684A">
      <w:r w:rsidRPr="00C9684A">
        <w:t>3</w:t>
      </w:r>
      <w:r w:rsidRPr="00C9684A">
        <w:rPr>
          <w:rFonts w:hint="eastAsia"/>
        </w:rPr>
        <w:t>．在工程建设的重要安全活动中表现突出的组织单位，奖励</w:t>
      </w:r>
      <w:r w:rsidRPr="00C9684A">
        <w:t>500-1000</w:t>
      </w:r>
      <w:r w:rsidRPr="00C9684A">
        <w:rPr>
          <w:rFonts w:hint="eastAsia"/>
        </w:rPr>
        <w:t>元</w:t>
      </w:r>
      <w:r w:rsidRPr="00C9684A">
        <w:t>/</w:t>
      </w:r>
      <w:r w:rsidRPr="00C9684A">
        <w:rPr>
          <w:rFonts w:hint="eastAsia"/>
        </w:rPr>
        <w:t>次；</w:t>
      </w:r>
    </w:p>
    <w:p w:rsidR="00C9684A" w:rsidRPr="00C9684A" w:rsidRDefault="00C9684A" w:rsidP="00C9684A">
      <w:r w:rsidRPr="00C9684A">
        <w:t>4</w:t>
      </w:r>
      <w:r w:rsidRPr="00C9684A">
        <w:rPr>
          <w:rFonts w:hint="eastAsia"/>
        </w:rPr>
        <w:t>．在工程建设中，能够推陈出新并取得良好</w:t>
      </w:r>
      <w:r w:rsidRPr="00C9684A">
        <w:t>HSE</w:t>
      </w:r>
      <w:r w:rsidRPr="00C9684A">
        <w:rPr>
          <w:rFonts w:hint="eastAsia"/>
        </w:rPr>
        <w:t>绩效的单位，奖励</w:t>
      </w:r>
      <w:r w:rsidRPr="00C9684A">
        <w:t>500-1000</w:t>
      </w:r>
      <w:r w:rsidRPr="00C9684A">
        <w:rPr>
          <w:rFonts w:hint="eastAsia"/>
        </w:rPr>
        <w:t>元</w:t>
      </w:r>
      <w:r w:rsidRPr="00C9684A">
        <w:t>/</w:t>
      </w:r>
      <w:r w:rsidRPr="00C9684A">
        <w:rPr>
          <w:rFonts w:hint="eastAsia"/>
        </w:rPr>
        <w:t>次；</w:t>
      </w:r>
    </w:p>
    <w:p w:rsidR="00C9684A" w:rsidRPr="00C9684A" w:rsidRDefault="00C9684A" w:rsidP="00C9684A">
      <w:r w:rsidRPr="00C9684A">
        <w:t>5</w:t>
      </w:r>
      <w:r w:rsidRPr="00C9684A">
        <w:rPr>
          <w:rFonts w:hint="eastAsia"/>
        </w:rPr>
        <w:t>．获得政府有关部门、大庆石化工程建设先进的单位，奖励</w:t>
      </w:r>
      <w:r w:rsidRPr="00C9684A">
        <w:t>200-1000</w:t>
      </w:r>
      <w:r w:rsidRPr="00C9684A">
        <w:rPr>
          <w:rFonts w:hint="eastAsia"/>
        </w:rPr>
        <w:t>元；</w:t>
      </w:r>
    </w:p>
    <w:p w:rsidR="00C9684A" w:rsidRPr="00C9684A" w:rsidRDefault="00C9684A" w:rsidP="00C9684A">
      <w:r w:rsidRPr="00C9684A">
        <w:t>6</w:t>
      </w:r>
      <w:r w:rsidRPr="00C9684A">
        <w:rPr>
          <w:rFonts w:hint="eastAsia"/>
        </w:rPr>
        <w:t>．在</w:t>
      </w:r>
      <w:r w:rsidRPr="00C9684A">
        <w:t>HSE</w:t>
      </w:r>
      <w:r w:rsidRPr="00C9684A">
        <w:rPr>
          <w:rFonts w:hint="eastAsia"/>
        </w:rPr>
        <w:t>管理工作中表现突出或获得工程建设先进个人的，奖励</w:t>
      </w:r>
      <w:r w:rsidRPr="00C9684A">
        <w:t>200-1000</w:t>
      </w:r>
      <w:r w:rsidRPr="00C9684A">
        <w:rPr>
          <w:rFonts w:hint="eastAsia"/>
        </w:rPr>
        <w:t>元；</w:t>
      </w:r>
    </w:p>
    <w:p w:rsidR="00C9684A" w:rsidRPr="00C9684A" w:rsidRDefault="00C9684A" w:rsidP="00C9684A">
      <w:r w:rsidRPr="00C9684A">
        <w:t>7</w:t>
      </w:r>
      <w:r w:rsidRPr="00C9684A">
        <w:rPr>
          <w:rFonts w:hint="eastAsia"/>
        </w:rPr>
        <w:t>．建议对各级管理部门及管理人员的</w:t>
      </w:r>
      <w:r w:rsidRPr="00C9684A">
        <w:t>HSE</w:t>
      </w:r>
      <w:r w:rsidRPr="00C9684A">
        <w:rPr>
          <w:rFonts w:hint="eastAsia"/>
        </w:rPr>
        <w:t>奖励，经主管领导审查批准后执行；</w:t>
      </w:r>
    </w:p>
    <w:p w:rsidR="00C9684A" w:rsidRPr="00C9684A" w:rsidRDefault="00C9684A" w:rsidP="00C9684A">
      <w:r w:rsidRPr="00C9684A">
        <w:t>8</w:t>
      </w:r>
      <w:r w:rsidRPr="00C9684A">
        <w:rPr>
          <w:rFonts w:hint="eastAsia"/>
        </w:rPr>
        <w:t>．阶段性</w:t>
      </w:r>
      <w:r w:rsidRPr="00C9684A">
        <w:t>HSE</w:t>
      </w:r>
      <w:r w:rsidRPr="00C9684A">
        <w:rPr>
          <w:rFonts w:hint="eastAsia"/>
        </w:rPr>
        <w:t>绩效考评成绩优秀的施工单位和监理单位，酌情给予奖励。</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第六节</w:t>
      </w:r>
      <w:r w:rsidRPr="00C9684A">
        <w:tab/>
      </w:r>
      <w:r w:rsidRPr="00C9684A">
        <w:rPr>
          <w:rFonts w:hint="eastAsia"/>
        </w:rPr>
        <w:t>处罚</w:t>
      </w:r>
    </w:p>
    <w:p w:rsidR="00C9684A" w:rsidRPr="00C9684A" w:rsidRDefault="00C9684A" w:rsidP="00C9684A"/>
    <w:p w:rsidR="00C9684A" w:rsidRPr="00C9684A" w:rsidRDefault="00C9684A" w:rsidP="00C9684A"/>
    <w:p w:rsidR="00C9684A" w:rsidRPr="00C9684A" w:rsidRDefault="00C9684A" w:rsidP="00C9684A">
      <w:r w:rsidRPr="00C9684A">
        <w:t>1</w:t>
      </w:r>
      <w:r w:rsidRPr="00C9684A">
        <w:rPr>
          <w:rFonts w:hint="eastAsia"/>
        </w:rPr>
        <w:t>．安全管理组织和规章制度不健全、没上墙的，管理措施、操作规程不健全的，每项罚款</w:t>
      </w:r>
      <w:r w:rsidRPr="00C9684A">
        <w:t>200—500</w:t>
      </w:r>
      <w:r w:rsidRPr="00C9684A">
        <w:rPr>
          <w:rFonts w:hint="eastAsia"/>
        </w:rPr>
        <w:t>元；</w:t>
      </w:r>
    </w:p>
    <w:p w:rsidR="00C9684A" w:rsidRPr="00C9684A" w:rsidRDefault="00C9684A" w:rsidP="00C9684A">
      <w:r w:rsidRPr="00C9684A">
        <w:t>2</w:t>
      </w:r>
      <w:r w:rsidRPr="00C9684A">
        <w:rPr>
          <w:rFonts w:hint="eastAsia"/>
        </w:rPr>
        <w:t>．承包、分包单位在施工现场没有按要求配备专职</w:t>
      </w:r>
      <w:r w:rsidRPr="00C9684A">
        <w:t>HSE</w:t>
      </w:r>
      <w:r w:rsidRPr="00C9684A">
        <w:rPr>
          <w:rFonts w:hint="eastAsia"/>
        </w:rPr>
        <w:t>人员的，处以</w:t>
      </w:r>
      <w:r w:rsidRPr="00C9684A">
        <w:t>2000</w:t>
      </w:r>
      <w:r w:rsidRPr="00C9684A">
        <w:rPr>
          <w:rFonts w:hint="eastAsia"/>
        </w:rPr>
        <w:t>元罚款。在施工作业时</w:t>
      </w:r>
      <w:r w:rsidRPr="00C9684A">
        <w:t>HSE</w:t>
      </w:r>
      <w:r w:rsidRPr="00C9684A">
        <w:rPr>
          <w:rFonts w:hint="eastAsia"/>
        </w:rPr>
        <w:t>人员不在施工现场的，每次处以</w:t>
      </w:r>
      <w:r w:rsidRPr="00C9684A">
        <w:t>500</w:t>
      </w:r>
      <w:r w:rsidRPr="00C9684A">
        <w:rPr>
          <w:rFonts w:hint="eastAsia"/>
        </w:rPr>
        <w:t>元罚款；</w:t>
      </w:r>
    </w:p>
    <w:p w:rsidR="00C9684A" w:rsidRPr="00C9684A" w:rsidRDefault="00C9684A" w:rsidP="00C9684A">
      <w:r w:rsidRPr="00C9684A">
        <w:t>3</w:t>
      </w:r>
      <w:r w:rsidRPr="00C9684A">
        <w:rPr>
          <w:rFonts w:hint="eastAsia"/>
        </w:rPr>
        <w:t>．工地发生斗殴事件，对承包单位罚款</w:t>
      </w:r>
      <w:r w:rsidRPr="00C9684A">
        <w:t>1000—5000</w:t>
      </w:r>
      <w:r w:rsidRPr="00C9684A">
        <w:rPr>
          <w:rFonts w:hint="eastAsia"/>
        </w:rPr>
        <w:t>元，情节严重的追究其刑事责任；</w:t>
      </w:r>
    </w:p>
    <w:p w:rsidR="00C9684A" w:rsidRPr="00C9684A" w:rsidRDefault="00C9684A" w:rsidP="00C9684A">
      <w:r w:rsidRPr="00C9684A">
        <w:t>4</w:t>
      </w:r>
      <w:r w:rsidRPr="00C9684A">
        <w:rPr>
          <w:rFonts w:hint="eastAsia"/>
        </w:rPr>
        <w:t>．施工作业前，承包单位没有按要求向施工班组、作业人员进行安全交底的，每次罚款</w:t>
      </w:r>
      <w:r w:rsidRPr="00C9684A">
        <w:t>500</w:t>
      </w:r>
      <w:r w:rsidRPr="00C9684A">
        <w:rPr>
          <w:rFonts w:hint="eastAsia"/>
        </w:rPr>
        <w:t>元；</w:t>
      </w:r>
    </w:p>
    <w:p w:rsidR="00C9684A" w:rsidRPr="00C9684A" w:rsidRDefault="00C9684A" w:rsidP="00C9684A">
      <w:r w:rsidRPr="00C9684A">
        <w:t>5</w:t>
      </w:r>
      <w:r w:rsidRPr="00C9684A">
        <w:rPr>
          <w:rFonts w:hint="eastAsia"/>
        </w:rPr>
        <w:t>．承包单位不及时整改事故隐患，每项罚款</w:t>
      </w:r>
      <w:r w:rsidRPr="00C9684A">
        <w:t>500</w:t>
      </w:r>
      <w:r w:rsidRPr="00C9684A">
        <w:rPr>
          <w:rFonts w:hint="eastAsia"/>
        </w:rPr>
        <w:t>元。情况严重的给予停工处理，承包单位拒不整改或不停止施工的，处以</w:t>
      </w:r>
      <w:r w:rsidRPr="00C9684A">
        <w:t>5000</w:t>
      </w:r>
      <w:r w:rsidRPr="00C9684A">
        <w:rPr>
          <w:rFonts w:hint="eastAsia"/>
        </w:rPr>
        <w:t>元以上罚款；</w:t>
      </w:r>
    </w:p>
    <w:p w:rsidR="00C9684A" w:rsidRPr="00C9684A" w:rsidRDefault="00C9684A" w:rsidP="00C9684A">
      <w:r w:rsidRPr="00C9684A">
        <w:t>6</w:t>
      </w:r>
      <w:r w:rsidRPr="00C9684A">
        <w:rPr>
          <w:rFonts w:hint="eastAsia"/>
        </w:rPr>
        <w:t>．进入施工现场不按规定劳保着装的，每次罚款</w:t>
      </w:r>
      <w:r w:rsidRPr="00C9684A">
        <w:t>200</w:t>
      </w:r>
      <w:r w:rsidRPr="00C9684A">
        <w:rPr>
          <w:rFonts w:hint="eastAsia"/>
        </w:rPr>
        <w:t>元；</w:t>
      </w:r>
    </w:p>
    <w:p w:rsidR="007E6B98" w:rsidRDefault="00C9684A" w:rsidP="00C9684A">
      <w:r w:rsidRPr="00C9684A">
        <w:t>7</w:t>
      </w:r>
      <w:r w:rsidRPr="00C9684A">
        <w:rPr>
          <w:rFonts w:hint="eastAsia"/>
        </w:rPr>
        <w:t>．不按规定戴好安全帽（包括安全帽未系带，女员工未将长发盘进安全帽）进入施工现场，每人次罚款</w:t>
      </w:r>
      <w:r w:rsidRPr="00C9684A">
        <w:t>200</w:t>
      </w:r>
      <w:r w:rsidRPr="00C9684A">
        <w:rPr>
          <w:rFonts w:hint="eastAsia"/>
        </w:rPr>
        <w:t>元；</w:t>
      </w:r>
    </w:p>
    <w:p w:rsidR="00C9684A" w:rsidRPr="00C9684A" w:rsidRDefault="00C9684A" w:rsidP="00C9684A">
      <w:r w:rsidRPr="00C9684A">
        <w:t>8</w:t>
      </w:r>
      <w:r w:rsidRPr="00C9684A">
        <w:rPr>
          <w:rFonts w:hint="eastAsia"/>
        </w:rPr>
        <w:t>．违反登高作业安全规定，未系安全带作业，每人次罚款</w:t>
      </w:r>
      <w:r w:rsidRPr="00C9684A">
        <w:t>500</w:t>
      </w:r>
      <w:r w:rsidRPr="00C9684A">
        <w:rPr>
          <w:rFonts w:hint="eastAsia"/>
        </w:rPr>
        <w:t>元；</w:t>
      </w:r>
    </w:p>
    <w:p w:rsidR="00C9684A" w:rsidRPr="00C9684A" w:rsidRDefault="00C9684A" w:rsidP="00C9684A">
      <w:r w:rsidRPr="00C9684A">
        <w:t>9</w:t>
      </w:r>
      <w:r w:rsidRPr="00C9684A">
        <w:rPr>
          <w:rFonts w:hint="eastAsia"/>
        </w:rPr>
        <w:t>．在厂区现场内吸烟者，每人次罚款</w:t>
      </w:r>
      <w:r w:rsidRPr="00C9684A">
        <w:t>500—1000</w:t>
      </w:r>
      <w:r w:rsidRPr="00C9684A">
        <w:rPr>
          <w:rFonts w:hint="eastAsia"/>
        </w:rPr>
        <w:t>元；</w:t>
      </w:r>
    </w:p>
    <w:p w:rsidR="00C9684A" w:rsidRPr="00C9684A" w:rsidRDefault="00C9684A" w:rsidP="00C9684A">
      <w:r w:rsidRPr="00C9684A">
        <w:t>10</w:t>
      </w:r>
      <w:r w:rsidRPr="00C9684A">
        <w:rPr>
          <w:rFonts w:hint="eastAsia"/>
        </w:rPr>
        <w:t>．施工地点或临时设施地有烟头，对承包单位罚款</w:t>
      </w:r>
      <w:r w:rsidRPr="00C9684A">
        <w:t>500—1000</w:t>
      </w:r>
      <w:r w:rsidRPr="00C9684A">
        <w:rPr>
          <w:rFonts w:hint="eastAsia"/>
        </w:rPr>
        <w:t>元；</w:t>
      </w:r>
    </w:p>
    <w:p w:rsidR="00C9684A" w:rsidRPr="00C9684A" w:rsidRDefault="00C9684A" w:rsidP="00C9684A">
      <w:r w:rsidRPr="00C9684A">
        <w:t>11</w:t>
      </w:r>
      <w:r w:rsidRPr="00C9684A">
        <w:rPr>
          <w:rFonts w:hint="eastAsia"/>
        </w:rPr>
        <w:t>．施工人员须经安全教育考试合格后，</w:t>
      </w:r>
      <w:proofErr w:type="gramStart"/>
      <w:r w:rsidRPr="00C9684A">
        <w:rPr>
          <w:rFonts w:hint="eastAsia"/>
        </w:rPr>
        <w:t>持教育卡</w:t>
      </w:r>
      <w:proofErr w:type="gramEnd"/>
      <w:r w:rsidRPr="00C9684A">
        <w:rPr>
          <w:rFonts w:hint="eastAsia"/>
        </w:rPr>
        <w:t>进入施工现场，违反者每人次罚款</w:t>
      </w:r>
      <w:r w:rsidRPr="00C9684A">
        <w:t>200</w:t>
      </w:r>
      <w:r w:rsidRPr="00C9684A">
        <w:rPr>
          <w:rFonts w:hint="eastAsia"/>
        </w:rPr>
        <w:t>元；</w:t>
      </w:r>
    </w:p>
    <w:p w:rsidR="00C9684A" w:rsidRPr="00C9684A" w:rsidRDefault="00C9684A" w:rsidP="00C9684A">
      <w:r w:rsidRPr="00C9684A">
        <w:t>12</w:t>
      </w:r>
      <w:r w:rsidRPr="00C9684A">
        <w:rPr>
          <w:rFonts w:hint="eastAsia"/>
        </w:rPr>
        <w:t>．承包单位没有办理准入证进入施工现场，每次罚款</w:t>
      </w:r>
      <w:r w:rsidRPr="00C9684A">
        <w:t>500</w:t>
      </w:r>
      <w:r w:rsidRPr="00C9684A">
        <w:rPr>
          <w:rFonts w:hint="eastAsia"/>
        </w:rPr>
        <w:t>元；</w:t>
      </w:r>
    </w:p>
    <w:p w:rsidR="00C9684A" w:rsidRPr="00C9684A" w:rsidRDefault="00C9684A" w:rsidP="00C9684A">
      <w:r w:rsidRPr="00C9684A">
        <w:t>13</w:t>
      </w:r>
      <w:r w:rsidRPr="00C9684A">
        <w:rPr>
          <w:rFonts w:hint="eastAsia"/>
        </w:rPr>
        <w:t>．进行许可类作业时须办理有关作业票证，未开具票证从事危险作业，每次罚款</w:t>
      </w:r>
      <w:r w:rsidRPr="00C9684A">
        <w:t>500—2000</w:t>
      </w:r>
      <w:r w:rsidRPr="00C9684A">
        <w:rPr>
          <w:rFonts w:hint="eastAsia"/>
        </w:rPr>
        <w:t>元。作业票证未经审批视为无证；</w:t>
      </w:r>
    </w:p>
    <w:p w:rsidR="00C9684A" w:rsidRPr="00C9684A" w:rsidRDefault="00C9684A" w:rsidP="00C9684A">
      <w:r w:rsidRPr="00C9684A">
        <w:t>14</w:t>
      </w:r>
      <w:r w:rsidRPr="00C9684A">
        <w:rPr>
          <w:rFonts w:hint="eastAsia"/>
        </w:rPr>
        <w:t>．使用过期作业票证者，立即停止作业并罚款</w:t>
      </w:r>
      <w:r w:rsidRPr="00C9684A">
        <w:t>500</w:t>
      </w:r>
      <w:r w:rsidRPr="00C9684A">
        <w:rPr>
          <w:rFonts w:hint="eastAsia"/>
        </w:rPr>
        <w:t>元；</w:t>
      </w:r>
    </w:p>
    <w:p w:rsidR="00C9684A" w:rsidRPr="00C9684A" w:rsidRDefault="00C9684A" w:rsidP="00C9684A">
      <w:r w:rsidRPr="00C9684A">
        <w:t>15</w:t>
      </w:r>
      <w:r w:rsidRPr="00C9684A">
        <w:rPr>
          <w:rFonts w:hint="eastAsia"/>
        </w:rPr>
        <w:t>．领导违章指挥作业，每次罚款</w:t>
      </w:r>
      <w:r w:rsidRPr="00C9684A">
        <w:t>1000</w:t>
      </w:r>
      <w:r w:rsidRPr="00C9684A">
        <w:rPr>
          <w:rFonts w:hint="eastAsia"/>
        </w:rPr>
        <w:t>元；</w:t>
      </w:r>
    </w:p>
    <w:p w:rsidR="00C9684A" w:rsidRPr="00C9684A" w:rsidRDefault="00C9684A" w:rsidP="00C9684A">
      <w:r w:rsidRPr="00C9684A">
        <w:t>16</w:t>
      </w:r>
      <w:r w:rsidRPr="00C9684A">
        <w:rPr>
          <w:rFonts w:hint="eastAsia"/>
        </w:rPr>
        <w:t>．无有效《特种作业操作证》而从事特种作业的，罚款</w:t>
      </w:r>
      <w:r w:rsidRPr="00C9684A">
        <w:t>500</w:t>
      </w:r>
      <w:r w:rsidRPr="00C9684A">
        <w:rPr>
          <w:rFonts w:hint="eastAsia"/>
        </w:rPr>
        <w:t>元；</w:t>
      </w:r>
    </w:p>
    <w:p w:rsidR="00C9684A" w:rsidRPr="00C9684A" w:rsidRDefault="00C9684A" w:rsidP="00C9684A">
      <w:r w:rsidRPr="00C9684A">
        <w:t>17</w:t>
      </w:r>
      <w:r w:rsidRPr="00C9684A">
        <w:rPr>
          <w:rFonts w:hint="eastAsia"/>
        </w:rPr>
        <w:t>．特种作业人员未持《特种作业操作证》在施工现场从事特种作业，每人次罚款</w:t>
      </w:r>
      <w:r w:rsidRPr="00C9684A">
        <w:t>200</w:t>
      </w:r>
      <w:r w:rsidRPr="00C9684A">
        <w:rPr>
          <w:rFonts w:hint="eastAsia"/>
        </w:rPr>
        <w:t>元；</w:t>
      </w:r>
    </w:p>
    <w:p w:rsidR="00C9684A" w:rsidRPr="00C9684A" w:rsidRDefault="00C9684A" w:rsidP="00C9684A">
      <w:r w:rsidRPr="00C9684A">
        <w:t>18</w:t>
      </w:r>
      <w:r w:rsidRPr="00C9684A">
        <w:rPr>
          <w:rFonts w:hint="eastAsia"/>
        </w:rPr>
        <w:t>．在施工作业中，无技术方案和安全措施进行施工的，每次罚款</w:t>
      </w:r>
      <w:r w:rsidRPr="00C9684A">
        <w:t>1000—5000</w:t>
      </w:r>
      <w:r w:rsidRPr="00C9684A">
        <w:rPr>
          <w:rFonts w:hint="eastAsia"/>
        </w:rPr>
        <w:t>元；</w:t>
      </w:r>
    </w:p>
    <w:p w:rsidR="00C9684A" w:rsidRPr="00C9684A" w:rsidRDefault="00C9684A" w:rsidP="00C9684A">
      <w:r w:rsidRPr="00C9684A">
        <w:t>19</w:t>
      </w:r>
      <w:r w:rsidRPr="00C9684A">
        <w:rPr>
          <w:rFonts w:hint="eastAsia"/>
        </w:rPr>
        <w:t>．现场管理人员未及时纠正违章作业，每次罚款</w:t>
      </w:r>
      <w:r w:rsidRPr="00C9684A">
        <w:t>200—500</w:t>
      </w:r>
      <w:r w:rsidRPr="00C9684A">
        <w:rPr>
          <w:rFonts w:hint="eastAsia"/>
        </w:rPr>
        <w:t>元；</w:t>
      </w:r>
    </w:p>
    <w:p w:rsidR="00C9684A" w:rsidRPr="00C9684A" w:rsidRDefault="00C9684A" w:rsidP="00C9684A">
      <w:r w:rsidRPr="00C9684A">
        <w:t>20</w:t>
      </w:r>
      <w:r w:rsidRPr="00C9684A">
        <w:rPr>
          <w:rFonts w:hint="eastAsia"/>
        </w:rPr>
        <w:t>．对各种安全大检查中发现的问题，承包单位应按期整改。未按时整改的，每项罚款</w:t>
      </w:r>
      <w:r w:rsidRPr="00C9684A">
        <w:t>500—1000</w:t>
      </w:r>
      <w:r w:rsidRPr="00C9684A">
        <w:rPr>
          <w:rFonts w:hint="eastAsia"/>
        </w:rPr>
        <w:t>元；</w:t>
      </w:r>
    </w:p>
    <w:p w:rsidR="00C9684A" w:rsidRPr="00C9684A" w:rsidRDefault="00C9684A" w:rsidP="00C9684A">
      <w:r w:rsidRPr="00C9684A">
        <w:t>21</w:t>
      </w:r>
      <w:r w:rsidRPr="00C9684A">
        <w:rPr>
          <w:rFonts w:hint="eastAsia"/>
        </w:rPr>
        <w:t>．楼梯口、</w:t>
      </w:r>
      <w:proofErr w:type="gramStart"/>
      <w:r w:rsidRPr="00C9684A">
        <w:rPr>
          <w:rFonts w:hint="eastAsia"/>
        </w:rPr>
        <w:t>电梯口按要求</w:t>
      </w:r>
      <w:proofErr w:type="gramEnd"/>
      <w:r w:rsidRPr="00C9684A">
        <w:rPr>
          <w:rFonts w:hint="eastAsia"/>
        </w:rPr>
        <w:t>设置防护栏（防护门）、安全网，没按要求设置的，每项罚款</w:t>
      </w:r>
      <w:r w:rsidRPr="00C9684A">
        <w:t>500—1000</w:t>
      </w:r>
      <w:r w:rsidRPr="00C9684A">
        <w:rPr>
          <w:rFonts w:hint="eastAsia"/>
        </w:rPr>
        <w:t>元；</w:t>
      </w:r>
    </w:p>
    <w:p w:rsidR="00C9684A" w:rsidRPr="00C9684A" w:rsidRDefault="00C9684A" w:rsidP="00C9684A">
      <w:r w:rsidRPr="00C9684A">
        <w:t>22</w:t>
      </w:r>
      <w:r w:rsidRPr="00C9684A">
        <w:rPr>
          <w:rFonts w:hint="eastAsia"/>
        </w:rPr>
        <w:t>．通道口没按要求搭设防护棚，通道口两侧没设防护栏、立网，每项罚款</w:t>
      </w:r>
      <w:r w:rsidRPr="00C9684A">
        <w:t>500</w:t>
      </w:r>
      <w:r w:rsidRPr="00C9684A">
        <w:rPr>
          <w:rFonts w:hint="eastAsia"/>
        </w:rPr>
        <w:t>元；</w:t>
      </w:r>
    </w:p>
    <w:p w:rsidR="00C9684A" w:rsidRPr="00C9684A" w:rsidRDefault="00C9684A" w:rsidP="00C9684A">
      <w:r w:rsidRPr="00C9684A">
        <w:t>23</w:t>
      </w:r>
      <w:r w:rsidRPr="00C9684A">
        <w:rPr>
          <w:rFonts w:hint="eastAsia"/>
        </w:rPr>
        <w:t>．高空交叉作业和高空危险区域施工未采取有效安全防护措施，每处扣罚</w:t>
      </w:r>
      <w:r w:rsidRPr="00C9684A">
        <w:t>1000</w:t>
      </w:r>
      <w:r w:rsidRPr="00C9684A">
        <w:rPr>
          <w:rFonts w:hint="eastAsia"/>
        </w:rPr>
        <w:t>元；</w:t>
      </w:r>
    </w:p>
    <w:p w:rsidR="00C9684A" w:rsidRPr="00C9684A" w:rsidRDefault="00C9684A" w:rsidP="00C9684A">
      <w:r w:rsidRPr="00C9684A">
        <w:t>24</w:t>
      </w:r>
      <w:r w:rsidRPr="00C9684A">
        <w:rPr>
          <w:rFonts w:hint="eastAsia"/>
        </w:rPr>
        <w:t>．不按规定搭设脚手架，且未经验收合格和挂牌后使用的，每次罚款</w:t>
      </w:r>
      <w:r w:rsidRPr="00C9684A">
        <w:t>1000</w:t>
      </w:r>
      <w:r w:rsidRPr="00C9684A">
        <w:rPr>
          <w:rFonts w:hint="eastAsia"/>
        </w:rPr>
        <w:t>元；</w:t>
      </w:r>
    </w:p>
    <w:p w:rsidR="00C9684A" w:rsidRPr="00C9684A" w:rsidRDefault="00C9684A" w:rsidP="00C9684A">
      <w:r w:rsidRPr="00C9684A">
        <w:t>25</w:t>
      </w:r>
      <w:r w:rsidRPr="00C9684A">
        <w:rPr>
          <w:rFonts w:hint="eastAsia"/>
        </w:rPr>
        <w:t>．施工作业现场使用的临时电源线，电焊机手把线</w:t>
      </w:r>
      <w:proofErr w:type="gramStart"/>
      <w:r w:rsidRPr="00C9684A">
        <w:rPr>
          <w:rFonts w:hint="eastAsia"/>
        </w:rPr>
        <w:t>有裸漏</w:t>
      </w:r>
      <w:proofErr w:type="gramEnd"/>
      <w:r w:rsidRPr="00C9684A">
        <w:rPr>
          <w:rFonts w:hint="eastAsia"/>
        </w:rPr>
        <w:t>或二次线未按规定搭接焊件（包括使用铝线）</w:t>
      </w:r>
      <w:r w:rsidRPr="00C9684A">
        <w:rPr>
          <w:rFonts w:hint="eastAsia"/>
        </w:rPr>
        <w:lastRenderedPageBreak/>
        <w:t>的，每次罚款</w:t>
      </w:r>
      <w:r w:rsidRPr="00C9684A">
        <w:t>200</w:t>
      </w:r>
      <w:r w:rsidRPr="00C9684A">
        <w:rPr>
          <w:rFonts w:hint="eastAsia"/>
        </w:rPr>
        <w:t>元；</w:t>
      </w:r>
    </w:p>
    <w:p w:rsidR="00C9684A" w:rsidRPr="00C9684A" w:rsidRDefault="00C9684A" w:rsidP="00C9684A">
      <w:r w:rsidRPr="00C9684A">
        <w:t>26</w:t>
      </w:r>
      <w:r w:rsidRPr="00C9684A">
        <w:rPr>
          <w:rFonts w:hint="eastAsia"/>
        </w:rPr>
        <w:t>．临时用电结束后，未及时拆除临时用电设施的，每次罚款</w:t>
      </w:r>
      <w:r w:rsidRPr="00C9684A">
        <w:t>200—500</w:t>
      </w:r>
      <w:r w:rsidRPr="00C9684A">
        <w:rPr>
          <w:rFonts w:hint="eastAsia"/>
        </w:rPr>
        <w:t>元；</w:t>
      </w:r>
    </w:p>
    <w:p w:rsidR="00C9684A" w:rsidRPr="00C9684A" w:rsidRDefault="00C9684A" w:rsidP="00C9684A">
      <w:r w:rsidRPr="00C9684A">
        <w:t>27</w:t>
      </w:r>
      <w:r w:rsidRPr="00C9684A">
        <w:rPr>
          <w:rFonts w:hint="eastAsia"/>
        </w:rPr>
        <w:t>．施工现场易发生触电事故的临时用电设施周围未设围栏或未挂警示牌的，每次罚款</w:t>
      </w:r>
      <w:r w:rsidRPr="00C9684A">
        <w:t>200—1000</w:t>
      </w:r>
      <w:r w:rsidRPr="00C9684A">
        <w:rPr>
          <w:rFonts w:hint="eastAsia"/>
        </w:rPr>
        <w:t>元；</w:t>
      </w:r>
    </w:p>
    <w:p w:rsidR="00C9684A" w:rsidRPr="00C9684A" w:rsidRDefault="00C9684A" w:rsidP="00C9684A">
      <w:r w:rsidRPr="00C9684A">
        <w:t>28</w:t>
      </w:r>
      <w:r w:rsidRPr="00C9684A">
        <w:rPr>
          <w:rFonts w:hint="eastAsia"/>
        </w:rPr>
        <w:t>．现场电焊机棚要挂上明显标志，所有接线符合标准，有专人负责检查，达不到标准扣罚</w:t>
      </w:r>
      <w:r w:rsidRPr="00C9684A">
        <w:t>200—500</w:t>
      </w:r>
      <w:r w:rsidRPr="00C9684A">
        <w:rPr>
          <w:rFonts w:hint="eastAsia"/>
        </w:rPr>
        <w:t>元；</w:t>
      </w:r>
    </w:p>
    <w:p w:rsidR="00C9684A" w:rsidRPr="00C9684A" w:rsidRDefault="00C9684A" w:rsidP="00C9684A">
      <w:r w:rsidRPr="00C9684A">
        <w:t>29</w:t>
      </w:r>
      <w:r w:rsidRPr="00C9684A">
        <w:rPr>
          <w:rFonts w:hint="eastAsia"/>
        </w:rPr>
        <w:t>．使用电动工具打磨，切割作业的施工人员，不按规定佩戴防护镜，每人扣罚</w:t>
      </w:r>
      <w:r w:rsidRPr="00C9684A">
        <w:t>200</w:t>
      </w:r>
      <w:r w:rsidRPr="00C9684A">
        <w:rPr>
          <w:rFonts w:hint="eastAsia"/>
        </w:rPr>
        <w:t>元；</w:t>
      </w:r>
    </w:p>
    <w:p w:rsidR="00C9684A" w:rsidRPr="00C9684A" w:rsidRDefault="00C9684A" w:rsidP="00C9684A">
      <w:r w:rsidRPr="00C9684A">
        <w:t>30</w:t>
      </w:r>
      <w:r w:rsidRPr="00C9684A">
        <w:rPr>
          <w:rFonts w:hint="eastAsia"/>
        </w:rPr>
        <w:t>．现场所用的电器元件（包括插头、插座、开关）损坏严重，继续使用的，每处扣罚</w:t>
      </w:r>
      <w:r w:rsidRPr="00C9684A">
        <w:t>200</w:t>
      </w:r>
      <w:r w:rsidRPr="00C9684A">
        <w:rPr>
          <w:rFonts w:hint="eastAsia"/>
        </w:rPr>
        <w:t>元；</w:t>
      </w:r>
    </w:p>
    <w:p w:rsidR="00C9684A" w:rsidRPr="00C9684A" w:rsidRDefault="00C9684A" w:rsidP="00C9684A">
      <w:r w:rsidRPr="00C9684A">
        <w:t>31</w:t>
      </w:r>
      <w:r w:rsidRPr="00C9684A">
        <w:rPr>
          <w:rFonts w:hint="eastAsia"/>
        </w:rPr>
        <w:t>．用电设备达不到“三级配电两级保护”，未装漏电保护器的，每处扣罚</w:t>
      </w:r>
      <w:r w:rsidRPr="00C9684A">
        <w:t>200—500</w:t>
      </w:r>
      <w:r w:rsidRPr="00C9684A">
        <w:rPr>
          <w:rFonts w:hint="eastAsia"/>
        </w:rPr>
        <w:t>元；</w:t>
      </w:r>
    </w:p>
    <w:p w:rsidR="00C9684A" w:rsidRPr="00C9684A" w:rsidRDefault="00C9684A" w:rsidP="00C9684A">
      <w:r w:rsidRPr="00C9684A">
        <w:t>32</w:t>
      </w:r>
      <w:r w:rsidRPr="00C9684A">
        <w:rPr>
          <w:rFonts w:hint="eastAsia"/>
        </w:rPr>
        <w:t>．承包单位在有毒有害（包括有限空间）、电气或危险性较大的施工现场作业，未佩带防护用具、不按方案施工、现场未设监护人员、监护人员擅自离开监护现场者的，每次罚款</w:t>
      </w:r>
      <w:r w:rsidRPr="00C9684A">
        <w:t>500—2000</w:t>
      </w:r>
      <w:r w:rsidRPr="00C9684A">
        <w:rPr>
          <w:rFonts w:hint="eastAsia"/>
        </w:rPr>
        <w:t>元。造成事故者，按事故管理规定处罚。</w:t>
      </w:r>
    </w:p>
    <w:p w:rsidR="00C9684A" w:rsidRPr="00C9684A" w:rsidRDefault="00C9684A" w:rsidP="00C9684A">
      <w:r w:rsidRPr="00C9684A">
        <w:t>33</w:t>
      </w:r>
      <w:r w:rsidRPr="00C9684A">
        <w:rPr>
          <w:rFonts w:hint="eastAsia"/>
        </w:rPr>
        <w:t>．未经许可开动、关停、移动机器或开动、关停机器时未给信号的，每次罚款</w:t>
      </w:r>
      <w:r w:rsidRPr="00C9684A">
        <w:t>500</w:t>
      </w:r>
      <w:r w:rsidRPr="00C9684A">
        <w:rPr>
          <w:rFonts w:hint="eastAsia"/>
        </w:rPr>
        <w:t>元；</w:t>
      </w:r>
    </w:p>
    <w:p w:rsidR="00C9684A" w:rsidRPr="00C9684A" w:rsidRDefault="00C9684A" w:rsidP="00C9684A">
      <w:r w:rsidRPr="00C9684A">
        <w:t>34</w:t>
      </w:r>
      <w:r w:rsidRPr="00C9684A">
        <w:rPr>
          <w:rFonts w:hint="eastAsia"/>
        </w:rPr>
        <w:t>．堵塞消防通道，随意挪用或损坏消防设施、占用消防通道不办理相关手续的，除赔偿损失外，每次罚款</w:t>
      </w:r>
      <w:r w:rsidRPr="00C9684A">
        <w:t>200—500</w:t>
      </w:r>
      <w:r w:rsidRPr="00C9684A">
        <w:rPr>
          <w:rFonts w:hint="eastAsia"/>
        </w:rPr>
        <w:t>元；</w:t>
      </w:r>
    </w:p>
    <w:p w:rsidR="00C9684A" w:rsidRPr="00C9684A" w:rsidRDefault="00C9684A" w:rsidP="00C9684A">
      <w:r w:rsidRPr="00C9684A">
        <w:t>35</w:t>
      </w:r>
      <w:r w:rsidRPr="00C9684A">
        <w:rPr>
          <w:rFonts w:hint="eastAsia"/>
        </w:rPr>
        <w:t>．在厂区、施工现场机动车辆人货混载、超限装载（超长超宽未办理审批手续）或驾驶室超员的，每次罚款</w:t>
      </w:r>
      <w:r w:rsidRPr="00C9684A">
        <w:t>200—500</w:t>
      </w:r>
      <w:r w:rsidRPr="00C9684A">
        <w:rPr>
          <w:rFonts w:hint="eastAsia"/>
        </w:rPr>
        <w:t>元；</w:t>
      </w:r>
    </w:p>
    <w:p w:rsidR="00C9684A" w:rsidRPr="00C9684A" w:rsidRDefault="00C9684A" w:rsidP="00C9684A">
      <w:r w:rsidRPr="00C9684A">
        <w:t>36</w:t>
      </w:r>
      <w:r w:rsidRPr="00C9684A">
        <w:rPr>
          <w:rFonts w:hint="eastAsia"/>
        </w:rPr>
        <w:t>．施工现场、厂区内的吊车、叉车、电瓶车等工程车辆违章载人或作业的，每次罚款</w:t>
      </w:r>
      <w:r w:rsidRPr="00C9684A">
        <w:t>200—500</w:t>
      </w:r>
      <w:r w:rsidRPr="00C9684A">
        <w:rPr>
          <w:rFonts w:hint="eastAsia"/>
        </w:rPr>
        <w:t>元；</w:t>
      </w:r>
    </w:p>
    <w:p w:rsidR="00C9684A" w:rsidRPr="00C9684A" w:rsidRDefault="00C9684A" w:rsidP="00C9684A">
      <w:r w:rsidRPr="00C9684A">
        <w:t>37</w:t>
      </w:r>
      <w:r w:rsidRPr="00C9684A">
        <w:rPr>
          <w:rFonts w:hint="eastAsia"/>
        </w:rPr>
        <w:t>．进入施工区域的机动车辆除按厂区内车辆行驶规定外，经过铁路道口、厂区主要交通口必须遵守“一慢、二看、三通过”的规定，违反者每次罚款</w:t>
      </w:r>
      <w:r w:rsidRPr="00C9684A">
        <w:t>200</w:t>
      </w:r>
      <w:r w:rsidRPr="00C9684A">
        <w:rPr>
          <w:rFonts w:hint="eastAsia"/>
        </w:rPr>
        <w:t>元；</w:t>
      </w:r>
    </w:p>
    <w:p w:rsidR="00C9684A" w:rsidRPr="00C9684A" w:rsidRDefault="00C9684A" w:rsidP="00C9684A">
      <w:r w:rsidRPr="00C9684A">
        <w:t>38</w:t>
      </w:r>
      <w:r w:rsidRPr="00C9684A">
        <w:rPr>
          <w:rFonts w:hint="eastAsia"/>
        </w:rPr>
        <w:t>．吊装作业未设警戒线或未经允许进入吊装警戒区作业、停留的，每次罚款</w:t>
      </w:r>
      <w:r w:rsidRPr="00C9684A">
        <w:t>200—500</w:t>
      </w:r>
      <w:r w:rsidRPr="00C9684A">
        <w:rPr>
          <w:rFonts w:hint="eastAsia"/>
        </w:rPr>
        <w:t>元；</w:t>
      </w:r>
    </w:p>
    <w:p w:rsidR="00C9684A" w:rsidRPr="00C9684A" w:rsidRDefault="00C9684A" w:rsidP="00C9684A">
      <w:r w:rsidRPr="00C9684A">
        <w:t>39</w:t>
      </w:r>
      <w:r w:rsidRPr="00C9684A">
        <w:rPr>
          <w:rFonts w:hint="eastAsia"/>
        </w:rPr>
        <w:t>．攀坐不安全位置（如护栏、吊车吊钩、机动车挡板）每次罚款</w:t>
      </w:r>
      <w:r w:rsidRPr="00C9684A">
        <w:t>500</w:t>
      </w:r>
      <w:r w:rsidRPr="00C9684A">
        <w:rPr>
          <w:rFonts w:hint="eastAsia"/>
        </w:rPr>
        <w:t>元；</w:t>
      </w:r>
    </w:p>
    <w:p w:rsidR="00C9684A" w:rsidRPr="00C9684A" w:rsidRDefault="00C9684A" w:rsidP="00C9684A">
      <w:r w:rsidRPr="00C9684A">
        <w:t>40</w:t>
      </w:r>
      <w:r w:rsidRPr="00C9684A">
        <w:rPr>
          <w:rFonts w:hint="eastAsia"/>
        </w:rPr>
        <w:t>．未经允许在生产施工区域内堆放施工材料，搭设临时工棚，乱倒垃圾及土方石料，占用堵塞通道的，应马上恢复或清除，并每次罚款</w:t>
      </w:r>
      <w:r w:rsidRPr="00C9684A">
        <w:t>200—500</w:t>
      </w:r>
      <w:r w:rsidRPr="00C9684A">
        <w:rPr>
          <w:rFonts w:hint="eastAsia"/>
        </w:rPr>
        <w:t>元；</w:t>
      </w:r>
    </w:p>
    <w:p w:rsidR="00C9684A" w:rsidRPr="00C9684A" w:rsidRDefault="00C9684A" w:rsidP="00C9684A">
      <w:r w:rsidRPr="00C9684A">
        <w:t>41</w:t>
      </w:r>
      <w:r w:rsidRPr="00C9684A">
        <w:rPr>
          <w:rFonts w:hint="eastAsia"/>
        </w:rPr>
        <w:t>．现场必须配备合格的消防器材，按要求配放，消防器材要妥善维护保管，重要部位要配备灭火器，违反规定的每发现一次扣罚</w:t>
      </w:r>
      <w:r w:rsidRPr="00C9684A">
        <w:t>1000</w:t>
      </w:r>
      <w:r w:rsidRPr="00C9684A">
        <w:rPr>
          <w:rFonts w:hint="eastAsia"/>
        </w:rPr>
        <w:t>元；</w:t>
      </w:r>
    </w:p>
    <w:p w:rsidR="00C9684A" w:rsidRPr="00C9684A" w:rsidRDefault="00C9684A" w:rsidP="00C9684A">
      <w:r w:rsidRPr="00C9684A">
        <w:t>42</w:t>
      </w:r>
      <w:r w:rsidRPr="00C9684A">
        <w:rPr>
          <w:rFonts w:hint="eastAsia"/>
        </w:rPr>
        <w:t>．随意在易燃、易爆生产区域用石子，黑色金属或易产生火花的工具敲打、撞击设备、管线的，每次罚款</w:t>
      </w:r>
      <w:r w:rsidRPr="00C9684A">
        <w:t>500—2000</w:t>
      </w:r>
      <w:r w:rsidRPr="00C9684A">
        <w:rPr>
          <w:rFonts w:hint="eastAsia"/>
        </w:rPr>
        <w:t>元；</w:t>
      </w:r>
    </w:p>
    <w:p w:rsidR="00C9684A" w:rsidRPr="00C9684A" w:rsidRDefault="00C9684A" w:rsidP="00C9684A">
      <w:r w:rsidRPr="00C9684A">
        <w:t>43</w:t>
      </w:r>
      <w:r w:rsidRPr="00C9684A">
        <w:rPr>
          <w:rFonts w:hint="eastAsia"/>
        </w:rPr>
        <w:t>．未经审批私自拆除或调整安全装置，造成安全装置失效的，每次罚款</w:t>
      </w:r>
      <w:r w:rsidRPr="00C9684A">
        <w:t>500—2000</w:t>
      </w:r>
      <w:r w:rsidRPr="00C9684A">
        <w:rPr>
          <w:rFonts w:hint="eastAsia"/>
        </w:rPr>
        <w:t>元；</w:t>
      </w:r>
    </w:p>
    <w:p w:rsidR="00C9684A" w:rsidRPr="00C9684A" w:rsidRDefault="00C9684A" w:rsidP="00C9684A">
      <w:r w:rsidRPr="00C9684A">
        <w:t>44</w:t>
      </w:r>
      <w:r w:rsidRPr="00C9684A">
        <w:rPr>
          <w:rFonts w:hint="eastAsia"/>
        </w:rPr>
        <w:t>．在易燃、易爆生产装置、罐区、泵房、装车栈桥施工，使用非防爆设备、器材、工具者、每次罚款</w:t>
      </w:r>
      <w:r w:rsidRPr="00C9684A">
        <w:t>500</w:t>
      </w:r>
      <w:r w:rsidRPr="00C9684A">
        <w:rPr>
          <w:rFonts w:hint="eastAsia"/>
        </w:rPr>
        <w:t>元；</w:t>
      </w:r>
    </w:p>
    <w:p w:rsidR="00C9684A" w:rsidRPr="00C9684A" w:rsidRDefault="00C9684A" w:rsidP="00C9684A">
      <w:r w:rsidRPr="00C9684A">
        <w:t>45</w:t>
      </w:r>
      <w:r w:rsidRPr="00C9684A">
        <w:rPr>
          <w:rFonts w:hint="eastAsia"/>
        </w:rPr>
        <w:t>．施工现场严禁焚烧垃圾，杂物等，如需要动火应办理动火票证，经批准后方可动火，用火单位应指定专人看护，工作完毕后应将明火熄灭，否则每次扣罚</w:t>
      </w:r>
      <w:r w:rsidRPr="00C9684A">
        <w:t>500—2000</w:t>
      </w:r>
      <w:r w:rsidRPr="00C9684A">
        <w:rPr>
          <w:rFonts w:hint="eastAsia"/>
        </w:rPr>
        <w:t>元；</w:t>
      </w:r>
    </w:p>
    <w:p w:rsidR="00C9684A" w:rsidRPr="00C9684A" w:rsidRDefault="00C9684A" w:rsidP="00C9684A">
      <w:r w:rsidRPr="00C9684A">
        <w:t>46</w:t>
      </w:r>
      <w:r w:rsidRPr="00C9684A">
        <w:rPr>
          <w:rFonts w:hint="eastAsia"/>
        </w:rPr>
        <w:t>．临时使用不牢固的或不安全的设施作业者，每次罚款</w:t>
      </w:r>
      <w:r w:rsidRPr="00C9684A">
        <w:t>200</w:t>
      </w:r>
      <w:r w:rsidRPr="00C9684A">
        <w:rPr>
          <w:rFonts w:hint="eastAsia"/>
        </w:rPr>
        <w:t>元；</w:t>
      </w:r>
    </w:p>
    <w:p w:rsidR="00C9684A" w:rsidRPr="00C9684A" w:rsidRDefault="00C9684A" w:rsidP="00C9684A">
      <w:r w:rsidRPr="00C9684A">
        <w:t>47</w:t>
      </w:r>
      <w:r w:rsidRPr="00C9684A">
        <w:rPr>
          <w:rFonts w:hint="eastAsia"/>
        </w:rPr>
        <w:t>．未采取安全措施从高处往地面抛掷物品或物体掉下，每次罚款</w:t>
      </w:r>
      <w:r w:rsidRPr="00C9684A">
        <w:t>200—500</w:t>
      </w:r>
      <w:r w:rsidRPr="00C9684A">
        <w:rPr>
          <w:rFonts w:hint="eastAsia"/>
        </w:rPr>
        <w:t>元；</w:t>
      </w:r>
    </w:p>
    <w:p w:rsidR="00C9684A" w:rsidRPr="00C9684A" w:rsidRDefault="00C9684A" w:rsidP="00C9684A">
      <w:r w:rsidRPr="00C9684A">
        <w:t>48</w:t>
      </w:r>
      <w:r w:rsidRPr="00C9684A">
        <w:rPr>
          <w:rFonts w:hint="eastAsia"/>
        </w:rPr>
        <w:t>．施工现场使用的氧气瓶，乙炔瓶不符合安全间距、无防震圈、乙炔钢瓶没有阻火器、夏季钢瓶没有防晒罩、气瓶保管不进笼、氧气瓶和乙炔瓶混装运输或保管的，每次罚款</w:t>
      </w:r>
      <w:r w:rsidRPr="00C9684A">
        <w:t>200—500</w:t>
      </w:r>
      <w:r w:rsidRPr="00C9684A">
        <w:rPr>
          <w:rFonts w:hint="eastAsia"/>
        </w:rPr>
        <w:t>元；</w:t>
      </w:r>
    </w:p>
    <w:p w:rsidR="00C9684A" w:rsidRPr="00C9684A" w:rsidRDefault="00C9684A" w:rsidP="00C9684A">
      <w:r w:rsidRPr="00C9684A">
        <w:t>49</w:t>
      </w:r>
      <w:r w:rsidRPr="00C9684A">
        <w:rPr>
          <w:rFonts w:hint="eastAsia"/>
        </w:rPr>
        <w:t>．射线作业区域未按规定采取防护措施、未挂警示牌，每次扣罚</w:t>
      </w:r>
      <w:r w:rsidRPr="00C9684A">
        <w:t>1000</w:t>
      </w:r>
      <w:r w:rsidRPr="00C9684A">
        <w:rPr>
          <w:rFonts w:hint="eastAsia"/>
        </w:rPr>
        <w:t>元；</w:t>
      </w:r>
    </w:p>
    <w:p w:rsidR="00C9684A" w:rsidRPr="00C9684A" w:rsidRDefault="00C9684A" w:rsidP="00C9684A">
      <w:r w:rsidRPr="00C9684A">
        <w:t>50</w:t>
      </w:r>
      <w:r w:rsidRPr="00C9684A">
        <w:rPr>
          <w:rFonts w:hint="eastAsia"/>
        </w:rPr>
        <w:t>．施工现场挖基础作业要制定排水降水方案，未经批准</w:t>
      </w:r>
      <w:proofErr w:type="gramStart"/>
      <w:r w:rsidRPr="00C9684A">
        <w:rPr>
          <w:rFonts w:hint="eastAsia"/>
        </w:rPr>
        <w:t>向雨排系统</w:t>
      </w:r>
      <w:proofErr w:type="gramEnd"/>
      <w:r w:rsidRPr="00C9684A">
        <w:rPr>
          <w:rFonts w:hint="eastAsia"/>
        </w:rPr>
        <w:t>排放受污染水源者，每次罚款</w:t>
      </w:r>
      <w:r w:rsidRPr="00C9684A">
        <w:t>500-2000</w:t>
      </w:r>
      <w:r w:rsidRPr="00C9684A">
        <w:rPr>
          <w:rFonts w:hint="eastAsia"/>
        </w:rPr>
        <w:t>元；</w:t>
      </w:r>
    </w:p>
    <w:p w:rsidR="00C9684A" w:rsidRPr="00C9684A" w:rsidRDefault="00C9684A" w:rsidP="00C9684A">
      <w:r w:rsidRPr="00C9684A">
        <w:t>51</w:t>
      </w:r>
      <w:r w:rsidRPr="00C9684A">
        <w:rPr>
          <w:rFonts w:hint="eastAsia"/>
        </w:rPr>
        <w:t>．没按要求进行基坑支护，每次罚款</w:t>
      </w:r>
      <w:r w:rsidRPr="00C9684A">
        <w:t>500-1000</w:t>
      </w:r>
      <w:r w:rsidRPr="00C9684A">
        <w:rPr>
          <w:rFonts w:hint="eastAsia"/>
        </w:rPr>
        <w:t>元；</w:t>
      </w:r>
    </w:p>
    <w:p w:rsidR="00C9684A" w:rsidRPr="00C9684A" w:rsidRDefault="00C9684A" w:rsidP="00C9684A">
      <w:r w:rsidRPr="00C9684A">
        <w:t>52</w:t>
      </w:r>
      <w:r w:rsidRPr="00C9684A">
        <w:rPr>
          <w:rFonts w:hint="eastAsia"/>
        </w:rPr>
        <w:t>．机械设备没有检验合格证、准入证，擅自使用者每项每次罚款</w:t>
      </w:r>
      <w:r w:rsidRPr="00C9684A">
        <w:t>500—1000</w:t>
      </w:r>
      <w:r w:rsidRPr="00C9684A">
        <w:rPr>
          <w:rFonts w:hint="eastAsia"/>
        </w:rPr>
        <w:t>元；</w:t>
      </w:r>
    </w:p>
    <w:p w:rsidR="00C9684A" w:rsidRPr="00C9684A" w:rsidRDefault="00C9684A" w:rsidP="00C9684A">
      <w:r w:rsidRPr="00C9684A">
        <w:t>53</w:t>
      </w:r>
      <w:r w:rsidRPr="00C9684A">
        <w:rPr>
          <w:rFonts w:hint="eastAsia"/>
        </w:rPr>
        <w:t>．大型设备吊装作业没有吊装方案、没按方案执行、没有防护预案擅自作业的，每项每次罚款</w:t>
      </w:r>
      <w:r w:rsidRPr="00C9684A">
        <w:t>2000—5000</w:t>
      </w:r>
      <w:r w:rsidRPr="00C9684A">
        <w:rPr>
          <w:rFonts w:hint="eastAsia"/>
        </w:rPr>
        <w:t>元；</w:t>
      </w:r>
    </w:p>
    <w:p w:rsidR="00C9684A" w:rsidRPr="00C9684A" w:rsidRDefault="00C9684A" w:rsidP="00C9684A">
      <w:r w:rsidRPr="00C9684A">
        <w:t>54</w:t>
      </w:r>
      <w:r w:rsidRPr="00C9684A">
        <w:rPr>
          <w:rFonts w:hint="eastAsia"/>
        </w:rPr>
        <w:t>．不按审批的施工方案作业，又没有申请变更的，对单位处以</w:t>
      </w:r>
      <w:r w:rsidRPr="00C9684A">
        <w:t>200—500</w:t>
      </w:r>
      <w:r w:rsidRPr="00C9684A">
        <w:rPr>
          <w:rFonts w:hint="eastAsia"/>
        </w:rPr>
        <w:t>元罚款；</w:t>
      </w:r>
    </w:p>
    <w:p w:rsidR="00C9684A" w:rsidRPr="00C9684A" w:rsidRDefault="00C9684A" w:rsidP="00C9684A">
      <w:r w:rsidRPr="00C9684A">
        <w:t>55</w:t>
      </w:r>
      <w:r w:rsidRPr="00C9684A">
        <w:rPr>
          <w:rFonts w:hint="eastAsia"/>
        </w:rPr>
        <w:t>．现场“三违”现象经监督管理人员发现纠正后，一周内又在同一现场重复发生同种性质的“三违”现象的，要加倍处罚。</w:t>
      </w:r>
    </w:p>
    <w:p w:rsidR="00C9684A" w:rsidRPr="00C9684A" w:rsidRDefault="00C9684A" w:rsidP="00C9684A">
      <w:r w:rsidRPr="00C9684A">
        <w:t>56</w:t>
      </w:r>
      <w:r w:rsidRPr="00C9684A">
        <w:rPr>
          <w:rFonts w:hint="eastAsia"/>
        </w:rPr>
        <w:t>．阶段性</w:t>
      </w:r>
      <w:r w:rsidRPr="00C9684A">
        <w:t>HSE</w:t>
      </w:r>
      <w:r w:rsidRPr="00C9684A">
        <w:rPr>
          <w:rFonts w:hint="eastAsia"/>
        </w:rPr>
        <w:t>绩效考评成绩较差的施工单位和监理单位，</w:t>
      </w:r>
      <w:proofErr w:type="gramStart"/>
      <w:r w:rsidRPr="00C9684A">
        <w:rPr>
          <w:rFonts w:hint="eastAsia"/>
        </w:rPr>
        <w:t>酌情给</w:t>
      </w:r>
      <w:proofErr w:type="gramEnd"/>
      <w:r w:rsidRPr="00C9684A">
        <w:rPr>
          <w:rFonts w:hint="eastAsia"/>
        </w:rPr>
        <w:t>与处罚。</w:t>
      </w:r>
    </w:p>
    <w:p w:rsidR="00C9684A" w:rsidRPr="00C9684A" w:rsidRDefault="00C9684A" w:rsidP="00C9684A">
      <w:r w:rsidRPr="00C9684A">
        <w:t>57</w:t>
      </w:r>
      <w:r w:rsidRPr="00C9684A">
        <w:rPr>
          <w:rFonts w:hint="eastAsia"/>
        </w:rPr>
        <w:t>．监理不作为、不经常检查现场或对“三违”行为和安全隐患的查处和预控不力的，致使现场安全状况较差，对监理处</w:t>
      </w:r>
      <w:r w:rsidRPr="00C9684A">
        <w:t>200</w:t>
      </w:r>
      <w:r w:rsidRPr="00C9684A">
        <w:rPr>
          <w:rFonts w:hint="eastAsia"/>
        </w:rPr>
        <w:t>元</w:t>
      </w:r>
      <w:r w:rsidRPr="00C9684A">
        <w:t>—500</w:t>
      </w:r>
      <w:r w:rsidRPr="00C9684A">
        <w:rPr>
          <w:rFonts w:hint="eastAsia"/>
        </w:rPr>
        <w:t>元罚款。</w:t>
      </w:r>
    </w:p>
    <w:p w:rsidR="00C9684A" w:rsidRPr="00C9684A" w:rsidRDefault="00C9684A" w:rsidP="00C9684A">
      <w:r w:rsidRPr="00C9684A">
        <w:t>58</w:t>
      </w:r>
      <w:r w:rsidRPr="00C9684A">
        <w:rPr>
          <w:rFonts w:hint="eastAsia"/>
        </w:rPr>
        <w:t>．</w:t>
      </w:r>
      <w:r w:rsidRPr="00C9684A">
        <w:t>HSE</w:t>
      </w:r>
      <w:r w:rsidRPr="00C9684A">
        <w:rPr>
          <w:rFonts w:hint="eastAsia"/>
        </w:rPr>
        <w:t>监理不称职的，要求监理单位更换</w:t>
      </w:r>
      <w:r w:rsidRPr="00C9684A">
        <w:t>HSE</w:t>
      </w:r>
      <w:r w:rsidRPr="00C9684A">
        <w:rPr>
          <w:rFonts w:hint="eastAsia"/>
        </w:rPr>
        <w:t>监理。</w:t>
      </w:r>
    </w:p>
    <w:p w:rsidR="00C9684A" w:rsidRPr="00C9684A" w:rsidRDefault="00C9684A" w:rsidP="00C9684A">
      <w:r w:rsidRPr="00C9684A">
        <w:t>59</w:t>
      </w:r>
      <w:r w:rsidRPr="00C9684A">
        <w:rPr>
          <w:rFonts w:hint="eastAsia"/>
        </w:rPr>
        <w:t>．重要会议、活动和节日期间（人代会、职工代表大会、大型运动会、大型庆祝活动和法定节日等），发生违章加重处罚。</w:t>
      </w:r>
    </w:p>
    <w:p w:rsidR="00C9684A" w:rsidRPr="00C9684A" w:rsidRDefault="00C9684A" w:rsidP="00C9684A">
      <w:r w:rsidRPr="00C9684A">
        <w:t>60</w:t>
      </w:r>
      <w:r w:rsidRPr="00C9684A">
        <w:rPr>
          <w:rFonts w:hint="eastAsia"/>
        </w:rPr>
        <w:t>．有以下行为之一的将被立即劝</w:t>
      </w:r>
      <w:proofErr w:type="gramStart"/>
      <w:r w:rsidRPr="00C9684A">
        <w:rPr>
          <w:rFonts w:hint="eastAsia"/>
        </w:rPr>
        <w:t>离施工</w:t>
      </w:r>
      <w:proofErr w:type="gramEnd"/>
      <w:r w:rsidRPr="00C9684A">
        <w:rPr>
          <w:rFonts w:hint="eastAsia"/>
        </w:rPr>
        <w:t>现场：</w:t>
      </w:r>
    </w:p>
    <w:p w:rsidR="00C9684A" w:rsidRPr="00C9684A" w:rsidRDefault="00C9684A" w:rsidP="00C9684A">
      <w:r w:rsidRPr="00C9684A">
        <w:rPr>
          <w:rFonts w:hint="eastAsia"/>
        </w:rPr>
        <w:t>（</w:t>
      </w:r>
      <w:r w:rsidRPr="00C9684A">
        <w:t>1</w:t>
      </w:r>
      <w:r w:rsidRPr="00C9684A">
        <w:rPr>
          <w:rFonts w:hint="eastAsia"/>
        </w:rPr>
        <w:t>）未通过三级安全教育；</w:t>
      </w:r>
    </w:p>
    <w:p w:rsidR="00C9684A" w:rsidRPr="00C9684A" w:rsidRDefault="00C9684A" w:rsidP="00C9684A">
      <w:r w:rsidRPr="00C9684A">
        <w:rPr>
          <w:rFonts w:hint="eastAsia"/>
        </w:rPr>
        <w:t>（</w:t>
      </w:r>
      <w:r w:rsidRPr="00C9684A">
        <w:t>2</w:t>
      </w:r>
      <w:r w:rsidRPr="00C9684A">
        <w:rPr>
          <w:rFonts w:hint="eastAsia"/>
        </w:rPr>
        <w:t>）无特种作业操作证从事特种作业；</w:t>
      </w:r>
    </w:p>
    <w:p w:rsidR="00C9684A" w:rsidRPr="00C9684A" w:rsidRDefault="00C9684A" w:rsidP="00C9684A">
      <w:r w:rsidRPr="00C9684A">
        <w:rPr>
          <w:rFonts w:hint="eastAsia"/>
        </w:rPr>
        <w:t>（</w:t>
      </w:r>
      <w:r w:rsidRPr="00C9684A">
        <w:t>3</w:t>
      </w:r>
      <w:r w:rsidRPr="00C9684A">
        <w:rPr>
          <w:rFonts w:hint="eastAsia"/>
        </w:rPr>
        <w:t>）未办理作业许可从事高风险作业；</w:t>
      </w:r>
    </w:p>
    <w:p w:rsidR="00C9684A" w:rsidRPr="00C9684A" w:rsidRDefault="00C9684A" w:rsidP="00C9684A">
      <w:r w:rsidRPr="00C9684A">
        <w:rPr>
          <w:rFonts w:hint="eastAsia"/>
        </w:rPr>
        <w:lastRenderedPageBreak/>
        <w:t>（</w:t>
      </w:r>
      <w:r w:rsidRPr="00C9684A">
        <w:t>4</w:t>
      </w:r>
      <w:r w:rsidRPr="00C9684A">
        <w:rPr>
          <w:rFonts w:hint="eastAsia"/>
        </w:rPr>
        <w:t>）高处作业未</w:t>
      </w:r>
      <w:r w:rsidRPr="00C9684A">
        <w:t>100</w:t>
      </w:r>
      <w:r w:rsidRPr="00C9684A">
        <w:rPr>
          <w:rFonts w:hint="eastAsia"/>
        </w:rPr>
        <w:t>％系挂安全带；</w:t>
      </w:r>
    </w:p>
    <w:p w:rsidR="00C9684A" w:rsidRPr="00C9684A" w:rsidRDefault="00C9684A" w:rsidP="00C9684A">
      <w:r w:rsidRPr="00C9684A">
        <w:rPr>
          <w:rFonts w:hint="eastAsia"/>
        </w:rPr>
        <w:t>（</w:t>
      </w:r>
      <w:r w:rsidRPr="00C9684A">
        <w:t>5</w:t>
      </w:r>
      <w:r w:rsidRPr="00C9684A">
        <w:rPr>
          <w:rFonts w:hint="eastAsia"/>
        </w:rPr>
        <w:t>）酒后上岗；</w:t>
      </w:r>
    </w:p>
    <w:p w:rsidR="00C9684A" w:rsidRPr="00C9684A" w:rsidRDefault="00C9684A" w:rsidP="00C9684A">
      <w:r w:rsidRPr="00C9684A">
        <w:rPr>
          <w:rFonts w:hint="eastAsia"/>
        </w:rPr>
        <w:t>（</w:t>
      </w:r>
      <w:r w:rsidRPr="00C9684A">
        <w:t>6</w:t>
      </w:r>
      <w:r w:rsidRPr="00C9684A">
        <w:rPr>
          <w:rFonts w:hint="eastAsia"/>
        </w:rPr>
        <w:t>）在非吸烟区吸烟；</w:t>
      </w:r>
    </w:p>
    <w:p w:rsidR="00C9684A" w:rsidRPr="00C9684A" w:rsidRDefault="00C9684A" w:rsidP="00C9684A">
      <w:r w:rsidRPr="00C9684A">
        <w:rPr>
          <w:rFonts w:hint="eastAsia"/>
        </w:rPr>
        <w:t>（</w:t>
      </w:r>
      <w:r w:rsidRPr="00C9684A">
        <w:t>7</w:t>
      </w:r>
      <w:r w:rsidRPr="00C9684A">
        <w:rPr>
          <w:rFonts w:hint="eastAsia"/>
        </w:rPr>
        <w:t>）不服从现场安全管理人员管理；</w:t>
      </w:r>
    </w:p>
    <w:p w:rsidR="00C9684A" w:rsidRPr="00C9684A" w:rsidRDefault="00C9684A" w:rsidP="00C9684A">
      <w:r w:rsidRPr="00C9684A">
        <w:rPr>
          <w:rFonts w:hint="eastAsia"/>
        </w:rPr>
        <w:t>（</w:t>
      </w:r>
      <w:r w:rsidRPr="00C9684A">
        <w:t>8</w:t>
      </w:r>
      <w:r w:rsidRPr="00C9684A">
        <w:rPr>
          <w:rFonts w:hint="eastAsia"/>
        </w:rPr>
        <w:t>）对于重复违反指挥部</w:t>
      </w:r>
      <w:r w:rsidRPr="00C9684A">
        <w:t>HSE</w:t>
      </w:r>
      <w:r w:rsidRPr="00C9684A">
        <w:rPr>
          <w:rFonts w:hint="eastAsia"/>
        </w:rPr>
        <w:t>管理制度，情节严重的个人或单位。</w:t>
      </w:r>
    </w:p>
    <w:p w:rsidR="00C9684A" w:rsidRPr="00C9684A" w:rsidRDefault="00C9684A" w:rsidP="00C9684A">
      <w:pPr>
        <w:sectPr w:rsidR="00C9684A" w:rsidRPr="00C9684A">
          <w:headerReference w:type="default" r:id="rId19"/>
          <w:pgSz w:w="11920" w:h="16840"/>
          <w:pgMar w:top="1580" w:right="1220" w:bottom="280" w:left="1280" w:header="1134" w:footer="0" w:gutter="0"/>
          <w:cols w:space="720"/>
          <w:noEndnote/>
        </w:sectPr>
      </w:pPr>
    </w:p>
    <w:p w:rsidR="00C9684A" w:rsidRPr="00C9684A" w:rsidRDefault="00C9684A" w:rsidP="00C9684A">
      <w:pPr>
        <w:jc w:val="center"/>
      </w:pPr>
      <w:r w:rsidRPr="00C9684A">
        <w:rPr>
          <w:rFonts w:hint="eastAsia"/>
        </w:rPr>
        <w:lastRenderedPageBreak/>
        <w:t>生产安全事故报告和调查处理管理规定</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第一节</w:t>
      </w:r>
      <w:r w:rsidRPr="00C9684A">
        <w:tab/>
      </w:r>
      <w:r w:rsidRPr="00C9684A">
        <w:rPr>
          <w:rFonts w:hint="eastAsia"/>
        </w:rPr>
        <w:t>总则</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第一条</w:t>
      </w:r>
      <w:r w:rsidRPr="00C9684A">
        <w:tab/>
      </w:r>
      <w:r w:rsidRPr="00C9684A">
        <w:rPr>
          <w:rFonts w:hint="eastAsia"/>
        </w:rPr>
        <w:t>为及时准确报告和严肃调查处理生产安全事故，迅速有效的开展事故救援</w:t>
      </w:r>
    </w:p>
    <w:p w:rsidR="00C9684A" w:rsidRPr="00C9684A" w:rsidRDefault="00C9684A" w:rsidP="00C9684A">
      <w:r w:rsidRPr="00C9684A">
        <w:rPr>
          <w:rFonts w:hint="eastAsia"/>
        </w:rPr>
        <w:t>工作，吸取事故教训，防微杜渐，根据《中华人民共和国安全生产法》、国务院第</w:t>
      </w:r>
      <w:r w:rsidRPr="00C9684A">
        <w:t>493</w:t>
      </w:r>
      <w:r w:rsidRPr="00C9684A">
        <w:rPr>
          <w:rFonts w:hint="eastAsia"/>
        </w:rPr>
        <w:t>号令《生产安全事故报告和调查处理条例》和石化公司有关规定，制定本规定。</w:t>
      </w:r>
    </w:p>
    <w:p w:rsidR="00C9684A" w:rsidRPr="00C9684A" w:rsidRDefault="00C9684A" w:rsidP="00C9684A">
      <w:r w:rsidRPr="00C9684A">
        <w:rPr>
          <w:rFonts w:hint="eastAsia"/>
        </w:rPr>
        <w:t>第二条</w:t>
      </w:r>
      <w:r w:rsidRPr="00C9684A">
        <w:tab/>
      </w:r>
      <w:r w:rsidRPr="00C9684A">
        <w:rPr>
          <w:rFonts w:hint="eastAsia"/>
        </w:rPr>
        <w:t>本规定适用于大庆石化</w:t>
      </w:r>
      <w:r w:rsidRPr="00C9684A">
        <w:t>120</w:t>
      </w:r>
      <w:r w:rsidRPr="00C9684A">
        <w:rPr>
          <w:rFonts w:hint="eastAsia"/>
        </w:rPr>
        <w:t>万吨</w:t>
      </w:r>
      <w:r w:rsidRPr="00C9684A">
        <w:t>/</w:t>
      </w:r>
      <w:r w:rsidRPr="00C9684A">
        <w:rPr>
          <w:rFonts w:hint="eastAsia"/>
        </w:rPr>
        <w:t>年乙烯改扩建工程建设的所有项目。第三条</w:t>
      </w:r>
      <w:r w:rsidRPr="00C9684A">
        <w:tab/>
      </w:r>
      <w:r w:rsidRPr="00C9684A">
        <w:rPr>
          <w:rFonts w:hint="eastAsia"/>
        </w:rPr>
        <w:t>术语和定义根据事故造成的人员伤亡或者直接经济损失，事故</w:t>
      </w:r>
      <w:proofErr w:type="gramStart"/>
      <w:r w:rsidRPr="00C9684A">
        <w:rPr>
          <w:rFonts w:hint="eastAsia"/>
        </w:rPr>
        <w:t>分级如</w:t>
      </w:r>
      <w:proofErr w:type="gramEnd"/>
      <w:r w:rsidRPr="00C9684A">
        <w:rPr>
          <w:rFonts w:hint="eastAsia"/>
        </w:rPr>
        <w:t>表。</w:t>
      </w:r>
    </w:p>
    <w:p w:rsidR="00C9684A" w:rsidRPr="00C9684A" w:rsidRDefault="00C9684A" w:rsidP="00C9684A"/>
    <w:tbl>
      <w:tblPr>
        <w:tblW w:w="0" w:type="auto"/>
        <w:tblInd w:w="112" w:type="dxa"/>
        <w:tblLayout w:type="fixed"/>
        <w:tblCellMar>
          <w:left w:w="0" w:type="dxa"/>
          <w:right w:w="0" w:type="dxa"/>
        </w:tblCellMar>
        <w:tblLook w:val="0000" w:firstRow="0" w:lastRow="0" w:firstColumn="0" w:lastColumn="0" w:noHBand="0" w:noVBand="0"/>
      </w:tblPr>
      <w:tblGrid>
        <w:gridCol w:w="1004"/>
        <w:gridCol w:w="1148"/>
        <w:gridCol w:w="1436"/>
        <w:gridCol w:w="1396"/>
        <w:gridCol w:w="1344"/>
        <w:gridCol w:w="1286"/>
        <w:gridCol w:w="1474"/>
      </w:tblGrid>
      <w:tr w:rsidR="00C9684A" w:rsidRPr="00C9684A" w:rsidTr="00C9684A">
        <w:trPr>
          <w:trHeight w:hRule="exact" w:val="647"/>
        </w:trPr>
        <w:tc>
          <w:tcPr>
            <w:tcW w:w="1004" w:type="dxa"/>
            <w:tcBorders>
              <w:top w:val="single" w:sz="12" w:space="0" w:color="000000"/>
              <w:left w:val="single" w:sz="12"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事故分级</w:t>
            </w:r>
          </w:p>
        </w:tc>
        <w:tc>
          <w:tcPr>
            <w:tcW w:w="1148"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特别重大</w:t>
            </w:r>
          </w:p>
          <w:p w:rsidR="00C9684A" w:rsidRPr="00C9684A" w:rsidRDefault="00C9684A" w:rsidP="00C9684A">
            <w:r w:rsidRPr="00C9684A">
              <w:rPr>
                <w:rFonts w:hint="eastAsia"/>
              </w:rPr>
              <w:t>事故</w:t>
            </w:r>
          </w:p>
        </w:tc>
        <w:tc>
          <w:tcPr>
            <w:tcW w:w="1436"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重大事故</w:t>
            </w:r>
          </w:p>
        </w:tc>
        <w:tc>
          <w:tcPr>
            <w:tcW w:w="1396"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较大事故</w:t>
            </w:r>
          </w:p>
        </w:tc>
        <w:tc>
          <w:tcPr>
            <w:tcW w:w="1344"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一般事故</w:t>
            </w:r>
          </w:p>
          <w:p w:rsidR="00C9684A" w:rsidRPr="00C9684A" w:rsidRDefault="00C9684A" w:rsidP="00C9684A">
            <w:r w:rsidRPr="00C9684A">
              <w:t>A</w:t>
            </w:r>
            <w:r w:rsidRPr="00C9684A">
              <w:rPr>
                <w:rFonts w:hint="eastAsia"/>
              </w:rPr>
              <w:t>级</w:t>
            </w:r>
          </w:p>
        </w:tc>
        <w:tc>
          <w:tcPr>
            <w:tcW w:w="1286" w:type="dxa"/>
            <w:tcBorders>
              <w:top w:val="single" w:sz="12"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一般事故</w:t>
            </w:r>
          </w:p>
          <w:p w:rsidR="00C9684A" w:rsidRPr="00C9684A" w:rsidRDefault="00C9684A" w:rsidP="00C9684A">
            <w:r w:rsidRPr="00C9684A">
              <w:t>B</w:t>
            </w:r>
            <w:r w:rsidRPr="00C9684A">
              <w:rPr>
                <w:rFonts w:hint="eastAsia"/>
              </w:rPr>
              <w:t>级</w:t>
            </w:r>
          </w:p>
        </w:tc>
        <w:tc>
          <w:tcPr>
            <w:tcW w:w="1474" w:type="dxa"/>
            <w:tcBorders>
              <w:top w:val="single" w:sz="12"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一般事故</w:t>
            </w:r>
          </w:p>
          <w:p w:rsidR="00C9684A" w:rsidRPr="00C9684A" w:rsidRDefault="00C9684A" w:rsidP="00C9684A">
            <w:r w:rsidRPr="00C9684A">
              <w:t>C</w:t>
            </w:r>
            <w:r w:rsidRPr="00C9684A">
              <w:rPr>
                <w:rFonts w:hint="eastAsia"/>
              </w:rPr>
              <w:t>级</w:t>
            </w:r>
          </w:p>
        </w:tc>
      </w:tr>
      <w:tr w:rsidR="00C9684A" w:rsidRPr="00C9684A" w:rsidTr="00C9684A">
        <w:trPr>
          <w:trHeight w:hRule="exact" w:val="472"/>
        </w:trPr>
        <w:tc>
          <w:tcPr>
            <w:tcW w:w="1004"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死亡人数</w:t>
            </w:r>
          </w:p>
        </w:tc>
        <w:tc>
          <w:tcPr>
            <w:tcW w:w="1148"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w:t>
            </w:r>
            <w:r w:rsidRPr="00C9684A">
              <w:t>30</w:t>
            </w:r>
          </w:p>
        </w:tc>
        <w:tc>
          <w:tcPr>
            <w:tcW w:w="143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29</w:t>
            </w:r>
            <w:r w:rsidRPr="00C9684A">
              <w:rPr>
                <w:rFonts w:hint="eastAsia"/>
              </w:rPr>
              <w:t>～</w:t>
            </w:r>
            <w:r w:rsidRPr="00C9684A">
              <w:t>10</w:t>
            </w:r>
          </w:p>
        </w:tc>
        <w:tc>
          <w:tcPr>
            <w:tcW w:w="139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9</w:t>
            </w:r>
            <w:r w:rsidRPr="00C9684A">
              <w:rPr>
                <w:rFonts w:hint="eastAsia"/>
              </w:rPr>
              <w:t>～</w:t>
            </w:r>
            <w:r w:rsidRPr="00C9684A">
              <w:t>3</w:t>
            </w:r>
          </w:p>
        </w:tc>
        <w:tc>
          <w:tcPr>
            <w:tcW w:w="134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w:t>
            </w:r>
            <w:r w:rsidRPr="00C9684A">
              <w:t>3</w:t>
            </w:r>
          </w:p>
        </w:tc>
        <w:tc>
          <w:tcPr>
            <w:tcW w:w="128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w:t>
            </w:r>
          </w:p>
        </w:tc>
        <w:tc>
          <w:tcPr>
            <w:tcW w:w="1474"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t>/</w:t>
            </w:r>
          </w:p>
        </w:tc>
      </w:tr>
      <w:tr w:rsidR="00C9684A" w:rsidRPr="00C9684A" w:rsidTr="00C9684A">
        <w:trPr>
          <w:trHeight w:hRule="exact" w:val="470"/>
        </w:trPr>
        <w:tc>
          <w:tcPr>
            <w:tcW w:w="1004"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重伤人数</w:t>
            </w:r>
          </w:p>
        </w:tc>
        <w:tc>
          <w:tcPr>
            <w:tcW w:w="1148"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w:t>
            </w:r>
            <w:r w:rsidRPr="00C9684A">
              <w:t>100</w:t>
            </w:r>
          </w:p>
        </w:tc>
        <w:tc>
          <w:tcPr>
            <w:tcW w:w="143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99</w:t>
            </w:r>
            <w:r w:rsidRPr="00C9684A">
              <w:rPr>
                <w:rFonts w:hint="eastAsia"/>
              </w:rPr>
              <w:t>～</w:t>
            </w:r>
            <w:r w:rsidRPr="00C9684A">
              <w:t>50</w:t>
            </w:r>
          </w:p>
        </w:tc>
        <w:tc>
          <w:tcPr>
            <w:tcW w:w="139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49</w:t>
            </w:r>
            <w:r w:rsidRPr="00C9684A">
              <w:rPr>
                <w:rFonts w:hint="eastAsia"/>
              </w:rPr>
              <w:t>～</w:t>
            </w:r>
            <w:r w:rsidRPr="00C9684A">
              <w:t>10</w:t>
            </w:r>
          </w:p>
        </w:tc>
        <w:tc>
          <w:tcPr>
            <w:tcW w:w="134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9</w:t>
            </w:r>
            <w:r w:rsidRPr="00C9684A">
              <w:rPr>
                <w:rFonts w:hint="eastAsia"/>
              </w:rPr>
              <w:t>～</w:t>
            </w:r>
            <w:r w:rsidRPr="00C9684A">
              <w:t>3</w:t>
            </w:r>
          </w:p>
        </w:tc>
        <w:tc>
          <w:tcPr>
            <w:tcW w:w="128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w:t>
            </w:r>
            <w:r w:rsidRPr="00C9684A">
              <w:t>3</w:t>
            </w:r>
          </w:p>
        </w:tc>
        <w:tc>
          <w:tcPr>
            <w:tcW w:w="1474"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t>/</w:t>
            </w:r>
          </w:p>
        </w:tc>
      </w:tr>
      <w:tr w:rsidR="00C9684A" w:rsidRPr="00C9684A" w:rsidTr="00C9684A">
        <w:trPr>
          <w:trHeight w:hRule="exact" w:val="472"/>
        </w:trPr>
        <w:tc>
          <w:tcPr>
            <w:tcW w:w="1004" w:type="dxa"/>
            <w:tcBorders>
              <w:top w:val="single" w:sz="6" w:space="0" w:color="000000"/>
              <w:left w:val="single" w:sz="12" w:space="0" w:color="000000"/>
              <w:bottom w:val="single" w:sz="6" w:space="0" w:color="000000"/>
              <w:right w:val="single" w:sz="6" w:space="0" w:color="000000"/>
            </w:tcBorders>
          </w:tcPr>
          <w:p w:rsidR="00C9684A" w:rsidRPr="00C9684A" w:rsidRDefault="00C9684A" w:rsidP="00C9684A">
            <w:r w:rsidRPr="00C9684A">
              <w:rPr>
                <w:rFonts w:hint="eastAsia"/>
              </w:rPr>
              <w:t>轻伤人数</w:t>
            </w:r>
          </w:p>
        </w:tc>
        <w:tc>
          <w:tcPr>
            <w:tcW w:w="1148"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w:t>
            </w:r>
          </w:p>
        </w:tc>
        <w:tc>
          <w:tcPr>
            <w:tcW w:w="143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w:t>
            </w:r>
          </w:p>
        </w:tc>
        <w:tc>
          <w:tcPr>
            <w:tcW w:w="139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w:t>
            </w:r>
          </w:p>
        </w:tc>
        <w:tc>
          <w:tcPr>
            <w:tcW w:w="1344"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rPr>
                <w:rFonts w:hint="eastAsia"/>
              </w:rPr>
              <w:t>≥</w:t>
            </w:r>
            <w:r w:rsidRPr="00C9684A">
              <w:t>10</w:t>
            </w:r>
          </w:p>
        </w:tc>
        <w:tc>
          <w:tcPr>
            <w:tcW w:w="1286" w:type="dxa"/>
            <w:tcBorders>
              <w:top w:val="single" w:sz="6" w:space="0" w:color="000000"/>
              <w:left w:val="single" w:sz="6" w:space="0" w:color="000000"/>
              <w:bottom w:val="single" w:sz="6" w:space="0" w:color="000000"/>
              <w:right w:val="single" w:sz="6" w:space="0" w:color="000000"/>
            </w:tcBorders>
          </w:tcPr>
          <w:p w:rsidR="00C9684A" w:rsidRPr="00C9684A" w:rsidRDefault="00C9684A" w:rsidP="00C9684A">
            <w:r w:rsidRPr="00C9684A">
              <w:t>9</w:t>
            </w:r>
            <w:r w:rsidRPr="00C9684A">
              <w:rPr>
                <w:rFonts w:hint="eastAsia"/>
              </w:rPr>
              <w:t>～</w:t>
            </w:r>
            <w:r w:rsidRPr="00C9684A">
              <w:t>3</w:t>
            </w:r>
          </w:p>
        </w:tc>
        <w:tc>
          <w:tcPr>
            <w:tcW w:w="1474" w:type="dxa"/>
            <w:tcBorders>
              <w:top w:val="single" w:sz="6" w:space="0" w:color="000000"/>
              <w:left w:val="single" w:sz="6" w:space="0" w:color="000000"/>
              <w:bottom w:val="single" w:sz="6" w:space="0" w:color="000000"/>
              <w:right w:val="single" w:sz="12" w:space="0" w:color="000000"/>
            </w:tcBorders>
          </w:tcPr>
          <w:p w:rsidR="00C9684A" w:rsidRPr="00C9684A" w:rsidRDefault="00C9684A" w:rsidP="00C9684A">
            <w:r w:rsidRPr="00C9684A">
              <w:rPr>
                <w:rFonts w:hint="eastAsia"/>
              </w:rPr>
              <w:t>＜</w:t>
            </w:r>
            <w:r w:rsidRPr="00C9684A">
              <w:t>3</w:t>
            </w:r>
          </w:p>
        </w:tc>
      </w:tr>
      <w:tr w:rsidR="00C9684A" w:rsidRPr="00C9684A" w:rsidTr="00C9684A">
        <w:trPr>
          <w:trHeight w:hRule="exact" w:val="646"/>
        </w:trPr>
        <w:tc>
          <w:tcPr>
            <w:tcW w:w="1004" w:type="dxa"/>
            <w:tcBorders>
              <w:top w:val="single" w:sz="6" w:space="0" w:color="000000"/>
              <w:left w:val="single" w:sz="12" w:space="0" w:color="000000"/>
              <w:bottom w:val="single" w:sz="12"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经济损失</w:t>
            </w:r>
          </w:p>
        </w:tc>
        <w:tc>
          <w:tcPr>
            <w:tcW w:w="1148"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p w:rsidR="00C9684A" w:rsidRPr="00C9684A" w:rsidRDefault="00C9684A" w:rsidP="00C9684A">
            <w:r w:rsidRPr="00C9684A">
              <w:rPr>
                <w:rFonts w:hint="eastAsia"/>
              </w:rPr>
              <w:t>≥</w:t>
            </w:r>
            <w:r w:rsidRPr="00C9684A">
              <w:t>1</w:t>
            </w:r>
            <w:r w:rsidRPr="00C9684A">
              <w:rPr>
                <w:rFonts w:hint="eastAsia"/>
              </w:rPr>
              <w:t>亿元</w:t>
            </w:r>
          </w:p>
        </w:tc>
        <w:tc>
          <w:tcPr>
            <w:tcW w:w="1436"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r w:rsidRPr="00C9684A">
              <w:t>1</w:t>
            </w:r>
            <w:r w:rsidRPr="00C9684A">
              <w:rPr>
                <w:rFonts w:hint="eastAsia"/>
              </w:rPr>
              <w:t>亿～</w:t>
            </w:r>
            <w:r w:rsidRPr="00C9684A">
              <w:t>5000</w:t>
            </w:r>
          </w:p>
          <w:p w:rsidR="00C9684A" w:rsidRPr="00C9684A" w:rsidRDefault="00C9684A" w:rsidP="00C9684A">
            <w:r w:rsidRPr="00C9684A">
              <w:rPr>
                <w:rFonts w:hint="eastAsia"/>
              </w:rPr>
              <w:t>万元</w:t>
            </w:r>
          </w:p>
        </w:tc>
        <w:tc>
          <w:tcPr>
            <w:tcW w:w="1396"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r w:rsidRPr="00C9684A">
              <w:t>5000</w:t>
            </w:r>
            <w:r w:rsidRPr="00C9684A">
              <w:rPr>
                <w:rFonts w:hint="eastAsia"/>
              </w:rPr>
              <w:t>～</w:t>
            </w:r>
            <w:r w:rsidRPr="00C9684A">
              <w:t>1000</w:t>
            </w:r>
          </w:p>
          <w:p w:rsidR="00C9684A" w:rsidRPr="00C9684A" w:rsidRDefault="00C9684A" w:rsidP="00C9684A">
            <w:r w:rsidRPr="00C9684A">
              <w:rPr>
                <w:rFonts w:hint="eastAsia"/>
              </w:rPr>
              <w:t>万元</w:t>
            </w:r>
          </w:p>
        </w:tc>
        <w:tc>
          <w:tcPr>
            <w:tcW w:w="1344"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r w:rsidRPr="00C9684A">
              <w:t>1000</w:t>
            </w:r>
            <w:r w:rsidRPr="00C9684A">
              <w:rPr>
                <w:rFonts w:hint="eastAsia"/>
              </w:rPr>
              <w:t>～</w:t>
            </w:r>
            <w:r w:rsidRPr="00C9684A">
              <w:t>100</w:t>
            </w:r>
          </w:p>
          <w:p w:rsidR="00C9684A" w:rsidRPr="00C9684A" w:rsidRDefault="00C9684A" w:rsidP="00C9684A">
            <w:r w:rsidRPr="00C9684A">
              <w:rPr>
                <w:rFonts w:hint="eastAsia"/>
              </w:rPr>
              <w:t>万元</w:t>
            </w:r>
          </w:p>
        </w:tc>
        <w:tc>
          <w:tcPr>
            <w:tcW w:w="1286" w:type="dxa"/>
            <w:tcBorders>
              <w:top w:val="single" w:sz="6" w:space="0" w:color="000000"/>
              <w:left w:val="single" w:sz="6" w:space="0" w:color="000000"/>
              <w:bottom w:val="single" w:sz="12" w:space="0" w:color="000000"/>
              <w:right w:val="single" w:sz="6" w:space="0" w:color="000000"/>
            </w:tcBorders>
          </w:tcPr>
          <w:p w:rsidR="00C9684A" w:rsidRPr="00C9684A" w:rsidRDefault="00C9684A" w:rsidP="00C9684A">
            <w:r w:rsidRPr="00C9684A">
              <w:t>100</w:t>
            </w:r>
            <w:r w:rsidRPr="00C9684A">
              <w:rPr>
                <w:rFonts w:hint="eastAsia"/>
              </w:rPr>
              <w:t>～</w:t>
            </w:r>
            <w:r w:rsidRPr="00C9684A">
              <w:t>10</w:t>
            </w:r>
          </w:p>
          <w:p w:rsidR="00C9684A" w:rsidRPr="00C9684A" w:rsidRDefault="00C9684A" w:rsidP="00C9684A">
            <w:r w:rsidRPr="00C9684A">
              <w:rPr>
                <w:rFonts w:hint="eastAsia"/>
              </w:rPr>
              <w:t>万元</w:t>
            </w:r>
          </w:p>
        </w:tc>
        <w:tc>
          <w:tcPr>
            <w:tcW w:w="1474" w:type="dxa"/>
            <w:tcBorders>
              <w:top w:val="single" w:sz="6" w:space="0" w:color="000000"/>
              <w:left w:val="single" w:sz="6" w:space="0" w:color="000000"/>
              <w:bottom w:val="single" w:sz="12" w:space="0" w:color="000000"/>
              <w:right w:val="single" w:sz="12" w:space="0" w:color="000000"/>
            </w:tcBorders>
          </w:tcPr>
          <w:p w:rsidR="00C9684A" w:rsidRPr="00C9684A" w:rsidRDefault="00C9684A" w:rsidP="00C9684A">
            <w:r w:rsidRPr="00C9684A">
              <w:t>10</w:t>
            </w:r>
            <w:r w:rsidRPr="00C9684A">
              <w:rPr>
                <w:rFonts w:hint="eastAsia"/>
              </w:rPr>
              <w:t>万元～</w:t>
            </w:r>
            <w:r w:rsidRPr="00C9684A">
              <w:t>1000</w:t>
            </w:r>
          </w:p>
          <w:p w:rsidR="00C9684A" w:rsidRPr="00C9684A" w:rsidRDefault="00C9684A" w:rsidP="00C9684A">
            <w:r w:rsidRPr="00C9684A">
              <w:rPr>
                <w:rFonts w:hint="eastAsia"/>
              </w:rPr>
              <w:t>万元</w:t>
            </w:r>
          </w:p>
        </w:tc>
      </w:tr>
    </w:tbl>
    <w:p w:rsidR="00C9684A" w:rsidRPr="00C9684A" w:rsidRDefault="00C9684A" w:rsidP="00C9684A"/>
    <w:p w:rsidR="00C9684A" w:rsidRPr="00C9684A" w:rsidRDefault="00C9684A" w:rsidP="00C9684A">
      <w:r w:rsidRPr="00C9684A">
        <w:rPr>
          <w:rFonts w:hint="eastAsia"/>
        </w:rPr>
        <w:t>第二节</w:t>
      </w:r>
      <w:r w:rsidRPr="00C9684A">
        <w:tab/>
      </w:r>
      <w:r w:rsidRPr="00C9684A">
        <w:rPr>
          <w:rFonts w:hint="eastAsia"/>
        </w:rPr>
        <w:t>职责</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第四条承包商根据工程建设实际负责编制事故应急预案，并组织本范围的事故应急演练；指挥部</w:t>
      </w:r>
      <w:r w:rsidRPr="00C9684A">
        <w:t>HSE</w:t>
      </w:r>
      <w:r w:rsidRPr="00C9684A">
        <w:rPr>
          <w:rFonts w:hint="eastAsia"/>
        </w:rPr>
        <w:t>部、项目组和监理单位负责督促检查承包商的应急准备工作，必要时参与和指导承包商组织的应急演练，负责组织较大型或联合性的应急演练工作。应急演练的时间、项目和形式根据现场实际确定。</w:t>
      </w:r>
    </w:p>
    <w:p w:rsidR="00C9684A" w:rsidRPr="00C9684A" w:rsidRDefault="00C9684A" w:rsidP="00C9684A">
      <w:r w:rsidRPr="00C9684A">
        <w:rPr>
          <w:rFonts w:hint="eastAsia"/>
        </w:rPr>
        <w:t>第五条指挥部</w:t>
      </w:r>
      <w:r w:rsidRPr="00C9684A">
        <w:t>HSE</w:t>
      </w:r>
      <w:r w:rsidRPr="00C9684A">
        <w:rPr>
          <w:rFonts w:hint="eastAsia"/>
        </w:rPr>
        <w:t>部、项目组、监理单位和承包商负责生产安全事故的报告，报告事故要及时准确，紧急情况可以越级报告。</w:t>
      </w:r>
    </w:p>
    <w:p w:rsidR="00C9684A" w:rsidRPr="00C9684A" w:rsidRDefault="00C9684A" w:rsidP="00C9684A">
      <w:r w:rsidRPr="00C9684A">
        <w:rPr>
          <w:rFonts w:hint="eastAsia"/>
        </w:rPr>
        <w:t>第六条按照事故的等级，指挥部</w:t>
      </w:r>
      <w:r w:rsidRPr="00C9684A">
        <w:t>HSE</w:t>
      </w:r>
      <w:r w:rsidRPr="00C9684A">
        <w:rPr>
          <w:rFonts w:hint="eastAsia"/>
        </w:rPr>
        <w:t>部、项目组、监理单位和承包商负责或协助生产安全事故的调查处理。</w:t>
      </w:r>
    </w:p>
    <w:p w:rsidR="00C9684A" w:rsidRPr="00C9684A" w:rsidRDefault="00C9684A" w:rsidP="00C9684A"/>
    <w:p w:rsidR="00C9684A" w:rsidRPr="00C9684A" w:rsidRDefault="00C9684A" w:rsidP="00C9684A">
      <w:r w:rsidRPr="00C9684A">
        <w:rPr>
          <w:rFonts w:hint="eastAsia"/>
        </w:rPr>
        <w:t>第三节</w:t>
      </w:r>
      <w:r w:rsidRPr="00C9684A">
        <w:tab/>
      </w:r>
      <w:r w:rsidRPr="00C9684A">
        <w:rPr>
          <w:rFonts w:hint="eastAsia"/>
        </w:rPr>
        <w:t>报告、响应与救援</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第七条事故报告应及时准确，不得迟报、谎报或隐瞒不报；事故应急应坚持以人为本、快速反应、统一指挥、自救与社会救援相结合的方针。</w:t>
      </w:r>
    </w:p>
    <w:p w:rsidR="00C9684A" w:rsidRPr="00C9684A" w:rsidRDefault="00C9684A" w:rsidP="00C9684A">
      <w:r w:rsidRPr="00C9684A">
        <w:rPr>
          <w:rFonts w:hint="eastAsia"/>
        </w:rPr>
        <w:t>第八条事故发生后，现场有关人员应当立即向施工单位负责人报告，施工单位负责人接到报告后，应当立即向指挥部项目组（包括监理单位）报告，项目组向指挥部</w:t>
      </w:r>
      <w:r w:rsidRPr="00C9684A">
        <w:t>HSE</w:t>
      </w:r>
      <w:r w:rsidRPr="00C9684A">
        <w:rPr>
          <w:rFonts w:hint="eastAsia"/>
        </w:rPr>
        <w:t>部和主管副指挥报告。情况紧急时，事故现场有关人员可以越级报告。</w:t>
      </w:r>
    </w:p>
    <w:p w:rsidR="00C9684A" w:rsidRPr="00C9684A" w:rsidRDefault="00C9684A" w:rsidP="00C9684A">
      <w:r w:rsidRPr="00C9684A">
        <w:rPr>
          <w:rFonts w:hint="eastAsia"/>
        </w:rPr>
        <w:t>第九条在报告事故的同时，现场人员在确保安全的情况下积极采取有效措施进行自救，防止灾害扩大。</w:t>
      </w:r>
    </w:p>
    <w:p w:rsidR="00C9684A" w:rsidRPr="00C9684A" w:rsidRDefault="00C9684A" w:rsidP="00C9684A">
      <w:r w:rsidRPr="00C9684A">
        <w:rPr>
          <w:rFonts w:hint="eastAsia"/>
        </w:rPr>
        <w:t>第十条</w:t>
      </w:r>
      <w:r w:rsidRPr="00C9684A">
        <w:tab/>
      </w:r>
      <w:r w:rsidRPr="00C9684A">
        <w:rPr>
          <w:rFonts w:hint="eastAsia"/>
        </w:rPr>
        <w:t>各单位主要负责人接到事故报告后，应当立即赶赴事故现场并实施应急响应，根据事故现场的情况组织抢险救灾、急救受害人员以及疏散现场人员和警戒工作等。</w:t>
      </w:r>
    </w:p>
    <w:p w:rsidR="00C9684A" w:rsidRPr="00C9684A" w:rsidRDefault="00C9684A" w:rsidP="00C9684A">
      <w:r w:rsidRPr="00C9684A">
        <w:rPr>
          <w:rFonts w:hint="eastAsia"/>
        </w:rPr>
        <w:t>第十一条</w:t>
      </w:r>
      <w:r w:rsidRPr="00C9684A">
        <w:tab/>
      </w:r>
      <w:r w:rsidRPr="00C9684A">
        <w:rPr>
          <w:rFonts w:hint="eastAsia"/>
        </w:rPr>
        <w:t>事故救援时应妥善保护事故现场及有关证据，需要移动物件时应</w:t>
      </w:r>
      <w:proofErr w:type="gramStart"/>
      <w:r w:rsidRPr="00C9684A">
        <w:rPr>
          <w:rFonts w:hint="eastAsia"/>
        </w:rPr>
        <w:t>作出</w:t>
      </w:r>
      <w:proofErr w:type="gramEnd"/>
      <w:r w:rsidRPr="00C9684A">
        <w:rPr>
          <w:rFonts w:hint="eastAsia"/>
        </w:rPr>
        <w:t>标记。</w:t>
      </w:r>
    </w:p>
    <w:p w:rsidR="00C9684A" w:rsidRPr="00C9684A" w:rsidRDefault="00C9684A" w:rsidP="00C9684A">
      <w:r w:rsidRPr="00C9684A">
        <w:rPr>
          <w:rFonts w:hint="eastAsia"/>
        </w:rPr>
        <w:t>第十二条</w:t>
      </w:r>
      <w:r w:rsidRPr="00C9684A">
        <w:tab/>
      </w:r>
      <w:r w:rsidRPr="00C9684A">
        <w:rPr>
          <w:rFonts w:hint="eastAsia"/>
        </w:rPr>
        <w:t>应急电话：火警电话</w:t>
      </w:r>
      <w:r w:rsidRPr="00C9684A">
        <w:t>—6766119</w:t>
      </w:r>
      <w:r w:rsidRPr="00C9684A">
        <w:rPr>
          <w:rFonts w:hint="eastAsia"/>
        </w:rPr>
        <w:t>；急救电话</w:t>
      </w:r>
      <w:r w:rsidRPr="00C9684A">
        <w:t>—120</w:t>
      </w:r>
      <w:r w:rsidRPr="00C9684A">
        <w:rPr>
          <w:rFonts w:hint="eastAsia"/>
        </w:rPr>
        <w:t>；报警电话</w:t>
      </w:r>
      <w:r w:rsidRPr="00C9684A">
        <w:t>—110</w:t>
      </w:r>
      <w:r w:rsidRPr="00C9684A">
        <w:rPr>
          <w:rFonts w:hint="eastAsia"/>
        </w:rPr>
        <w:t>。</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第四节</w:t>
      </w:r>
      <w:r w:rsidRPr="00C9684A">
        <w:tab/>
      </w:r>
      <w:r w:rsidRPr="00C9684A">
        <w:rPr>
          <w:rFonts w:hint="eastAsia"/>
        </w:rPr>
        <w:t>事故调查与处理</w:t>
      </w:r>
    </w:p>
    <w:p w:rsidR="00C9684A" w:rsidRPr="00C9684A" w:rsidRDefault="00C9684A" w:rsidP="00C9684A"/>
    <w:p w:rsidR="00C9684A" w:rsidRPr="00C9684A" w:rsidRDefault="00C9684A" w:rsidP="00C9684A"/>
    <w:p w:rsidR="00C9684A" w:rsidRPr="00C9684A" w:rsidRDefault="00C9684A" w:rsidP="00C9684A">
      <w:r w:rsidRPr="00C9684A">
        <w:rPr>
          <w:rFonts w:hint="eastAsia"/>
        </w:rPr>
        <w:t>第十三条</w:t>
      </w:r>
      <w:r w:rsidRPr="00C9684A">
        <w:tab/>
      </w:r>
      <w:r w:rsidRPr="00C9684A">
        <w:rPr>
          <w:rFonts w:hint="eastAsia"/>
        </w:rPr>
        <w:t>事故调查应坚持实事求是、尊重科学的原则；事故处理应坚持“四不放</w:t>
      </w:r>
    </w:p>
    <w:p w:rsidR="00C9684A" w:rsidRPr="00C9684A" w:rsidRDefault="00C9684A" w:rsidP="00C9684A">
      <w:r w:rsidRPr="00C9684A">
        <w:rPr>
          <w:rFonts w:hint="eastAsia"/>
        </w:rPr>
        <w:t>过</w:t>
      </w:r>
      <w:proofErr w:type="gramStart"/>
      <w:r w:rsidRPr="00C9684A">
        <w:rPr>
          <w:rFonts w:hint="eastAsia"/>
        </w:rPr>
        <w:t>”</w:t>
      </w:r>
      <w:proofErr w:type="gramEnd"/>
      <w:r w:rsidRPr="00C9684A">
        <w:rPr>
          <w:rFonts w:hint="eastAsia"/>
        </w:rPr>
        <w:t>的原则，即事故原因分析不清不放过；事故责任者和群众没有受到教育不放过；事故责任者没有受到处理不放过；没有落实防范措施不放过。</w:t>
      </w:r>
    </w:p>
    <w:p w:rsidR="00C9684A" w:rsidRPr="00C9684A" w:rsidRDefault="00C9684A" w:rsidP="00C9684A">
      <w:r w:rsidRPr="00C9684A">
        <w:rPr>
          <w:rFonts w:hint="eastAsia"/>
        </w:rPr>
        <w:lastRenderedPageBreak/>
        <w:t>第十四条</w:t>
      </w:r>
      <w:r w:rsidRPr="00C9684A">
        <w:tab/>
      </w:r>
      <w:r w:rsidRPr="00C9684A">
        <w:rPr>
          <w:rFonts w:hint="eastAsia"/>
        </w:rPr>
        <w:t>事故调查处理的权限按照《大庆石化公司事故管理规定》执行，如下。</w:t>
      </w:r>
    </w:p>
    <w:p w:rsidR="00C9684A" w:rsidRPr="00C9684A" w:rsidRDefault="00C9684A" w:rsidP="00C9684A">
      <w:r w:rsidRPr="00C9684A">
        <w:rPr>
          <w:rFonts w:hint="eastAsia"/>
        </w:rPr>
        <w:t>（一）车间级事故（符合下列条件之一）</w:t>
      </w:r>
    </w:p>
    <w:p w:rsidR="00C9684A" w:rsidRPr="00C9684A" w:rsidRDefault="00C9684A" w:rsidP="00C9684A">
      <w:r w:rsidRPr="00C9684A">
        <w:t>1</w:t>
      </w:r>
      <w:r w:rsidRPr="00C9684A">
        <w:rPr>
          <w:rFonts w:hint="eastAsia"/>
        </w:rPr>
        <w:t>．一次事故造成损失</w:t>
      </w:r>
      <w:r w:rsidRPr="00C9684A">
        <w:t>30</w:t>
      </w:r>
      <w:r w:rsidRPr="00C9684A">
        <w:rPr>
          <w:rFonts w:hint="eastAsia"/>
        </w:rPr>
        <w:t>个工作日以下的轻伤事故；</w:t>
      </w:r>
    </w:p>
    <w:p w:rsidR="00C9684A" w:rsidRPr="00C9684A" w:rsidRDefault="00C9684A" w:rsidP="00C9684A">
      <w:r w:rsidRPr="00C9684A">
        <w:t>2</w:t>
      </w:r>
      <w:r w:rsidRPr="00C9684A">
        <w:rPr>
          <w:rFonts w:hint="eastAsia"/>
        </w:rPr>
        <w:t>．一次事故造成直接经济损失</w:t>
      </w:r>
      <w:r w:rsidRPr="00C9684A">
        <w:t>1</w:t>
      </w:r>
      <w:r w:rsidRPr="00C9684A">
        <w:rPr>
          <w:rFonts w:hint="eastAsia"/>
        </w:rPr>
        <w:t>万元以下的事故；</w:t>
      </w:r>
    </w:p>
    <w:p w:rsidR="00C9684A" w:rsidRPr="00C9684A" w:rsidRDefault="00C9684A" w:rsidP="00C9684A">
      <w:r w:rsidRPr="00C9684A">
        <w:t>3</w:t>
      </w:r>
      <w:r w:rsidRPr="00C9684A">
        <w:rPr>
          <w:rFonts w:hint="eastAsia"/>
        </w:rPr>
        <w:t>．一次泄漏危险化学品</w:t>
      </w:r>
      <w:r w:rsidRPr="00C9684A">
        <w:t>1</w:t>
      </w:r>
      <w:r w:rsidRPr="00C9684A">
        <w:rPr>
          <w:rFonts w:hint="eastAsia"/>
        </w:rPr>
        <w:t>吨以下的事故；一次泄漏剧毒品或高毒危险化学品</w:t>
      </w:r>
      <w:r w:rsidRPr="00C9684A">
        <w:t>0.1</w:t>
      </w:r>
      <w:r w:rsidRPr="00C9684A">
        <w:rPr>
          <w:rFonts w:hint="eastAsia"/>
        </w:rPr>
        <w:t>吨以下的事故；</w:t>
      </w:r>
    </w:p>
    <w:p w:rsidR="00C9684A" w:rsidRPr="00C9684A" w:rsidRDefault="00C9684A" w:rsidP="00C9684A">
      <w:r w:rsidRPr="00C9684A">
        <w:t>4</w:t>
      </w:r>
      <w:r w:rsidRPr="00C9684A">
        <w:rPr>
          <w:rFonts w:hint="eastAsia"/>
        </w:rPr>
        <w:t>．造成环境污染较轻的事故。</w:t>
      </w:r>
    </w:p>
    <w:p w:rsidR="00C9684A" w:rsidRPr="00C9684A" w:rsidRDefault="00C9684A" w:rsidP="00C9684A">
      <w:r w:rsidRPr="00C9684A">
        <w:rPr>
          <w:rFonts w:hint="eastAsia"/>
        </w:rPr>
        <w:t>（二）分厂级事故（符合下列条件之一）</w:t>
      </w:r>
    </w:p>
    <w:p w:rsidR="00C9684A" w:rsidRPr="00C9684A" w:rsidRDefault="00C9684A" w:rsidP="00C9684A">
      <w:r w:rsidRPr="00C9684A">
        <w:t>1</w:t>
      </w:r>
      <w:r w:rsidRPr="00C9684A">
        <w:rPr>
          <w:rFonts w:hint="eastAsia"/>
        </w:rPr>
        <w:t>．一次事故造成损失</w:t>
      </w:r>
      <w:r w:rsidRPr="00C9684A">
        <w:t>30-60</w:t>
      </w:r>
      <w:r w:rsidRPr="00C9684A">
        <w:rPr>
          <w:rFonts w:hint="eastAsia"/>
        </w:rPr>
        <w:t>个工作日的轻伤事故；</w:t>
      </w:r>
    </w:p>
    <w:p w:rsidR="00C9684A" w:rsidRPr="00C9684A" w:rsidRDefault="00C9684A" w:rsidP="00C9684A">
      <w:r w:rsidRPr="00C9684A">
        <w:t>2</w:t>
      </w:r>
      <w:r w:rsidRPr="00C9684A">
        <w:rPr>
          <w:rFonts w:hint="eastAsia"/>
        </w:rPr>
        <w:t>．一次事故造成直接经济损失</w:t>
      </w:r>
      <w:r w:rsidRPr="00C9684A">
        <w:t>1</w:t>
      </w:r>
      <w:r w:rsidRPr="00C9684A">
        <w:rPr>
          <w:rFonts w:hint="eastAsia"/>
        </w:rPr>
        <w:t>万元以上</w:t>
      </w:r>
      <w:r w:rsidRPr="00C9684A">
        <w:t>10</w:t>
      </w:r>
      <w:r w:rsidRPr="00C9684A">
        <w:rPr>
          <w:rFonts w:hint="eastAsia"/>
        </w:rPr>
        <w:t>万元以下的事故；</w:t>
      </w:r>
    </w:p>
    <w:p w:rsidR="00C9684A" w:rsidRPr="00C9684A" w:rsidRDefault="00C9684A" w:rsidP="00C9684A">
      <w:r w:rsidRPr="00C9684A">
        <w:t>3</w:t>
      </w:r>
      <w:r w:rsidRPr="00C9684A">
        <w:rPr>
          <w:rFonts w:hint="eastAsia"/>
        </w:rPr>
        <w:t>．一次泄漏危险化学品</w:t>
      </w:r>
      <w:r w:rsidRPr="00C9684A">
        <w:t>1</w:t>
      </w:r>
      <w:r w:rsidRPr="00C9684A">
        <w:rPr>
          <w:rFonts w:hint="eastAsia"/>
        </w:rPr>
        <w:t>吨以上</w:t>
      </w:r>
      <w:r w:rsidRPr="00C9684A">
        <w:t>5</w:t>
      </w:r>
      <w:r w:rsidRPr="00C9684A">
        <w:rPr>
          <w:rFonts w:hint="eastAsia"/>
        </w:rPr>
        <w:t>吨以下的事故；一次泄漏剧毒品或高毒危险化</w:t>
      </w:r>
    </w:p>
    <w:p w:rsidR="00C9684A" w:rsidRPr="00C9684A" w:rsidRDefault="00C9684A" w:rsidP="00C9684A">
      <w:pPr>
        <w:tabs>
          <w:tab w:val="left" w:pos="6168"/>
        </w:tabs>
      </w:pPr>
      <w:r w:rsidRPr="00C9684A">
        <w:rPr>
          <w:rFonts w:hint="eastAsia"/>
        </w:rPr>
        <w:t>学品</w:t>
      </w:r>
      <w:r w:rsidRPr="00C9684A">
        <w:t>1</w:t>
      </w:r>
      <w:r w:rsidRPr="00C9684A">
        <w:rPr>
          <w:rFonts w:hint="eastAsia"/>
        </w:rPr>
        <w:t>吨以下的事故；</w:t>
      </w:r>
      <w:r>
        <w:tab/>
      </w:r>
    </w:p>
    <w:p w:rsidR="00C9684A" w:rsidRPr="00C9684A" w:rsidRDefault="00C9684A" w:rsidP="00C9684A">
      <w:r w:rsidRPr="00C9684A">
        <w:t>4</w:t>
      </w:r>
      <w:r w:rsidRPr="00C9684A">
        <w:rPr>
          <w:rFonts w:hint="eastAsia"/>
        </w:rPr>
        <w:t>．环境污染造成直接经济损失在</w:t>
      </w:r>
      <w:r w:rsidRPr="00C9684A">
        <w:t>1</w:t>
      </w:r>
      <w:r w:rsidRPr="00C9684A">
        <w:rPr>
          <w:rFonts w:hint="eastAsia"/>
        </w:rPr>
        <w:t>万元以下的事故。</w:t>
      </w:r>
    </w:p>
    <w:p w:rsidR="00C9684A" w:rsidRPr="00C9684A" w:rsidRDefault="00C9684A" w:rsidP="00C9684A">
      <w:r w:rsidRPr="00C9684A">
        <w:rPr>
          <w:rFonts w:hint="eastAsia"/>
        </w:rPr>
        <w:t>（三）公司级事故（符合下列条件之一）</w:t>
      </w:r>
    </w:p>
    <w:p w:rsidR="00C9684A" w:rsidRPr="00C9684A" w:rsidRDefault="00C9684A" w:rsidP="00C9684A">
      <w:r w:rsidRPr="00C9684A">
        <w:t>1</w:t>
      </w:r>
      <w:r w:rsidRPr="00C9684A">
        <w:rPr>
          <w:rFonts w:hint="eastAsia"/>
        </w:rPr>
        <w:t>．一次事故造成损失</w:t>
      </w:r>
      <w:r w:rsidRPr="00C9684A">
        <w:t>60</w:t>
      </w:r>
      <w:r w:rsidRPr="00C9684A">
        <w:rPr>
          <w:rFonts w:hint="eastAsia"/>
        </w:rPr>
        <w:t>个工作日以上的轻伤事故或重伤</w:t>
      </w:r>
      <w:r w:rsidRPr="00C9684A">
        <w:t>1-2</w:t>
      </w:r>
      <w:r w:rsidRPr="00C9684A">
        <w:rPr>
          <w:rFonts w:hint="eastAsia"/>
        </w:rPr>
        <w:t>人的事故；</w:t>
      </w:r>
    </w:p>
    <w:p w:rsidR="00C9684A" w:rsidRPr="00C9684A" w:rsidRDefault="00C9684A" w:rsidP="00C9684A">
      <w:r w:rsidRPr="00C9684A">
        <w:t>2</w:t>
      </w:r>
      <w:r w:rsidRPr="00C9684A">
        <w:rPr>
          <w:rFonts w:hint="eastAsia"/>
        </w:rPr>
        <w:t>．一次事故造成直接经济损失</w:t>
      </w:r>
      <w:r w:rsidRPr="00C9684A">
        <w:t>10</w:t>
      </w:r>
      <w:r w:rsidRPr="00C9684A">
        <w:rPr>
          <w:rFonts w:hint="eastAsia"/>
        </w:rPr>
        <w:t>万元以上</w:t>
      </w:r>
      <w:r w:rsidRPr="00C9684A">
        <w:t>100</w:t>
      </w:r>
      <w:r w:rsidRPr="00C9684A">
        <w:rPr>
          <w:rFonts w:hint="eastAsia"/>
        </w:rPr>
        <w:t>万元以下的事故；</w:t>
      </w:r>
    </w:p>
    <w:p w:rsidR="00C9684A" w:rsidRPr="00C9684A" w:rsidRDefault="00C9684A" w:rsidP="00C9684A">
      <w:r w:rsidRPr="00C9684A">
        <w:t>3</w:t>
      </w:r>
      <w:r w:rsidRPr="00C9684A">
        <w:rPr>
          <w:rFonts w:hint="eastAsia"/>
        </w:rPr>
        <w:t>．一次泄漏危险化学品</w:t>
      </w:r>
      <w:r w:rsidRPr="00C9684A">
        <w:t>5</w:t>
      </w:r>
      <w:r w:rsidRPr="00C9684A">
        <w:rPr>
          <w:rFonts w:hint="eastAsia"/>
        </w:rPr>
        <w:t>吨以上</w:t>
      </w:r>
      <w:r w:rsidRPr="00C9684A">
        <w:t>10</w:t>
      </w:r>
      <w:r w:rsidRPr="00C9684A">
        <w:rPr>
          <w:rFonts w:hint="eastAsia"/>
        </w:rPr>
        <w:t>吨以下的事故；一次泄漏剧毒品或高毒危险化学品</w:t>
      </w:r>
      <w:r w:rsidRPr="00C9684A">
        <w:t>1</w:t>
      </w:r>
      <w:r w:rsidRPr="00C9684A">
        <w:rPr>
          <w:rFonts w:hint="eastAsia"/>
        </w:rPr>
        <w:t>吨以上</w:t>
      </w:r>
      <w:r w:rsidRPr="00C9684A">
        <w:t>5</w:t>
      </w:r>
      <w:r w:rsidRPr="00C9684A">
        <w:rPr>
          <w:rFonts w:hint="eastAsia"/>
        </w:rPr>
        <w:t>吨以下的事故；</w:t>
      </w:r>
    </w:p>
    <w:p w:rsidR="00C9684A" w:rsidRPr="00C9684A" w:rsidRDefault="00C9684A" w:rsidP="00C9684A">
      <w:r w:rsidRPr="00C9684A">
        <w:t>4</w:t>
      </w:r>
      <w:r w:rsidRPr="00C9684A">
        <w:rPr>
          <w:rFonts w:hint="eastAsia"/>
        </w:rPr>
        <w:t>．环境污染造成直接经济损失在</w:t>
      </w:r>
      <w:r w:rsidRPr="00C9684A">
        <w:t>1</w:t>
      </w:r>
      <w:r w:rsidRPr="00C9684A">
        <w:rPr>
          <w:rFonts w:hint="eastAsia"/>
        </w:rPr>
        <w:t>万元以上</w:t>
      </w:r>
      <w:r w:rsidRPr="00C9684A">
        <w:t>10</w:t>
      </w:r>
      <w:r w:rsidRPr="00C9684A">
        <w:rPr>
          <w:rFonts w:hint="eastAsia"/>
        </w:rPr>
        <w:t>万元以下的事故。</w:t>
      </w:r>
    </w:p>
    <w:p w:rsidR="00C9684A" w:rsidRPr="00C9684A" w:rsidRDefault="00C9684A" w:rsidP="00C9684A">
      <w:r w:rsidRPr="00C9684A">
        <w:rPr>
          <w:rFonts w:hint="eastAsia"/>
        </w:rPr>
        <w:t>（四）股份公司级事故（符合下列条件之一）</w:t>
      </w:r>
    </w:p>
    <w:p w:rsidR="00C9684A" w:rsidRPr="00C9684A" w:rsidRDefault="00C9684A" w:rsidP="00C9684A">
      <w:r w:rsidRPr="00C9684A">
        <w:t>1</w:t>
      </w:r>
      <w:r w:rsidRPr="00C9684A">
        <w:rPr>
          <w:rFonts w:hint="eastAsia"/>
        </w:rPr>
        <w:t>．一次事故造成轻伤</w:t>
      </w:r>
      <w:r w:rsidRPr="00C9684A">
        <w:t>10</w:t>
      </w:r>
      <w:r w:rsidRPr="00C9684A">
        <w:rPr>
          <w:rFonts w:hint="eastAsia"/>
        </w:rPr>
        <w:t>人以上的事故；</w:t>
      </w:r>
    </w:p>
    <w:p w:rsidR="00C9684A" w:rsidRPr="00C9684A" w:rsidRDefault="00C9684A" w:rsidP="00C9684A">
      <w:r w:rsidRPr="00C9684A">
        <w:t>2</w:t>
      </w:r>
      <w:r w:rsidRPr="00C9684A">
        <w:rPr>
          <w:rFonts w:hint="eastAsia"/>
        </w:rPr>
        <w:t>．一次重伤</w:t>
      </w:r>
      <w:r w:rsidRPr="00C9684A">
        <w:t>3</w:t>
      </w:r>
      <w:r w:rsidRPr="00C9684A">
        <w:rPr>
          <w:rFonts w:hint="eastAsia"/>
        </w:rPr>
        <w:t>人以上的事故；</w:t>
      </w:r>
    </w:p>
    <w:p w:rsidR="00C9684A" w:rsidRPr="00C9684A" w:rsidRDefault="00C9684A" w:rsidP="00C9684A">
      <w:r w:rsidRPr="00C9684A">
        <w:t>3</w:t>
      </w:r>
      <w:r w:rsidRPr="00C9684A">
        <w:rPr>
          <w:rFonts w:hint="eastAsia"/>
        </w:rPr>
        <w:t>．一次死亡</w:t>
      </w:r>
      <w:r w:rsidRPr="00C9684A">
        <w:t>1</w:t>
      </w:r>
      <w:r w:rsidRPr="00C9684A">
        <w:rPr>
          <w:rFonts w:hint="eastAsia"/>
        </w:rPr>
        <w:t>人以上的事故；</w:t>
      </w:r>
    </w:p>
    <w:p w:rsidR="00C9684A" w:rsidRPr="00C9684A" w:rsidRDefault="00C9684A" w:rsidP="00C9684A">
      <w:r w:rsidRPr="00C9684A">
        <w:t>4</w:t>
      </w:r>
      <w:r w:rsidRPr="00C9684A">
        <w:rPr>
          <w:rFonts w:hint="eastAsia"/>
        </w:rPr>
        <w:t>．一次直接经济损失</w:t>
      </w:r>
      <w:r w:rsidRPr="00C9684A">
        <w:t>100</w:t>
      </w:r>
      <w:r w:rsidRPr="00C9684A">
        <w:rPr>
          <w:rFonts w:hint="eastAsia"/>
        </w:rPr>
        <w:t>万元以上的事故；</w:t>
      </w:r>
    </w:p>
    <w:p w:rsidR="00C9684A" w:rsidRPr="00C9684A" w:rsidRDefault="00C9684A" w:rsidP="00C9684A">
      <w:r w:rsidRPr="00C9684A">
        <w:t>5</w:t>
      </w:r>
      <w:r w:rsidRPr="00C9684A">
        <w:rPr>
          <w:rFonts w:hint="eastAsia"/>
        </w:rPr>
        <w:t>．一次泄漏危险化学品</w:t>
      </w:r>
      <w:r w:rsidRPr="00C9684A">
        <w:t>10</w:t>
      </w:r>
      <w:r w:rsidRPr="00C9684A">
        <w:rPr>
          <w:rFonts w:hint="eastAsia"/>
        </w:rPr>
        <w:t>吨以上的事故；</w:t>
      </w:r>
    </w:p>
    <w:p w:rsidR="00C9684A" w:rsidRPr="00C9684A" w:rsidRDefault="00C9684A" w:rsidP="00C9684A">
      <w:r w:rsidRPr="00C9684A">
        <w:t>6</w:t>
      </w:r>
      <w:r w:rsidRPr="00C9684A">
        <w:rPr>
          <w:rFonts w:hint="eastAsia"/>
        </w:rPr>
        <w:t>．一次泄漏剧毒品或高毒危险化学品</w:t>
      </w:r>
      <w:r w:rsidRPr="00C9684A">
        <w:t>5</w:t>
      </w:r>
      <w:r w:rsidRPr="00C9684A">
        <w:rPr>
          <w:rFonts w:hint="eastAsia"/>
        </w:rPr>
        <w:t>吨以上的事故；</w:t>
      </w:r>
    </w:p>
    <w:p w:rsidR="00C9684A" w:rsidRPr="00C9684A" w:rsidRDefault="00C9684A" w:rsidP="00C9684A">
      <w:r w:rsidRPr="00C9684A">
        <w:t>7</w:t>
      </w:r>
      <w:r w:rsidRPr="00C9684A">
        <w:rPr>
          <w:rFonts w:hint="eastAsia"/>
        </w:rPr>
        <w:t>．环境污染造成直接经济损失</w:t>
      </w:r>
      <w:r w:rsidRPr="00C9684A">
        <w:t>10</w:t>
      </w:r>
      <w:r w:rsidRPr="00C9684A">
        <w:rPr>
          <w:rFonts w:hint="eastAsia"/>
        </w:rPr>
        <w:t>万元以上的事故。</w:t>
      </w:r>
    </w:p>
    <w:p w:rsidR="00C9684A" w:rsidRPr="00C9684A" w:rsidRDefault="00C9684A" w:rsidP="00C9684A">
      <w:r w:rsidRPr="00C9684A">
        <w:rPr>
          <w:rFonts w:hint="eastAsia"/>
        </w:rPr>
        <w:t>第十五条生产安全事故的责任追究由事故调查处理单位或部门按照国家法律法规、中石油和大庆石化公司有关规定确定，包括行政责任、民事责任和刑事责任。</w:t>
      </w:r>
    </w:p>
    <w:p w:rsidR="00C9684A" w:rsidRPr="00C9684A" w:rsidRDefault="00C9684A" w:rsidP="00C9684A">
      <w:r w:rsidRPr="00C9684A">
        <w:rPr>
          <w:rFonts w:hint="eastAsia"/>
        </w:rPr>
        <w:t>第十六条指挥部负责调查处理的生产安全事故在查清事故的原因和后果后，根据事故的性质、责任大小、经济损失、人员伤害情况以及应急抢救中的人员不作为等，可以对责任单位和责任人给予经济处罚、解除承包合同、行政处分等，具体由调查处理组确定。</w:t>
      </w:r>
    </w:p>
    <w:p w:rsidR="00C9684A" w:rsidRPr="00C9684A" w:rsidRDefault="00C9684A" w:rsidP="00C9684A">
      <w:r w:rsidRPr="00C9684A">
        <w:rPr>
          <w:rFonts w:hint="eastAsia"/>
        </w:rPr>
        <w:t>第十七条本规定未尽事宜或存在与其他文件相抵触的条款，执行上级相关规定和国家法律法规。</w:t>
      </w:r>
    </w:p>
    <w:sectPr w:rsidR="00C9684A" w:rsidRPr="00C9684A" w:rsidSect="000145DC">
      <w:headerReference w:type="default" r:id="rId20"/>
      <w:pgSz w:w="11920" w:h="16840"/>
      <w:pgMar w:top="1580" w:right="1220" w:bottom="280" w:left="1280" w:header="1134" w:footer="0" w:gutter="0"/>
      <w:cols w:space="720" w:equalWidth="0">
        <w:col w:w="94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CC8" w:rsidRDefault="006C5CC8" w:rsidP="00BF2FE0">
      <w:r>
        <w:separator/>
      </w:r>
    </w:p>
  </w:endnote>
  <w:endnote w:type="continuationSeparator" w:id="0">
    <w:p w:rsidR="006C5CC8" w:rsidRDefault="006C5CC8" w:rsidP="00BF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CC8" w:rsidRDefault="006C5CC8" w:rsidP="00BF2FE0">
      <w:r>
        <w:separator/>
      </w:r>
    </w:p>
  </w:footnote>
  <w:footnote w:type="continuationSeparator" w:id="0">
    <w:p w:rsidR="006C5CC8" w:rsidRDefault="006C5CC8" w:rsidP="00BF2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B98" w:rsidRDefault="007E6B98">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264" behindDoc="1" locked="0" layoutInCell="0" allowOverlap="1" wp14:anchorId="71E36890" wp14:editId="3C2F558C">
              <wp:simplePos x="0" y="0"/>
              <wp:positionH relativeFrom="page">
                <wp:posOffset>900430</wp:posOffset>
              </wp:positionH>
              <wp:positionV relativeFrom="page">
                <wp:posOffset>720090</wp:posOffset>
              </wp:positionV>
              <wp:extent cx="279400" cy="241300"/>
              <wp:effectExtent l="0" t="0" r="1270" b="635"/>
              <wp:wrapNone/>
              <wp:docPr id="190" name="矩形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B98" w:rsidRDefault="007E6B98">
                          <w:pPr>
                            <w:widowControl/>
                            <w:spacing w:line="380" w:lineRule="atLeast"/>
                            <w:jc w:val="left"/>
                            <w:rPr>
                              <w:rFonts w:ascii="Times New Roman" w:hAnsi="Times New Roman"/>
                              <w:kern w:val="0"/>
                              <w:sz w:val="24"/>
                              <w:szCs w:val="24"/>
                            </w:rPr>
                          </w:pPr>
                        </w:p>
                        <w:p w:rsidR="007E6B98" w:rsidRDefault="007E6B98">
                          <w:pPr>
                            <w:autoSpaceDE w:val="0"/>
                            <w:autoSpaceDN w:val="0"/>
                            <w:adjustRightInd w:val="0"/>
                            <w:jc w:val="left"/>
                            <w:rPr>
                              <w:rFonts w:ascii="Times New Roman" w:hAnsi="Times New Roman"/>
                              <w:kern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36890" id="矩形 190" o:spid="_x0000_s1030" style="position:absolute;margin-left:70.9pt;margin-top:56.7pt;width:22pt;height: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" o:allowincell="f" filled="f" stroked="f">
              <v:textbox inset="0,0,0,0">
                <w:txbxContent>
                  <w:p w:rsidR="007E6B98" w:rsidRDefault="007E6B98">
                    <w:pPr>
                      <w:widowControl/>
                      <w:spacing w:line="380" w:lineRule="atLeast"/>
                      <w:jc w:val="left"/>
                      <w:rPr>
                        <w:rFonts w:ascii="Times New Roman" w:hAnsi="Times New Roman"/>
                        <w:kern w:val="0"/>
                        <w:sz w:val="24"/>
                        <w:szCs w:val="24"/>
                      </w:rPr>
                    </w:pPr>
                  </w:p>
                  <w:p w:rsidR="007E6B98" w:rsidRDefault="007E6B98">
                    <w:pPr>
                      <w:autoSpaceDE w:val="0"/>
                      <w:autoSpaceDN w:val="0"/>
                      <w:adjustRightInd w:val="0"/>
                      <w:jc w:val="left"/>
                      <w:rPr>
                        <w:rFonts w:ascii="Times New Roman" w:hAnsi="Times New Roman"/>
                        <w:kern w:val="0"/>
                        <w:sz w:val="24"/>
                        <w:szCs w:val="24"/>
                      </w:rPr>
                    </w:pPr>
                  </w:p>
                </w:txbxContent>
              </v:textbox>
              <w10:wrap anchorx="page" anchory="page"/>
            </v:rect>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B98" w:rsidRDefault="007E6B98">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80768" behindDoc="1" locked="0" layoutInCell="0" allowOverlap="1" wp14:anchorId="390DD99D" wp14:editId="636237D2">
              <wp:simplePos x="0" y="0"/>
              <wp:positionH relativeFrom="page">
                <wp:posOffset>900430</wp:posOffset>
              </wp:positionH>
              <wp:positionV relativeFrom="page">
                <wp:posOffset>720090</wp:posOffset>
              </wp:positionV>
              <wp:extent cx="279400" cy="241300"/>
              <wp:effectExtent l="0" t="0" r="1270" b="635"/>
              <wp:wrapNone/>
              <wp:docPr id="162" name="矩形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B98" w:rsidRDefault="007E6B98">
                          <w:pPr>
                            <w:widowControl/>
                            <w:spacing w:line="380" w:lineRule="atLeast"/>
                            <w:jc w:val="left"/>
                            <w:rPr>
                              <w:rFonts w:ascii="Times New Roman" w:hAnsi="Times New Roman"/>
                              <w:kern w:val="0"/>
                              <w:sz w:val="24"/>
                              <w:szCs w:val="24"/>
                            </w:rPr>
                          </w:pPr>
                        </w:p>
                        <w:p w:rsidR="007E6B98" w:rsidRDefault="007E6B98">
                          <w:pPr>
                            <w:autoSpaceDE w:val="0"/>
                            <w:autoSpaceDN w:val="0"/>
                            <w:adjustRightInd w:val="0"/>
                            <w:jc w:val="left"/>
                            <w:rPr>
                              <w:rFonts w:ascii="Times New Roman" w:hAnsi="Times New Roman"/>
                              <w:kern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DD99D" id="矩形 162" o:spid="_x0000_s1043" style="position:absolute;margin-left:70.9pt;margin-top:56.7pt;width:22pt;height:19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" o:allowincell="f" filled="f" stroked="f">
              <v:textbox inset="0,0,0,0">
                <w:txbxContent>
                  <w:p w:rsidR="007E6B98" w:rsidRDefault="007E6B98">
                    <w:pPr>
                      <w:widowControl/>
                      <w:spacing w:line="380" w:lineRule="atLeast"/>
                      <w:jc w:val="left"/>
                      <w:rPr>
                        <w:rFonts w:ascii="Times New Roman" w:hAnsi="Times New Roman"/>
                        <w:kern w:val="0"/>
                        <w:sz w:val="24"/>
                        <w:szCs w:val="24"/>
                      </w:rPr>
                    </w:pPr>
                  </w:p>
                  <w:p w:rsidR="007E6B98" w:rsidRDefault="007E6B98">
                    <w:pPr>
                      <w:autoSpaceDE w:val="0"/>
                      <w:autoSpaceDN w:val="0"/>
                      <w:adjustRightInd w:val="0"/>
                      <w:jc w:val="left"/>
                      <w:rPr>
                        <w:rFonts w:ascii="Times New Roman" w:hAnsi="Times New Roman"/>
                        <w:kern w:val="0"/>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81792" behindDoc="1" locked="0" layoutInCell="0" allowOverlap="1" wp14:anchorId="4A0460AF" wp14:editId="24FDFAE8">
              <wp:simplePos x="0" y="0"/>
              <wp:positionH relativeFrom="page">
                <wp:posOffset>881380</wp:posOffset>
              </wp:positionH>
              <wp:positionV relativeFrom="page">
                <wp:posOffset>1012190</wp:posOffset>
              </wp:positionV>
              <wp:extent cx="5796915" cy="12700"/>
              <wp:effectExtent l="14605" t="12065" r="8255" b="0"/>
              <wp:wrapNone/>
              <wp:docPr id="160" name="任意多边形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915" cy="12700"/>
                      </a:xfrm>
                      <a:custGeom>
                        <a:avLst/>
                        <a:gdLst>
                          <a:gd name="T0" fmla="*/ 0 w 9129"/>
                          <a:gd name="T1" fmla="*/ 0 h 20"/>
                          <a:gd name="T2" fmla="*/ 9129 w 9129"/>
                          <a:gd name="T3" fmla="*/ 0 h 20"/>
                        </a:gdLst>
                        <a:ahLst/>
                        <a:cxnLst>
                          <a:cxn ang="0">
                            <a:pos x="T0" y="T1"/>
                          </a:cxn>
                          <a:cxn ang="0">
                            <a:pos x="T2" y="T3"/>
                          </a:cxn>
                        </a:cxnLst>
                        <a:rect l="0" t="0" r="r" b="b"/>
                        <a:pathLst>
                          <a:path w="9129" h="20">
                            <a:moveTo>
                              <a:pt x="0" y="0"/>
                            </a:moveTo>
                            <a:lnTo>
                              <a:pt x="912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DEDE09" id="任意多边形 160"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79.7pt,525.85pt,79.7pt" coordsize="91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" o:allowincell="f" filled="f" strokeweight=".82pt">
              <v:path arrowok="t" o:connecttype="custom" o:connectlocs="0,0;5796915,0" o:connectangles="0,0"/>
              <w10:wrap anchorx="page" anchory="page"/>
            </v:polylin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B98" w:rsidRPr="00CE1E77" w:rsidRDefault="007E6B98" w:rsidP="00CE1E77">
    <w:pPr>
      <w:pStyle w:val="a3"/>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B98" w:rsidRDefault="007E6B98">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86912" behindDoc="1" locked="0" layoutInCell="0" allowOverlap="1" wp14:anchorId="278EFEFA" wp14:editId="33D88414">
              <wp:simplePos x="0" y="0"/>
              <wp:positionH relativeFrom="page">
                <wp:posOffset>900430</wp:posOffset>
              </wp:positionH>
              <wp:positionV relativeFrom="page">
                <wp:posOffset>720090</wp:posOffset>
              </wp:positionV>
              <wp:extent cx="279400" cy="241300"/>
              <wp:effectExtent l="0" t="0" r="1270" b="635"/>
              <wp:wrapNone/>
              <wp:docPr id="154" name="矩形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B98" w:rsidRDefault="007E6B98">
                          <w:pPr>
                            <w:widowControl/>
                            <w:spacing w:line="380" w:lineRule="atLeast"/>
                            <w:jc w:val="left"/>
                            <w:rPr>
                              <w:rFonts w:ascii="Times New Roman" w:hAnsi="Times New Roman"/>
                              <w:kern w:val="0"/>
                              <w:sz w:val="24"/>
                              <w:szCs w:val="24"/>
                            </w:rPr>
                          </w:pPr>
                        </w:p>
                        <w:p w:rsidR="007E6B98" w:rsidRDefault="007E6B98">
                          <w:pPr>
                            <w:autoSpaceDE w:val="0"/>
                            <w:autoSpaceDN w:val="0"/>
                            <w:adjustRightInd w:val="0"/>
                            <w:jc w:val="left"/>
                            <w:rPr>
                              <w:rFonts w:ascii="Times New Roman" w:hAnsi="Times New Roman"/>
                              <w:kern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EFEFA" id="矩形 154" o:spid="_x0000_s1044" style="position:absolute;margin-left:70.9pt;margin-top:56.7pt;width:22pt;height:19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" o:allowincell="f" filled="f" stroked="f">
              <v:textbox inset="0,0,0,0">
                <w:txbxContent>
                  <w:p w:rsidR="007E6B98" w:rsidRDefault="007E6B98">
                    <w:pPr>
                      <w:widowControl/>
                      <w:spacing w:line="380" w:lineRule="atLeast"/>
                      <w:jc w:val="left"/>
                      <w:rPr>
                        <w:rFonts w:ascii="Times New Roman" w:hAnsi="Times New Roman"/>
                        <w:kern w:val="0"/>
                        <w:sz w:val="24"/>
                        <w:szCs w:val="24"/>
                      </w:rPr>
                    </w:pPr>
                  </w:p>
                  <w:p w:rsidR="007E6B98" w:rsidRDefault="007E6B98">
                    <w:pPr>
                      <w:autoSpaceDE w:val="0"/>
                      <w:autoSpaceDN w:val="0"/>
                      <w:adjustRightInd w:val="0"/>
                      <w:jc w:val="left"/>
                      <w:rPr>
                        <w:rFonts w:ascii="Times New Roman" w:hAnsi="Times New Roman"/>
                        <w:kern w:val="0"/>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87936" behindDoc="1" locked="0" layoutInCell="0" allowOverlap="1" wp14:anchorId="144FC324" wp14:editId="52FE07AE">
              <wp:simplePos x="0" y="0"/>
              <wp:positionH relativeFrom="page">
                <wp:posOffset>881380</wp:posOffset>
              </wp:positionH>
              <wp:positionV relativeFrom="page">
                <wp:posOffset>1012190</wp:posOffset>
              </wp:positionV>
              <wp:extent cx="5796915" cy="12700"/>
              <wp:effectExtent l="14605" t="12065" r="8255" b="0"/>
              <wp:wrapNone/>
              <wp:docPr id="152" name="任意多边形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915" cy="12700"/>
                      </a:xfrm>
                      <a:custGeom>
                        <a:avLst/>
                        <a:gdLst>
                          <a:gd name="T0" fmla="*/ 0 w 9129"/>
                          <a:gd name="T1" fmla="*/ 0 h 20"/>
                          <a:gd name="T2" fmla="*/ 9129 w 9129"/>
                          <a:gd name="T3" fmla="*/ 0 h 20"/>
                        </a:gdLst>
                        <a:ahLst/>
                        <a:cxnLst>
                          <a:cxn ang="0">
                            <a:pos x="T0" y="T1"/>
                          </a:cxn>
                          <a:cxn ang="0">
                            <a:pos x="T2" y="T3"/>
                          </a:cxn>
                        </a:cxnLst>
                        <a:rect l="0" t="0" r="r" b="b"/>
                        <a:pathLst>
                          <a:path w="9129" h="20">
                            <a:moveTo>
                              <a:pt x="0" y="0"/>
                            </a:moveTo>
                            <a:lnTo>
                              <a:pt x="912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2EA732" id="任意多边形 152"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79.7pt,525.85pt,79.7pt" coordsize="91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" o:allowincell="f" filled="f" strokeweight=".82pt">
              <v:path arrowok="t" o:connecttype="custom" o:connectlocs="0,0;5796915,0" o:connectangles="0,0"/>
              <w10:wrap anchorx="page" anchory="page"/>
            </v:polylin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B98" w:rsidRDefault="007E6B98">
    <w:pPr>
      <w:autoSpaceDE w:val="0"/>
      <w:autoSpaceDN w:val="0"/>
      <w:adjustRightInd w:val="0"/>
      <w:spacing w:line="200" w:lineRule="exact"/>
      <w:jc w:val="left"/>
      <w:rPr>
        <w:rFonts w:ascii="Times New Roman" w:hAnsi="Times New Roman"/>
        <w:kern w:val="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B98" w:rsidRDefault="007E6B98">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62336" behindDoc="1" locked="0" layoutInCell="0" allowOverlap="1" wp14:anchorId="5F85BF6D" wp14:editId="290DA8FE">
              <wp:simplePos x="0" y="0"/>
              <wp:positionH relativeFrom="page">
                <wp:posOffset>1188085</wp:posOffset>
              </wp:positionH>
              <wp:positionV relativeFrom="page">
                <wp:posOffset>720090</wp:posOffset>
              </wp:positionV>
              <wp:extent cx="266700" cy="241300"/>
              <wp:effectExtent l="0" t="0" r="2540" b="635"/>
              <wp:wrapNone/>
              <wp:docPr id="186" name="矩形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B98" w:rsidRDefault="007E6B98">
                          <w:pPr>
                            <w:widowControl/>
                            <w:spacing w:line="380" w:lineRule="atLeast"/>
                            <w:jc w:val="left"/>
                            <w:rPr>
                              <w:rFonts w:ascii="Times New Roman" w:hAnsi="Times New Roman"/>
                              <w:kern w:val="0"/>
                              <w:sz w:val="24"/>
                              <w:szCs w:val="24"/>
                            </w:rPr>
                          </w:pPr>
                          <w:r>
                            <w:rPr>
                              <w:rFonts w:ascii="Times New Roman" w:hAnsi="Times New Roman"/>
                              <w:noProof/>
                              <w:kern w:val="0"/>
                              <w:sz w:val="24"/>
                              <w:szCs w:val="24"/>
                            </w:rPr>
                            <w:drawing>
                              <wp:inline distT="0" distB="0" distL="0" distR="0" wp14:anchorId="17A48806" wp14:editId="1E0305DB">
                                <wp:extent cx="269875" cy="242570"/>
                                <wp:effectExtent l="0" t="0" r="0" b="5080"/>
                                <wp:docPr id="185"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875" cy="242570"/>
                                        </a:xfrm>
                                        <a:prstGeom prst="rect">
                                          <a:avLst/>
                                        </a:prstGeom>
                                        <a:noFill/>
                                        <a:ln>
                                          <a:noFill/>
                                        </a:ln>
                                      </pic:spPr>
                                    </pic:pic>
                                  </a:graphicData>
                                </a:graphic>
                              </wp:inline>
                            </w:drawing>
                          </w:r>
                        </w:p>
                        <w:p w:rsidR="007E6B98" w:rsidRDefault="007E6B98">
                          <w:pPr>
                            <w:autoSpaceDE w:val="0"/>
                            <w:autoSpaceDN w:val="0"/>
                            <w:adjustRightInd w:val="0"/>
                            <w:jc w:val="left"/>
                            <w:rPr>
                              <w:rFonts w:ascii="Times New Roman" w:hAnsi="Times New Roman"/>
                              <w:kern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5BF6D" id="矩形 186" o:spid="_x0000_s1031" style="position:absolute;margin-left:93.55pt;margin-top:56.7pt;width:21pt;height:1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" o:allowincell="f" filled="f" stroked="f">
              <v:textbox inset="0,0,0,0">
                <w:txbxContent>
                  <w:p w:rsidR="007E6B98" w:rsidRDefault="007E6B98">
                    <w:pPr>
                      <w:widowControl/>
                      <w:spacing w:line="380" w:lineRule="atLeast"/>
                      <w:jc w:val="left"/>
                      <w:rPr>
                        <w:rFonts w:ascii="Times New Roman" w:hAnsi="Times New Roman"/>
                        <w:kern w:val="0"/>
                        <w:sz w:val="24"/>
                        <w:szCs w:val="24"/>
                      </w:rPr>
                    </w:pPr>
                    <w:r>
                      <w:rPr>
                        <w:rFonts w:ascii="Times New Roman" w:hAnsi="Times New Roman"/>
                        <w:noProof/>
                        <w:kern w:val="0"/>
                        <w:sz w:val="24"/>
                        <w:szCs w:val="24"/>
                      </w:rPr>
                      <w:drawing>
                        <wp:inline distT="0" distB="0" distL="0" distR="0" wp14:anchorId="17A48806" wp14:editId="1E0305DB">
                          <wp:extent cx="269875" cy="242570"/>
                          <wp:effectExtent l="0" t="0" r="0" b="5080"/>
                          <wp:docPr id="185"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875" cy="242570"/>
                                  </a:xfrm>
                                  <a:prstGeom prst="rect">
                                    <a:avLst/>
                                  </a:prstGeom>
                                  <a:noFill/>
                                  <a:ln>
                                    <a:noFill/>
                                  </a:ln>
                                </pic:spPr>
                              </pic:pic>
                            </a:graphicData>
                          </a:graphic>
                        </wp:inline>
                      </w:drawing>
                    </w:r>
                  </w:p>
                  <w:p w:rsidR="007E6B98" w:rsidRDefault="007E6B98">
                    <w:pPr>
                      <w:autoSpaceDE w:val="0"/>
                      <w:autoSpaceDN w:val="0"/>
                      <w:adjustRightInd w:val="0"/>
                      <w:jc w:val="left"/>
                      <w:rPr>
                        <w:rFonts w:ascii="Times New Roman" w:hAnsi="Times New Roman"/>
                        <w:kern w:val="0"/>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3360" behindDoc="1" locked="0" layoutInCell="0" allowOverlap="1" wp14:anchorId="0C18DD70" wp14:editId="30F3B7E7">
              <wp:simplePos x="0" y="0"/>
              <wp:positionH relativeFrom="page">
                <wp:posOffset>1168400</wp:posOffset>
              </wp:positionH>
              <wp:positionV relativeFrom="page">
                <wp:posOffset>1012190</wp:posOffset>
              </wp:positionV>
              <wp:extent cx="8354060" cy="12700"/>
              <wp:effectExtent l="6350" t="12065" r="12065" b="0"/>
              <wp:wrapNone/>
              <wp:docPr id="184" name="任意多边形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54060" cy="12700"/>
                      </a:xfrm>
                      <a:custGeom>
                        <a:avLst/>
                        <a:gdLst>
                          <a:gd name="T0" fmla="*/ 13155 w 13156"/>
                          <a:gd name="T1" fmla="*/ 0 h 20"/>
                          <a:gd name="T2" fmla="*/ 0 w 13156"/>
                          <a:gd name="T3" fmla="*/ 0 h 20"/>
                        </a:gdLst>
                        <a:ahLst/>
                        <a:cxnLst>
                          <a:cxn ang="0">
                            <a:pos x="T0" y="T1"/>
                          </a:cxn>
                          <a:cxn ang="0">
                            <a:pos x="T2" y="T3"/>
                          </a:cxn>
                        </a:cxnLst>
                        <a:rect l="0" t="0" r="r" b="b"/>
                        <a:pathLst>
                          <a:path w="13156" h="20">
                            <a:moveTo>
                              <a:pt x="13155" y="0"/>
                            </a:moveTo>
                            <a:lnTo>
                              <a:pt x="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3B1478" id="任意多边形 184"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9.75pt,79.7pt,92pt,79.7pt" coordsize="131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" o:allowincell="f" filled="f" strokeweight=".28925mm">
              <v:path arrowok="t" o:connecttype="custom" o:connectlocs="8353425,0;0,0" o:connectangles="0,0"/>
              <w10:wrap anchorx="page" anchory="page"/>
            </v:polyline>
          </w:pict>
        </mc:Fallback>
      </mc:AlternateContent>
    </w:r>
    <w:r>
      <w:rPr>
        <w:noProof/>
      </w:rPr>
      <mc:AlternateContent>
        <mc:Choice Requires="wps">
          <w:drawing>
            <wp:anchor distT="0" distB="0" distL="114300" distR="114300" simplePos="0" relativeHeight="251664384" behindDoc="1" locked="0" layoutInCell="0" allowOverlap="1" wp14:anchorId="10E2E4D3" wp14:editId="6B712633">
              <wp:simplePos x="0" y="0"/>
              <wp:positionH relativeFrom="page">
                <wp:posOffset>2757805</wp:posOffset>
              </wp:positionH>
              <wp:positionV relativeFrom="page">
                <wp:posOffset>850900</wp:posOffset>
              </wp:positionV>
              <wp:extent cx="2608580" cy="139700"/>
              <wp:effectExtent l="0" t="3175" r="0" b="0"/>
              <wp:wrapNone/>
              <wp:docPr id="183" name="文本框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5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B98" w:rsidRDefault="007E6B98">
                          <w:pPr>
                            <w:autoSpaceDE w:val="0"/>
                            <w:autoSpaceDN w:val="0"/>
                            <w:adjustRightInd w:val="0"/>
                            <w:spacing w:line="200" w:lineRule="exact"/>
                            <w:ind w:right="-47"/>
                            <w:jc w:val="left"/>
                            <w:rPr>
                              <w:rFonts w:ascii="宋体" w:eastAsia="宋体" w:hAnsi="Times New Roman" w:cs="宋体"/>
                              <w:kern w:val="0"/>
                              <w:sz w:val="18"/>
                              <w:szCs w:val="18"/>
                            </w:rPr>
                          </w:pPr>
                          <w:r>
                            <w:rPr>
                              <w:rFonts w:ascii="宋体" w:eastAsia="宋体" w:hAnsi="Times New Roman" w:cs="宋体" w:hint="eastAsia"/>
                              <w:spacing w:val="1"/>
                              <w:kern w:val="0"/>
                              <w:position w:val="-1"/>
                              <w:sz w:val="18"/>
                              <w:szCs w:val="18"/>
                            </w:rPr>
                            <w:t>大庆</w:t>
                          </w:r>
                          <w:r>
                            <w:rPr>
                              <w:rFonts w:ascii="宋体" w:eastAsia="宋体" w:hAnsi="Times New Roman" w:cs="宋体" w:hint="eastAsia"/>
                              <w:kern w:val="0"/>
                              <w:position w:val="-1"/>
                              <w:sz w:val="18"/>
                              <w:szCs w:val="18"/>
                            </w:rPr>
                            <w:t>石化</w:t>
                          </w:r>
                          <w:r>
                            <w:rPr>
                              <w:rFonts w:ascii="宋体" w:eastAsia="宋体" w:hAnsi="Times New Roman" w:cs="宋体"/>
                              <w:spacing w:val="-43"/>
                              <w:kern w:val="0"/>
                              <w:position w:val="-1"/>
                              <w:sz w:val="18"/>
                              <w:szCs w:val="18"/>
                            </w:rPr>
                            <w:t xml:space="preserve"> </w:t>
                          </w:r>
                          <w:r>
                            <w:rPr>
                              <w:rFonts w:ascii="宋体" w:eastAsia="宋体" w:hAnsi="Times New Roman" w:cs="宋体"/>
                              <w:spacing w:val="1"/>
                              <w:kern w:val="0"/>
                              <w:position w:val="-1"/>
                              <w:sz w:val="18"/>
                              <w:szCs w:val="18"/>
                            </w:rPr>
                            <w:t>1</w:t>
                          </w:r>
                          <w:r>
                            <w:rPr>
                              <w:rFonts w:ascii="宋体" w:eastAsia="宋体" w:hAnsi="Times New Roman" w:cs="宋体"/>
                              <w:kern w:val="0"/>
                              <w:position w:val="-1"/>
                              <w:sz w:val="18"/>
                              <w:szCs w:val="18"/>
                            </w:rPr>
                            <w:t>20</w:t>
                          </w:r>
                          <w:r>
                            <w:rPr>
                              <w:rFonts w:ascii="宋体" w:eastAsia="宋体" w:hAnsi="Times New Roman" w:cs="宋体"/>
                              <w:spacing w:val="-44"/>
                              <w:kern w:val="0"/>
                              <w:position w:val="-1"/>
                              <w:sz w:val="18"/>
                              <w:szCs w:val="18"/>
                            </w:rPr>
                            <w:t xml:space="preserve"> </w:t>
                          </w:r>
                          <w:r>
                            <w:rPr>
                              <w:rFonts w:ascii="宋体" w:eastAsia="宋体" w:hAnsi="Times New Roman" w:cs="宋体" w:hint="eastAsia"/>
                              <w:kern w:val="0"/>
                              <w:position w:val="-1"/>
                              <w:sz w:val="18"/>
                              <w:szCs w:val="18"/>
                            </w:rPr>
                            <w:t>万</w:t>
                          </w:r>
                          <w:r>
                            <w:rPr>
                              <w:rFonts w:ascii="宋体" w:eastAsia="宋体" w:hAnsi="Times New Roman" w:cs="宋体" w:hint="eastAsia"/>
                              <w:spacing w:val="1"/>
                              <w:kern w:val="0"/>
                              <w:position w:val="-1"/>
                              <w:sz w:val="18"/>
                              <w:szCs w:val="18"/>
                            </w:rPr>
                            <w:t>吨</w:t>
                          </w:r>
                          <w:r>
                            <w:rPr>
                              <w:rFonts w:ascii="宋体" w:eastAsia="宋体" w:hAnsi="Times New Roman" w:cs="宋体"/>
                              <w:spacing w:val="1"/>
                              <w:kern w:val="0"/>
                              <w:position w:val="-1"/>
                              <w:sz w:val="18"/>
                              <w:szCs w:val="18"/>
                            </w:rPr>
                            <w:t>/</w:t>
                          </w:r>
                          <w:r>
                            <w:rPr>
                              <w:rFonts w:ascii="宋体" w:eastAsia="宋体" w:hAnsi="Times New Roman" w:cs="宋体" w:hint="eastAsia"/>
                              <w:kern w:val="0"/>
                              <w:position w:val="-1"/>
                              <w:sz w:val="18"/>
                              <w:szCs w:val="18"/>
                            </w:rPr>
                            <w:t>年</w:t>
                          </w:r>
                          <w:r>
                            <w:rPr>
                              <w:rFonts w:ascii="宋体" w:eastAsia="宋体" w:hAnsi="Times New Roman" w:cs="宋体" w:hint="eastAsia"/>
                              <w:spacing w:val="1"/>
                              <w:kern w:val="0"/>
                              <w:position w:val="-1"/>
                              <w:sz w:val="18"/>
                              <w:szCs w:val="18"/>
                            </w:rPr>
                            <w:t>乙</w:t>
                          </w:r>
                          <w:r>
                            <w:rPr>
                              <w:rFonts w:ascii="宋体" w:eastAsia="宋体" w:hAnsi="Times New Roman" w:cs="宋体" w:hint="eastAsia"/>
                              <w:kern w:val="0"/>
                              <w:position w:val="-1"/>
                              <w:sz w:val="18"/>
                              <w:szCs w:val="18"/>
                            </w:rPr>
                            <w:t>烯</w:t>
                          </w:r>
                          <w:r>
                            <w:rPr>
                              <w:rFonts w:ascii="宋体" w:eastAsia="宋体" w:hAnsi="Times New Roman" w:cs="宋体" w:hint="eastAsia"/>
                              <w:spacing w:val="1"/>
                              <w:kern w:val="0"/>
                              <w:position w:val="-1"/>
                              <w:sz w:val="18"/>
                              <w:szCs w:val="18"/>
                            </w:rPr>
                            <w:t>改</w:t>
                          </w:r>
                          <w:r>
                            <w:rPr>
                              <w:rFonts w:ascii="宋体" w:eastAsia="宋体" w:hAnsi="Times New Roman" w:cs="宋体" w:hint="eastAsia"/>
                              <w:kern w:val="0"/>
                              <w:position w:val="-1"/>
                              <w:sz w:val="18"/>
                              <w:szCs w:val="18"/>
                            </w:rPr>
                            <w:t>扩</w:t>
                          </w:r>
                          <w:r>
                            <w:rPr>
                              <w:rFonts w:ascii="宋体" w:eastAsia="宋体" w:hAnsi="Times New Roman" w:cs="宋体" w:hint="eastAsia"/>
                              <w:spacing w:val="1"/>
                              <w:kern w:val="0"/>
                              <w:position w:val="-1"/>
                              <w:sz w:val="18"/>
                              <w:szCs w:val="18"/>
                            </w:rPr>
                            <w:t>建工</w:t>
                          </w:r>
                          <w:r>
                            <w:rPr>
                              <w:rFonts w:ascii="宋体" w:eastAsia="宋体" w:hAnsi="Times New Roman" w:cs="宋体" w:hint="eastAsia"/>
                              <w:kern w:val="0"/>
                              <w:position w:val="-1"/>
                              <w:sz w:val="18"/>
                              <w:szCs w:val="18"/>
                            </w:rPr>
                            <w:t>程</w:t>
                          </w:r>
                          <w:r>
                            <w:rPr>
                              <w:rFonts w:ascii="宋体" w:eastAsia="宋体" w:hAnsi="Times New Roman" w:cs="宋体" w:hint="eastAsia"/>
                              <w:spacing w:val="1"/>
                              <w:kern w:val="0"/>
                              <w:position w:val="-1"/>
                              <w:sz w:val="18"/>
                              <w:szCs w:val="18"/>
                            </w:rPr>
                            <w:t>项</w:t>
                          </w:r>
                          <w:r>
                            <w:rPr>
                              <w:rFonts w:ascii="宋体" w:eastAsia="宋体" w:hAnsi="Times New Roman" w:cs="宋体" w:hint="eastAsia"/>
                              <w:kern w:val="0"/>
                              <w:position w:val="-1"/>
                              <w:sz w:val="18"/>
                              <w:szCs w:val="18"/>
                            </w:rPr>
                            <w:t>目管</w:t>
                          </w:r>
                          <w:r>
                            <w:rPr>
                              <w:rFonts w:ascii="宋体" w:eastAsia="宋体" w:hAnsi="Times New Roman" w:cs="宋体" w:hint="eastAsia"/>
                              <w:spacing w:val="1"/>
                              <w:kern w:val="0"/>
                              <w:position w:val="-1"/>
                              <w:sz w:val="18"/>
                              <w:szCs w:val="18"/>
                            </w:rPr>
                            <w:t>理手册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2E4D3" id="_x0000_t202" coordsize="21600,21600" o:spt="202" path="m,l,21600r21600,l21600,xe">
              <v:stroke joinstyle="miter"/>
              <v:path gradientshapeok="t" o:connecttype="rect"/>
            </v:shapetype>
            <v:shape id="文本框 183" o:spid="_x0000_s1032" type="#_x0000_t202" style="position:absolute;margin-left:217.15pt;margin-top:67pt;width:205.4pt;height:1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" o:allowincell="f" filled="f" stroked="f">
              <v:textbox inset="0,0,0,0">
                <w:txbxContent>
                  <w:p w:rsidR="007E6B98" w:rsidRDefault="007E6B98">
                    <w:pPr>
                      <w:autoSpaceDE w:val="0"/>
                      <w:autoSpaceDN w:val="0"/>
                      <w:adjustRightInd w:val="0"/>
                      <w:spacing w:line="200" w:lineRule="exact"/>
                      <w:ind w:right="-47"/>
                      <w:jc w:val="left"/>
                      <w:rPr>
                        <w:rFonts w:ascii="宋体" w:eastAsia="宋体" w:hAnsi="Times New Roman" w:cs="宋体"/>
                        <w:kern w:val="0"/>
                        <w:sz w:val="18"/>
                        <w:szCs w:val="18"/>
                      </w:rPr>
                    </w:pPr>
                    <w:r>
                      <w:rPr>
                        <w:rFonts w:ascii="宋体" w:eastAsia="宋体" w:hAnsi="Times New Roman" w:cs="宋体" w:hint="eastAsia"/>
                        <w:spacing w:val="1"/>
                        <w:kern w:val="0"/>
                        <w:position w:val="-1"/>
                        <w:sz w:val="18"/>
                        <w:szCs w:val="18"/>
                      </w:rPr>
                      <w:t>大庆</w:t>
                    </w:r>
                    <w:r>
                      <w:rPr>
                        <w:rFonts w:ascii="宋体" w:eastAsia="宋体" w:hAnsi="Times New Roman" w:cs="宋体" w:hint="eastAsia"/>
                        <w:kern w:val="0"/>
                        <w:position w:val="-1"/>
                        <w:sz w:val="18"/>
                        <w:szCs w:val="18"/>
                      </w:rPr>
                      <w:t>石化</w:t>
                    </w:r>
                    <w:r>
                      <w:rPr>
                        <w:rFonts w:ascii="宋体" w:eastAsia="宋体" w:hAnsi="Times New Roman" w:cs="宋体"/>
                        <w:spacing w:val="-43"/>
                        <w:kern w:val="0"/>
                        <w:position w:val="-1"/>
                        <w:sz w:val="18"/>
                        <w:szCs w:val="18"/>
                      </w:rPr>
                      <w:t xml:space="preserve"> </w:t>
                    </w:r>
                    <w:r>
                      <w:rPr>
                        <w:rFonts w:ascii="宋体" w:eastAsia="宋体" w:hAnsi="Times New Roman" w:cs="宋体"/>
                        <w:spacing w:val="1"/>
                        <w:kern w:val="0"/>
                        <w:position w:val="-1"/>
                        <w:sz w:val="18"/>
                        <w:szCs w:val="18"/>
                      </w:rPr>
                      <w:t>1</w:t>
                    </w:r>
                    <w:r>
                      <w:rPr>
                        <w:rFonts w:ascii="宋体" w:eastAsia="宋体" w:hAnsi="Times New Roman" w:cs="宋体"/>
                        <w:kern w:val="0"/>
                        <w:position w:val="-1"/>
                        <w:sz w:val="18"/>
                        <w:szCs w:val="18"/>
                      </w:rPr>
                      <w:t>20</w:t>
                    </w:r>
                    <w:r>
                      <w:rPr>
                        <w:rFonts w:ascii="宋体" w:eastAsia="宋体" w:hAnsi="Times New Roman" w:cs="宋体"/>
                        <w:spacing w:val="-44"/>
                        <w:kern w:val="0"/>
                        <w:position w:val="-1"/>
                        <w:sz w:val="18"/>
                        <w:szCs w:val="18"/>
                      </w:rPr>
                      <w:t xml:space="preserve"> </w:t>
                    </w:r>
                    <w:r>
                      <w:rPr>
                        <w:rFonts w:ascii="宋体" w:eastAsia="宋体" w:hAnsi="Times New Roman" w:cs="宋体" w:hint="eastAsia"/>
                        <w:kern w:val="0"/>
                        <w:position w:val="-1"/>
                        <w:sz w:val="18"/>
                        <w:szCs w:val="18"/>
                      </w:rPr>
                      <w:t>万</w:t>
                    </w:r>
                    <w:r>
                      <w:rPr>
                        <w:rFonts w:ascii="宋体" w:eastAsia="宋体" w:hAnsi="Times New Roman" w:cs="宋体" w:hint="eastAsia"/>
                        <w:spacing w:val="1"/>
                        <w:kern w:val="0"/>
                        <w:position w:val="-1"/>
                        <w:sz w:val="18"/>
                        <w:szCs w:val="18"/>
                      </w:rPr>
                      <w:t>吨</w:t>
                    </w:r>
                    <w:r>
                      <w:rPr>
                        <w:rFonts w:ascii="宋体" w:eastAsia="宋体" w:hAnsi="Times New Roman" w:cs="宋体"/>
                        <w:spacing w:val="1"/>
                        <w:kern w:val="0"/>
                        <w:position w:val="-1"/>
                        <w:sz w:val="18"/>
                        <w:szCs w:val="18"/>
                      </w:rPr>
                      <w:t>/</w:t>
                    </w:r>
                    <w:r>
                      <w:rPr>
                        <w:rFonts w:ascii="宋体" w:eastAsia="宋体" w:hAnsi="Times New Roman" w:cs="宋体" w:hint="eastAsia"/>
                        <w:kern w:val="0"/>
                        <w:position w:val="-1"/>
                        <w:sz w:val="18"/>
                        <w:szCs w:val="18"/>
                      </w:rPr>
                      <w:t>年</w:t>
                    </w:r>
                    <w:r>
                      <w:rPr>
                        <w:rFonts w:ascii="宋体" w:eastAsia="宋体" w:hAnsi="Times New Roman" w:cs="宋体" w:hint="eastAsia"/>
                        <w:spacing w:val="1"/>
                        <w:kern w:val="0"/>
                        <w:position w:val="-1"/>
                        <w:sz w:val="18"/>
                        <w:szCs w:val="18"/>
                      </w:rPr>
                      <w:t>乙</w:t>
                    </w:r>
                    <w:r>
                      <w:rPr>
                        <w:rFonts w:ascii="宋体" w:eastAsia="宋体" w:hAnsi="Times New Roman" w:cs="宋体" w:hint="eastAsia"/>
                        <w:kern w:val="0"/>
                        <w:position w:val="-1"/>
                        <w:sz w:val="18"/>
                        <w:szCs w:val="18"/>
                      </w:rPr>
                      <w:t>烯</w:t>
                    </w:r>
                    <w:r>
                      <w:rPr>
                        <w:rFonts w:ascii="宋体" w:eastAsia="宋体" w:hAnsi="Times New Roman" w:cs="宋体" w:hint="eastAsia"/>
                        <w:spacing w:val="1"/>
                        <w:kern w:val="0"/>
                        <w:position w:val="-1"/>
                        <w:sz w:val="18"/>
                        <w:szCs w:val="18"/>
                      </w:rPr>
                      <w:t>改</w:t>
                    </w:r>
                    <w:r>
                      <w:rPr>
                        <w:rFonts w:ascii="宋体" w:eastAsia="宋体" w:hAnsi="Times New Roman" w:cs="宋体" w:hint="eastAsia"/>
                        <w:kern w:val="0"/>
                        <w:position w:val="-1"/>
                        <w:sz w:val="18"/>
                        <w:szCs w:val="18"/>
                      </w:rPr>
                      <w:t>扩</w:t>
                    </w:r>
                    <w:r>
                      <w:rPr>
                        <w:rFonts w:ascii="宋体" w:eastAsia="宋体" w:hAnsi="Times New Roman" w:cs="宋体" w:hint="eastAsia"/>
                        <w:spacing w:val="1"/>
                        <w:kern w:val="0"/>
                        <w:position w:val="-1"/>
                        <w:sz w:val="18"/>
                        <w:szCs w:val="18"/>
                      </w:rPr>
                      <w:t>建工</w:t>
                    </w:r>
                    <w:r>
                      <w:rPr>
                        <w:rFonts w:ascii="宋体" w:eastAsia="宋体" w:hAnsi="Times New Roman" w:cs="宋体" w:hint="eastAsia"/>
                        <w:kern w:val="0"/>
                        <w:position w:val="-1"/>
                        <w:sz w:val="18"/>
                        <w:szCs w:val="18"/>
                      </w:rPr>
                      <w:t>程</w:t>
                    </w:r>
                    <w:r>
                      <w:rPr>
                        <w:rFonts w:ascii="宋体" w:eastAsia="宋体" w:hAnsi="Times New Roman" w:cs="宋体" w:hint="eastAsia"/>
                        <w:spacing w:val="1"/>
                        <w:kern w:val="0"/>
                        <w:position w:val="-1"/>
                        <w:sz w:val="18"/>
                        <w:szCs w:val="18"/>
                      </w:rPr>
                      <w:t>项</w:t>
                    </w:r>
                    <w:r>
                      <w:rPr>
                        <w:rFonts w:ascii="宋体" w:eastAsia="宋体" w:hAnsi="Times New Roman" w:cs="宋体" w:hint="eastAsia"/>
                        <w:kern w:val="0"/>
                        <w:position w:val="-1"/>
                        <w:sz w:val="18"/>
                        <w:szCs w:val="18"/>
                      </w:rPr>
                      <w:t>目管</w:t>
                    </w:r>
                    <w:r>
                      <w:rPr>
                        <w:rFonts w:ascii="宋体" w:eastAsia="宋体" w:hAnsi="Times New Roman" w:cs="宋体" w:hint="eastAsia"/>
                        <w:spacing w:val="1"/>
                        <w:kern w:val="0"/>
                        <w:position w:val="-1"/>
                        <w:sz w:val="18"/>
                        <w:szCs w:val="18"/>
                      </w:rPr>
                      <w:t>理手册</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B98" w:rsidRDefault="007E6B98">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65408" behindDoc="1" locked="0" layoutInCell="0" allowOverlap="1" wp14:anchorId="6ED37187" wp14:editId="40B743C0">
              <wp:simplePos x="0" y="0"/>
              <wp:positionH relativeFrom="page">
                <wp:posOffset>900430</wp:posOffset>
              </wp:positionH>
              <wp:positionV relativeFrom="page">
                <wp:posOffset>720090</wp:posOffset>
              </wp:positionV>
              <wp:extent cx="279400" cy="241300"/>
              <wp:effectExtent l="0" t="0" r="1270" b="635"/>
              <wp:wrapNone/>
              <wp:docPr id="182" name="矩形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B98" w:rsidRDefault="007E6B98">
                          <w:pPr>
                            <w:widowControl/>
                            <w:spacing w:line="380" w:lineRule="atLeast"/>
                            <w:jc w:val="left"/>
                            <w:rPr>
                              <w:rFonts w:ascii="Times New Roman" w:hAnsi="Times New Roman"/>
                              <w:kern w:val="0"/>
                              <w:sz w:val="24"/>
                              <w:szCs w:val="24"/>
                            </w:rPr>
                          </w:pPr>
                          <w:r>
                            <w:rPr>
                              <w:rFonts w:ascii="Times New Roman" w:hAnsi="Times New Roman"/>
                              <w:noProof/>
                              <w:kern w:val="0"/>
                              <w:sz w:val="24"/>
                              <w:szCs w:val="24"/>
                            </w:rPr>
                            <w:drawing>
                              <wp:inline distT="0" distB="0" distL="0" distR="0" wp14:anchorId="37950A81" wp14:editId="6BC0D33F">
                                <wp:extent cx="276860" cy="242570"/>
                                <wp:effectExtent l="0" t="0" r="8890" b="5080"/>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860" cy="242570"/>
                                        </a:xfrm>
                                        <a:prstGeom prst="rect">
                                          <a:avLst/>
                                        </a:prstGeom>
                                        <a:noFill/>
                                        <a:ln>
                                          <a:noFill/>
                                        </a:ln>
                                      </pic:spPr>
                                    </pic:pic>
                                  </a:graphicData>
                                </a:graphic>
                              </wp:inline>
                            </w:drawing>
                          </w:r>
                        </w:p>
                        <w:p w:rsidR="007E6B98" w:rsidRDefault="007E6B98">
                          <w:pPr>
                            <w:autoSpaceDE w:val="0"/>
                            <w:autoSpaceDN w:val="0"/>
                            <w:adjustRightInd w:val="0"/>
                            <w:jc w:val="left"/>
                            <w:rPr>
                              <w:rFonts w:ascii="Times New Roman" w:hAnsi="Times New Roman"/>
                              <w:kern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37187" id="矩形 182" o:spid="_x0000_s1033" style="position:absolute;margin-left:70.9pt;margin-top:56.7pt;width:22pt;height:1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" o:allowincell="f" filled="f" stroked="f">
              <v:textbox inset="0,0,0,0">
                <w:txbxContent>
                  <w:p w:rsidR="007E6B98" w:rsidRDefault="007E6B98">
                    <w:pPr>
                      <w:widowControl/>
                      <w:spacing w:line="380" w:lineRule="atLeast"/>
                      <w:jc w:val="left"/>
                      <w:rPr>
                        <w:rFonts w:ascii="Times New Roman" w:hAnsi="Times New Roman"/>
                        <w:kern w:val="0"/>
                        <w:sz w:val="24"/>
                        <w:szCs w:val="24"/>
                      </w:rPr>
                    </w:pPr>
                    <w:r>
                      <w:rPr>
                        <w:rFonts w:ascii="Times New Roman" w:hAnsi="Times New Roman"/>
                        <w:noProof/>
                        <w:kern w:val="0"/>
                        <w:sz w:val="24"/>
                        <w:szCs w:val="24"/>
                      </w:rPr>
                      <w:drawing>
                        <wp:inline distT="0" distB="0" distL="0" distR="0" wp14:anchorId="37950A81" wp14:editId="6BC0D33F">
                          <wp:extent cx="276860" cy="242570"/>
                          <wp:effectExtent l="0" t="0" r="8890" b="5080"/>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860" cy="242570"/>
                                  </a:xfrm>
                                  <a:prstGeom prst="rect">
                                    <a:avLst/>
                                  </a:prstGeom>
                                  <a:noFill/>
                                  <a:ln>
                                    <a:noFill/>
                                  </a:ln>
                                </pic:spPr>
                              </pic:pic>
                            </a:graphicData>
                          </a:graphic>
                        </wp:inline>
                      </w:drawing>
                    </w:r>
                  </w:p>
                  <w:p w:rsidR="007E6B98" w:rsidRDefault="007E6B98">
                    <w:pPr>
                      <w:autoSpaceDE w:val="0"/>
                      <w:autoSpaceDN w:val="0"/>
                      <w:adjustRightInd w:val="0"/>
                      <w:jc w:val="left"/>
                      <w:rPr>
                        <w:rFonts w:ascii="Times New Roman" w:hAnsi="Times New Roman"/>
                        <w:kern w:val="0"/>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6432" behindDoc="1" locked="0" layoutInCell="0" allowOverlap="1" wp14:anchorId="51AEF264" wp14:editId="3F95D7C5">
              <wp:simplePos x="0" y="0"/>
              <wp:positionH relativeFrom="page">
                <wp:posOffset>881380</wp:posOffset>
              </wp:positionH>
              <wp:positionV relativeFrom="page">
                <wp:posOffset>1012190</wp:posOffset>
              </wp:positionV>
              <wp:extent cx="5796915" cy="12700"/>
              <wp:effectExtent l="14605" t="12065" r="8255" b="0"/>
              <wp:wrapNone/>
              <wp:docPr id="180" name="任意多边形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915" cy="12700"/>
                      </a:xfrm>
                      <a:custGeom>
                        <a:avLst/>
                        <a:gdLst>
                          <a:gd name="T0" fmla="*/ 0 w 9129"/>
                          <a:gd name="T1" fmla="*/ 0 h 20"/>
                          <a:gd name="T2" fmla="*/ 9129 w 9129"/>
                          <a:gd name="T3" fmla="*/ 0 h 20"/>
                        </a:gdLst>
                        <a:ahLst/>
                        <a:cxnLst>
                          <a:cxn ang="0">
                            <a:pos x="T0" y="T1"/>
                          </a:cxn>
                          <a:cxn ang="0">
                            <a:pos x="T2" y="T3"/>
                          </a:cxn>
                        </a:cxnLst>
                        <a:rect l="0" t="0" r="r" b="b"/>
                        <a:pathLst>
                          <a:path w="9129" h="20">
                            <a:moveTo>
                              <a:pt x="0" y="0"/>
                            </a:moveTo>
                            <a:lnTo>
                              <a:pt x="912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7D1BC9" id="任意多边形 180"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79.7pt,525.85pt,79.7pt" coordsize="91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" o:allowincell="f" filled="f" strokeweight=".82pt">
              <v:path arrowok="t" o:connecttype="custom" o:connectlocs="0,0;5796915,0" o:connectangles="0,0"/>
              <w10:wrap anchorx="page" anchory="page"/>
            </v:polyline>
          </w:pict>
        </mc:Fallback>
      </mc:AlternateContent>
    </w:r>
    <w:r>
      <w:rPr>
        <w:noProof/>
      </w:rPr>
      <mc:AlternateContent>
        <mc:Choice Requires="wps">
          <w:drawing>
            <wp:anchor distT="0" distB="0" distL="114300" distR="114300" simplePos="0" relativeHeight="251667456" behindDoc="1" locked="0" layoutInCell="0" allowOverlap="1" wp14:anchorId="72837A8D" wp14:editId="39017932">
              <wp:simplePos x="0" y="0"/>
              <wp:positionH relativeFrom="page">
                <wp:posOffset>2470785</wp:posOffset>
              </wp:positionH>
              <wp:positionV relativeFrom="page">
                <wp:posOffset>850900</wp:posOffset>
              </wp:positionV>
              <wp:extent cx="2607945" cy="139700"/>
              <wp:effectExtent l="3810" t="3175" r="0" b="0"/>
              <wp:wrapNone/>
              <wp:docPr id="179" name="文本框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B98" w:rsidRDefault="007E6B98">
                          <w:pPr>
                            <w:autoSpaceDE w:val="0"/>
                            <w:autoSpaceDN w:val="0"/>
                            <w:adjustRightInd w:val="0"/>
                            <w:spacing w:line="200" w:lineRule="exact"/>
                            <w:ind w:right="-47"/>
                            <w:jc w:val="left"/>
                            <w:rPr>
                              <w:rFonts w:ascii="宋体" w:eastAsia="宋体" w:hAnsi="Times New Roman" w:cs="宋体"/>
                              <w:kern w:val="0"/>
                              <w:sz w:val="18"/>
                              <w:szCs w:val="18"/>
                            </w:rPr>
                          </w:pPr>
                          <w:r>
                            <w:rPr>
                              <w:rFonts w:ascii="宋体" w:eastAsia="宋体" w:hAnsi="Times New Roman" w:cs="宋体" w:hint="eastAsia"/>
                              <w:spacing w:val="1"/>
                              <w:kern w:val="0"/>
                              <w:position w:val="-1"/>
                              <w:sz w:val="18"/>
                              <w:szCs w:val="18"/>
                            </w:rPr>
                            <w:t>大庆</w:t>
                          </w:r>
                          <w:r>
                            <w:rPr>
                              <w:rFonts w:ascii="宋体" w:eastAsia="宋体" w:hAnsi="Times New Roman" w:cs="宋体" w:hint="eastAsia"/>
                              <w:kern w:val="0"/>
                              <w:position w:val="-1"/>
                              <w:sz w:val="18"/>
                              <w:szCs w:val="18"/>
                            </w:rPr>
                            <w:t>石化</w:t>
                          </w:r>
                          <w:r>
                            <w:rPr>
                              <w:rFonts w:ascii="宋体" w:eastAsia="宋体" w:hAnsi="Times New Roman" w:cs="宋体"/>
                              <w:spacing w:val="-43"/>
                              <w:kern w:val="0"/>
                              <w:position w:val="-1"/>
                              <w:sz w:val="18"/>
                              <w:szCs w:val="18"/>
                            </w:rPr>
                            <w:t xml:space="preserve"> </w:t>
                          </w:r>
                          <w:r>
                            <w:rPr>
                              <w:rFonts w:ascii="宋体" w:eastAsia="宋体" w:hAnsi="Times New Roman" w:cs="宋体"/>
                              <w:spacing w:val="1"/>
                              <w:kern w:val="0"/>
                              <w:position w:val="-1"/>
                              <w:sz w:val="18"/>
                              <w:szCs w:val="18"/>
                            </w:rPr>
                            <w:t>1</w:t>
                          </w:r>
                          <w:r>
                            <w:rPr>
                              <w:rFonts w:ascii="宋体" w:eastAsia="宋体" w:hAnsi="Times New Roman" w:cs="宋体"/>
                              <w:kern w:val="0"/>
                              <w:position w:val="-1"/>
                              <w:sz w:val="18"/>
                              <w:szCs w:val="18"/>
                            </w:rPr>
                            <w:t>20</w:t>
                          </w:r>
                          <w:r>
                            <w:rPr>
                              <w:rFonts w:ascii="宋体" w:eastAsia="宋体" w:hAnsi="Times New Roman" w:cs="宋体"/>
                              <w:spacing w:val="-44"/>
                              <w:kern w:val="0"/>
                              <w:position w:val="-1"/>
                              <w:sz w:val="18"/>
                              <w:szCs w:val="18"/>
                            </w:rPr>
                            <w:t xml:space="preserve"> </w:t>
                          </w:r>
                          <w:r>
                            <w:rPr>
                              <w:rFonts w:ascii="宋体" w:eastAsia="宋体" w:hAnsi="Times New Roman" w:cs="宋体" w:hint="eastAsia"/>
                              <w:kern w:val="0"/>
                              <w:position w:val="-1"/>
                              <w:sz w:val="18"/>
                              <w:szCs w:val="18"/>
                            </w:rPr>
                            <w:t>万</w:t>
                          </w:r>
                          <w:r>
                            <w:rPr>
                              <w:rFonts w:ascii="宋体" w:eastAsia="宋体" w:hAnsi="Times New Roman" w:cs="宋体" w:hint="eastAsia"/>
                              <w:spacing w:val="1"/>
                              <w:kern w:val="0"/>
                              <w:position w:val="-1"/>
                              <w:sz w:val="18"/>
                              <w:szCs w:val="18"/>
                            </w:rPr>
                            <w:t>吨</w:t>
                          </w:r>
                          <w:r>
                            <w:rPr>
                              <w:rFonts w:ascii="宋体" w:eastAsia="宋体" w:hAnsi="Times New Roman" w:cs="宋体"/>
                              <w:spacing w:val="1"/>
                              <w:kern w:val="0"/>
                              <w:position w:val="-1"/>
                              <w:sz w:val="18"/>
                              <w:szCs w:val="18"/>
                            </w:rPr>
                            <w:t>/</w:t>
                          </w:r>
                          <w:r>
                            <w:rPr>
                              <w:rFonts w:ascii="宋体" w:eastAsia="宋体" w:hAnsi="Times New Roman" w:cs="宋体" w:hint="eastAsia"/>
                              <w:kern w:val="0"/>
                              <w:position w:val="-1"/>
                              <w:sz w:val="18"/>
                              <w:szCs w:val="18"/>
                            </w:rPr>
                            <w:t>年</w:t>
                          </w:r>
                          <w:r>
                            <w:rPr>
                              <w:rFonts w:ascii="宋体" w:eastAsia="宋体" w:hAnsi="Times New Roman" w:cs="宋体" w:hint="eastAsia"/>
                              <w:spacing w:val="1"/>
                              <w:kern w:val="0"/>
                              <w:position w:val="-1"/>
                              <w:sz w:val="18"/>
                              <w:szCs w:val="18"/>
                            </w:rPr>
                            <w:t>乙</w:t>
                          </w:r>
                          <w:r>
                            <w:rPr>
                              <w:rFonts w:ascii="宋体" w:eastAsia="宋体" w:hAnsi="Times New Roman" w:cs="宋体" w:hint="eastAsia"/>
                              <w:kern w:val="0"/>
                              <w:position w:val="-1"/>
                              <w:sz w:val="18"/>
                              <w:szCs w:val="18"/>
                            </w:rPr>
                            <w:t>烯</w:t>
                          </w:r>
                          <w:r>
                            <w:rPr>
                              <w:rFonts w:ascii="宋体" w:eastAsia="宋体" w:hAnsi="Times New Roman" w:cs="宋体" w:hint="eastAsia"/>
                              <w:spacing w:val="1"/>
                              <w:kern w:val="0"/>
                              <w:position w:val="-1"/>
                              <w:sz w:val="18"/>
                              <w:szCs w:val="18"/>
                            </w:rPr>
                            <w:t>改</w:t>
                          </w:r>
                          <w:r>
                            <w:rPr>
                              <w:rFonts w:ascii="宋体" w:eastAsia="宋体" w:hAnsi="Times New Roman" w:cs="宋体" w:hint="eastAsia"/>
                              <w:kern w:val="0"/>
                              <w:position w:val="-1"/>
                              <w:sz w:val="18"/>
                              <w:szCs w:val="18"/>
                            </w:rPr>
                            <w:t>扩</w:t>
                          </w:r>
                          <w:r>
                            <w:rPr>
                              <w:rFonts w:ascii="宋体" w:eastAsia="宋体" w:hAnsi="Times New Roman" w:cs="宋体" w:hint="eastAsia"/>
                              <w:spacing w:val="1"/>
                              <w:kern w:val="0"/>
                              <w:position w:val="-1"/>
                              <w:sz w:val="18"/>
                              <w:szCs w:val="18"/>
                            </w:rPr>
                            <w:t>建工</w:t>
                          </w:r>
                          <w:r>
                            <w:rPr>
                              <w:rFonts w:ascii="宋体" w:eastAsia="宋体" w:hAnsi="Times New Roman" w:cs="宋体" w:hint="eastAsia"/>
                              <w:kern w:val="0"/>
                              <w:position w:val="-1"/>
                              <w:sz w:val="18"/>
                              <w:szCs w:val="18"/>
                            </w:rPr>
                            <w:t>程</w:t>
                          </w:r>
                          <w:r>
                            <w:rPr>
                              <w:rFonts w:ascii="宋体" w:eastAsia="宋体" w:hAnsi="Times New Roman" w:cs="宋体" w:hint="eastAsia"/>
                              <w:spacing w:val="1"/>
                              <w:kern w:val="0"/>
                              <w:position w:val="-1"/>
                              <w:sz w:val="18"/>
                              <w:szCs w:val="18"/>
                            </w:rPr>
                            <w:t>项</w:t>
                          </w:r>
                          <w:r>
                            <w:rPr>
                              <w:rFonts w:ascii="宋体" w:eastAsia="宋体" w:hAnsi="Times New Roman" w:cs="宋体" w:hint="eastAsia"/>
                              <w:kern w:val="0"/>
                              <w:position w:val="-1"/>
                              <w:sz w:val="18"/>
                              <w:szCs w:val="18"/>
                            </w:rPr>
                            <w:t>目管</w:t>
                          </w:r>
                          <w:r>
                            <w:rPr>
                              <w:rFonts w:ascii="宋体" w:eastAsia="宋体" w:hAnsi="Times New Roman" w:cs="宋体" w:hint="eastAsia"/>
                              <w:spacing w:val="1"/>
                              <w:kern w:val="0"/>
                              <w:position w:val="-1"/>
                              <w:sz w:val="18"/>
                              <w:szCs w:val="18"/>
                            </w:rPr>
                            <w:t>理手册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37A8D" id="_x0000_t202" coordsize="21600,21600" o:spt="202" path="m,l,21600r21600,l21600,xe">
              <v:stroke joinstyle="miter"/>
              <v:path gradientshapeok="t" o:connecttype="rect"/>
            </v:shapetype>
            <v:shape id="文本框 179" o:spid="_x0000_s1034" type="#_x0000_t202" style="position:absolute;margin-left:194.55pt;margin-top:67pt;width:205.35pt;height:1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" o:allowincell="f" filled="f" stroked="f">
              <v:textbox inset="0,0,0,0">
                <w:txbxContent>
                  <w:p w:rsidR="007E6B98" w:rsidRDefault="007E6B98">
                    <w:pPr>
                      <w:autoSpaceDE w:val="0"/>
                      <w:autoSpaceDN w:val="0"/>
                      <w:adjustRightInd w:val="0"/>
                      <w:spacing w:line="200" w:lineRule="exact"/>
                      <w:ind w:right="-47"/>
                      <w:jc w:val="left"/>
                      <w:rPr>
                        <w:rFonts w:ascii="宋体" w:eastAsia="宋体" w:hAnsi="Times New Roman" w:cs="宋体"/>
                        <w:kern w:val="0"/>
                        <w:sz w:val="18"/>
                        <w:szCs w:val="18"/>
                      </w:rPr>
                    </w:pPr>
                    <w:r>
                      <w:rPr>
                        <w:rFonts w:ascii="宋体" w:eastAsia="宋体" w:hAnsi="Times New Roman" w:cs="宋体" w:hint="eastAsia"/>
                        <w:spacing w:val="1"/>
                        <w:kern w:val="0"/>
                        <w:position w:val="-1"/>
                        <w:sz w:val="18"/>
                        <w:szCs w:val="18"/>
                      </w:rPr>
                      <w:t>大庆</w:t>
                    </w:r>
                    <w:r>
                      <w:rPr>
                        <w:rFonts w:ascii="宋体" w:eastAsia="宋体" w:hAnsi="Times New Roman" w:cs="宋体" w:hint="eastAsia"/>
                        <w:kern w:val="0"/>
                        <w:position w:val="-1"/>
                        <w:sz w:val="18"/>
                        <w:szCs w:val="18"/>
                      </w:rPr>
                      <w:t>石化</w:t>
                    </w:r>
                    <w:r>
                      <w:rPr>
                        <w:rFonts w:ascii="宋体" w:eastAsia="宋体" w:hAnsi="Times New Roman" w:cs="宋体"/>
                        <w:spacing w:val="-43"/>
                        <w:kern w:val="0"/>
                        <w:position w:val="-1"/>
                        <w:sz w:val="18"/>
                        <w:szCs w:val="18"/>
                      </w:rPr>
                      <w:t xml:space="preserve"> </w:t>
                    </w:r>
                    <w:r>
                      <w:rPr>
                        <w:rFonts w:ascii="宋体" w:eastAsia="宋体" w:hAnsi="Times New Roman" w:cs="宋体"/>
                        <w:spacing w:val="1"/>
                        <w:kern w:val="0"/>
                        <w:position w:val="-1"/>
                        <w:sz w:val="18"/>
                        <w:szCs w:val="18"/>
                      </w:rPr>
                      <w:t>1</w:t>
                    </w:r>
                    <w:r>
                      <w:rPr>
                        <w:rFonts w:ascii="宋体" w:eastAsia="宋体" w:hAnsi="Times New Roman" w:cs="宋体"/>
                        <w:kern w:val="0"/>
                        <w:position w:val="-1"/>
                        <w:sz w:val="18"/>
                        <w:szCs w:val="18"/>
                      </w:rPr>
                      <w:t>20</w:t>
                    </w:r>
                    <w:r>
                      <w:rPr>
                        <w:rFonts w:ascii="宋体" w:eastAsia="宋体" w:hAnsi="Times New Roman" w:cs="宋体"/>
                        <w:spacing w:val="-44"/>
                        <w:kern w:val="0"/>
                        <w:position w:val="-1"/>
                        <w:sz w:val="18"/>
                        <w:szCs w:val="18"/>
                      </w:rPr>
                      <w:t xml:space="preserve"> </w:t>
                    </w:r>
                    <w:r>
                      <w:rPr>
                        <w:rFonts w:ascii="宋体" w:eastAsia="宋体" w:hAnsi="Times New Roman" w:cs="宋体" w:hint="eastAsia"/>
                        <w:kern w:val="0"/>
                        <w:position w:val="-1"/>
                        <w:sz w:val="18"/>
                        <w:szCs w:val="18"/>
                      </w:rPr>
                      <w:t>万</w:t>
                    </w:r>
                    <w:r>
                      <w:rPr>
                        <w:rFonts w:ascii="宋体" w:eastAsia="宋体" w:hAnsi="Times New Roman" w:cs="宋体" w:hint="eastAsia"/>
                        <w:spacing w:val="1"/>
                        <w:kern w:val="0"/>
                        <w:position w:val="-1"/>
                        <w:sz w:val="18"/>
                        <w:szCs w:val="18"/>
                      </w:rPr>
                      <w:t>吨</w:t>
                    </w:r>
                    <w:r>
                      <w:rPr>
                        <w:rFonts w:ascii="宋体" w:eastAsia="宋体" w:hAnsi="Times New Roman" w:cs="宋体"/>
                        <w:spacing w:val="1"/>
                        <w:kern w:val="0"/>
                        <w:position w:val="-1"/>
                        <w:sz w:val="18"/>
                        <w:szCs w:val="18"/>
                      </w:rPr>
                      <w:t>/</w:t>
                    </w:r>
                    <w:r>
                      <w:rPr>
                        <w:rFonts w:ascii="宋体" w:eastAsia="宋体" w:hAnsi="Times New Roman" w:cs="宋体" w:hint="eastAsia"/>
                        <w:kern w:val="0"/>
                        <w:position w:val="-1"/>
                        <w:sz w:val="18"/>
                        <w:szCs w:val="18"/>
                      </w:rPr>
                      <w:t>年</w:t>
                    </w:r>
                    <w:r>
                      <w:rPr>
                        <w:rFonts w:ascii="宋体" w:eastAsia="宋体" w:hAnsi="Times New Roman" w:cs="宋体" w:hint="eastAsia"/>
                        <w:spacing w:val="1"/>
                        <w:kern w:val="0"/>
                        <w:position w:val="-1"/>
                        <w:sz w:val="18"/>
                        <w:szCs w:val="18"/>
                      </w:rPr>
                      <w:t>乙</w:t>
                    </w:r>
                    <w:r>
                      <w:rPr>
                        <w:rFonts w:ascii="宋体" w:eastAsia="宋体" w:hAnsi="Times New Roman" w:cs="宋体" w:hint="eastAsia"/>
                        <w:kern w:val="0"/>
                        <w:position w:val="-1"/>
                        <w:sz w:val="18"/>
                        <w:szCs w:val="18"/>
                      </w:rPr>
                      <w:t>烯</w:t>
                    </w:r>
                    <w:r>
                      <w:rPr>
                        <w:rFonts w:ascii="宋体" w:eastAsia="宋体" w:hAnsi="Times New Roman" w:cs="宋体" w:hint="eastAsia"/>
                        <w:spacing w:val="1"/>
                        <w:kern w:val="0"/>
                        <w:position w:val="-1"/>
                        <w:sz w:val="18"/>
                        <w:szCs w:val="18"/>
                      </w:rPr>
                      <w:t>改</w:t>
                    </w:r>
                    <w:r>
                      <w:rPr>
                        <w:rFonts w:ascii="宋体" w:eastAsia="宋体" w:hAnsi="Times New Roman" w:cs="宋体" w:hint="eastAsia"/>
                        <w:kern w:val="0"/>
                        <w:position w:val="-1"/>
                        <w:sz w:val="18"/>
                        <w:szCs w:val="18"/>
                      </w:rPr>
                      <w:t>扩</w:t>
                    </w:r>
                    <w:r>
                      <w:rPr>
                        <w:rFonts w:ascii="宋体" w:eastAsia="宋体" w:hAnsi="Times New Roman" w:cs="宋体" w:hint="eastAsia"/>
                        <w:spacing w:val="1"/>
                        <w:kern w:val="0"/>
                        <w:position w:val="-1"/>
                        <w:sz w:val="18"/>
                        <w:szCs w:val="18"/>
                      </w:rPr>
                      <w:t>建工</w:t>
                    </w:r>
                    <w:r>
                      <w:rPr>
                        <w:rFonts w:ascii="宋体" w:eastAsia="宋体" w:hAnsi="Times New Roman" w:cs="宋体" w:hint="eastAsia"/>
                        <w:kern w:val="0"/>
                        <w:position w:val="-1"/>
                        <w:sz w:val="18"/>
                        <w:szCs w:val="18"/>
                      </w:rPr>
                      <w:t>程</w:t>
                    </w:r>
                    <w:r>
                      <w:rPr>
                        <w:rFonts w:ascii="宋体" w:eastAsia="宋体" w:hAnsi="Times New Roman" w:cs="宋体" w:hint="eastAsia"/>
                        <w:spacing w:val="1"/>
                        <w:kern w:val="0"/>
                        <w:position w:val="-1"/>
                        <w:sz w:val="18"/>
                        <w:szCs w:val="18"/>
                      </w:rPr>
                      <w:t>项</w:t>
                    </w:r>
                    <w:r>
                      <w:rPr>
                        <w:rFonts w:ascii="宋体" w:eastAsia="宋体" w:hAnsi="Times New Roman" w:cs="宋体" w:hint="eastAsia"/>
                        <w:kern w:val="0"/>
                        <w:position w:val="-1"/>
                        <w:sz w:val="18"/>
                        <w:szCs w:val="18"/>
                      </w:rPr>
                      <w:t>目管</w:t>
                    </w:r>
                    <w:r>
                      <w:rPr>
                        <w:rFonts w:ascii="宋体" w:eastAsia="宋体" w:hAnsi="Times New Roman" w:cs="宋体" w:hint="eastAsia"/>
                        <w:spacing w:val="1"/>
                        <w:kern w:val="0"/>
                        <w:position w:val="-1"/>
                        <w:sz w:val="18"/>
                        <w:szCs w:val="18"/>
                      </w:rPr>
                      <w:t>理手册</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B98" w:rsidRDefault="007E6B98">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68480" behindDoc="1" locked="0" layoutInCell="0" allowOverlap="1" wp14:anchorId="08934451" wp14:editId="14B0800A">
              <wp:simplePos x="0" y="0"/>
              <wp:positionH relativeFrom="page">
                <wp:posOffset>1188085</wp:posOffset>
              </wp:positionH>
              <wp:positionV relativeFrom="page">
                <wp:posOffset>720090</wp:posOffset>
              </wp:positionV>
              <wp:extent cx="266700" cy="241300"/>
              <wp:effectExtent l="0" t="0" r="2540" b="635"/>
              <wp:wrapNone/>
              <wp:docPr id="178" name="矩形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B98" w:rsidRDefault="007E6B98">
                          <w:pPr>
                            <w:widowControl/>
                            <w:spacing w:line="380" w:lineRule="atLeast"/>
                            <w:jc w:val="left"/>
                            <w:rPr>
                              <w:rFonts w:ascii="Times New Roman" w:hAnsi="Times New Roman"/>
                              <w:kern w:val="0"/>
                              <w:sz w:val="24"/>
                              <w:szCs w:val="24"/>
                            </w:rPr>
                          </w:pPr>
                          <w:r>
                            <w:rPr>
                              <w:rFonts w:ascii="Times New Roman" w:hAnsi="Times New Roman"/>
                              <w:noProof/>
                              <w:kern w:val="0"/>
                              <w:sz w:val="24"/>
                              <w:szCs w:val="24"/>
                            </w:rPr>
                            <w:drawing>
                              <wp:inline distT="0" distB="0" distL="0" distR="0" wp14:anchorId="11820EF3" wp14:editId="45843973">
                                <wp:extent cx="269875" cy="242570"/>
                                <wp:effectExtent l="0" t="0" r="0" b="5080"/>
                                <wp:docPr id="177"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875" cy="242570"/>
                                        </a:xfrm>
                                        <a:prstGeom prst="rect">
                                          <a:avLst/>
                                        </a:prstGeom>
                                        <a:noFill/>
                                        <a:ln>
                                          <a:noFill/>
                                        </a:ln>
                                      </pic:spPr>
                                    </pic:pic>
                                  </a:graphicData>
                                </a:graphic>
                              </wp:inline>
                            </w:drawing>
                          </w:r>
                        </w:p>
                        <w:p w:rsidR="007E6B98" w:rsidRDefault="007E6B98">
                          <w:pPr>
                            <w:autoSpaceDE w:val="0"/>
                            <w:autoSpaceDN w:val="0"/>
                            <w:adjustRightInd w:val="0"/>
                            <w:jc w:val="left"/>
                            <w:rPr>
                              <w:rFonts w:ascii="Times New Roman" w:hAnsi="Times New Roman"/>
                              <w:kern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34451" id="矩形 178" o:spid="_x0000_s1035" style="position:absolute;margin-left:93.55pt;margin-top:56.7pt;width:21pt;height:1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" o:allowincell="f" filled="f" stroked="f">
              <v:textbox inset="0,0,0,0">
                <w:txbxContent>
                  <w:p w:rsidR="007E6B98" w:rsidRDefault="007E6B98">
                    <w:pPr>
                      <w:widowControl/>
                      <w:spacing w:line="380" w:lineRule="atLeast"/>
                      <w:jc w:val="left"/>
                      <w:rPr>
                        <w:rFonts w:ascii="Times New Roman" w:hAnsi="Times New Roman"/>
                        <w:kern w:val="0"/>
                        <w:sz w:val="24"/>
                        <w:szCs w:val="24"/>
                      </w:rPr>
                    </w:pPr>
                    <w:r>
                      <w:rPr>
                        <w:rFonts w:ascii="Times New Roman" w:hAnsi="Times New Roman"/>
                        <w:noProof/>
                        <w:kern w:val="0"/>
                        <w:sz w:val="24"/>
                        <w:szCs w:val="24"/>
                      </w:rPr>
                      <w:drawing>
                        <wp:inline distT="0" distB="0" distL="0" distR="0" wp14:anchorId="11820EF3" wp14:editId="45843973">
                          <wp:extent cx="269875" cy="242570"/>
                          <wp:effectExtent l="0" t="0" r="0" b="5080"/>
                          <wp:docPr id="177"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875" cy="242570"/>
                                  </a:xfrm>
                                  <a:prstGeom prst="rect">
                                    <a:avLst/>
                                  </a:prstGeom>
                                  <a:noFill/>
                                  <a:ln>
                                    <a:noFill/>
                                  </a:ln>
                                </pic:spPr>
                              </pic:pic>
                            </a:graphicData>
                          </a:graphic>
                        </wp:inline>
                      </w:drawing>
                    </w:r>
                  </w:p>
                  <w:p w:rsidR="007E6B98" w:rsidRDefault="007E6B98">
                    <w:pPr>
                      <w:autoSpaceDE w:val="0"/>
                      <w:autoSpaceDN w:val="0"/>
                      <w:adjustRightInd w:val="0"/>
                      <w:jc w:val="left"/>
                      <w:rPr>
                        <w:rFonts w:ascii="Times New Roman" w:hAnsi="Times New Roman"/>
                        <w:kern w:val="0"/>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9504" behindDoc="1" locked="0" layoutInCell="0" allowOverlap="1" wp14:anchorId="522CC457" wp14:editId="1A752D1A">
              <wp:simplePos x="0" y="0"/>
              <wp:positionH relativeFrom="page">
                <wp:posOffset>1168400</wp:posOffset>
              </wp:positionH>
              <wp:positionV relativeFrom="page">
                <wp:posOffset>1012190</wp:posOffset>
              </wp:positionV>
              <wp:extent cx="8354060" cy="12700"/>
              <wp:effectExtent l="6350" t="12065" r="12065" b="0"/>
              <wp:wrapNone/>
              <wp:docPr id="176" name="任意多边形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54060" cy="12700"/>
                      </a:xfrm>
                      <a:custGeom>
                        <a:avLst/>
                        <a:gdLst>
                          <a:gd name="T0" fmla="*/ 13155 w 13156"/>
                          <a:gd name="T1" fmla="*/ 0 h 20"/>
                          <a:gd name="T2" fmla="*/ 0 w 13156"/>
                          <a:gd name="T3" fmla="*/ 0 h 20"/>
                        </a:gdLst>
                        <a:ahLst/>
                        <a:cxnLst>
                          <a:cxn ang="0">
                            <a:pos x="T0" y="T1"/>
                          </a:cxn>
                          <a:cxn ang="0">
                            <a:pos x="T2" y="T3"/>
                          </a:cxn>
                        </a:cxnLst>
                        <a:rect l="0" t="0" r="r" b="b"/>
                        <a:pathLst>
                          <a:path w="13156" h="20">
                            <a:moveTo>
                              <a:pt x="13155" y="0"/>
                            </a:moveTo>
                            <a:lnTo>
                              <a:pt x="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48B1C8" id="任意多边形 176"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9.75pt,79.7pt,92pt,79.7pt" coordsize="131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" o:allowincell="f" filled="f" strokeweight=".28925mm">
              <v:path arrowok="t" o:connecttype="custom" o:connectlocs="8353425,0;0,0" o:connectangles="0,0"/>
              <w10:wrap anchorx="page" anchory="page"/>
            </v:polyline>
          </w:pict>
        </mc:Fallback>
      </mc:AlternateContent>
    </w:r>
    <w:r>
      <w:rPr>
        <w:noProof/>
      </w:rPr>
      <mc:AlternateContent>
        <mc:Choice Requires="wps">
          <w:drawing>
            <wp:anchor distT="0" distB="0" distL="114300" distR="114300" simplePos="0" relativeHeight="251670528" behindDoc="1" locked="0" layoutInCell="0" allowOverlap="1" wp14:anchorId="1C4FFCB7" wp14:editId="439EA9C9">
              <wp:simplePos x="0" y="0"/>
              <wp:positionH relativeFrom="page">
                <wp:posOffset>2757805</wp:posOffset>
              </wp:positionH>
              <wp:positionV relativeFrom="page">
                <wp:posOffset>850900</wp:posOffset>
              </wp:positionV>
              <wp:extent cx="2608580" cy="139700"/>
              <wp:effectExtent l="0" t="3175" r="0" b="0"/>
              <wp:wrapNone/>
              <wp:docPr id="175" name="文本框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5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B98" w:rsidRDefault="007E6B98">
                          <w:pPr>
                            <w:autoSpaceDE w:val="0"/>
                            <w:autoSpaceDN w:val="0"/>
                            <w:adjustRightInd w:val="0"/>
                            <w:spacing w:line="200" w:lineRule="exact"/>
                            <w:ind w:right="-47"/>
                            <w:jc w:val="left"/>
                            <w:rPr>
                              <w:rFonts w:ascii="宋体" w:eastAsia="宋体" w:hAnsi="Times New Roman" w:cs="宋体"/>
                              <w:kern w:val="0"/>
                              <w:sz w:val="18"/>
                              <w:szCs w:val="18"/>
                            </w:rPr>
                          </w:pPr>
                          <w:r>
                            <w:rPr>
                              <w:rFonts w:ascii="宋体" w:eastAsia="宋体" w:hAnsi="Times New Roman" w:cs="宋体" w:hint="eastAsia"/>
                              <w:spacing w:val="1"/>
                              <w:kern w:val="0"/>
                              <w:position w:val="-1"/>
                              <w:sz w:val="18"/>
                              <w:szCs w:val="18"/>
                            </w:rPr>
                            <w:t>大庆</w:t>
                          </w:r>
                          <w:r>
                            <w:rPr>
                              <w:rFonts w:ascii="宋体" w:eastAsia="宋体" w:hAnsi="Times New Roman" w:cs="宋体" w:hint="eastAsia"/>
                              <w:kern w:val="0"/>
                              <w:position w:val="-1"/>
                              <w:sz w:val="18"/>
                              <w:szCs w:val="18"/>
                            </w:rPr>
                            <w:t>石化</w:t>
                          </w:r>
                          <w:r>
                            <w:rPr>
                              <w:rFonts w:ascii="宋体" w:eastAsia="宋体" w:hAnsi="Times New Roman" w:cs="宋体"/>
                              <w:spacing w:val="-43"/>
                              <w:kern w:val="0"/>
                              <w:position w:val="-1"/>
                              <w:sz w:val="18"/>
                              <w:szCs w:val="18"/>
                            </w:rPr>
                            <w:t xml:space="preserve"> </w:t>
                          </w:r>
                          <w:r>
                            <w:rPr>
                              <w:rFonts w:ascii="宋体" w:eastAsia="宋体" w:hAnsi="Times New Roman" w:cs="宋体"/>
                              <w:spacing w:val="1"/>
                              <w:kern w:val="0"/>
                              <w:position w:val="-1"/>
                              <w:sz w:val="18"/>
                              <w:szCs w:val="18"/>
                            </w:rPr>
                            <w:t>1</w:t>
                          </w:r>
                          <w:r>
                            <w:rPr>
                              <w:rFonts w:ascii="宋体" w:eastAsia="宋体" w:hAnsi="Times New Roman" w:cs="宋体"/>
                              <w:kern w:val="0"/>
                              <w:position w:val="-1"/>
                              <w:sz w:val="18"/>
                              <w:szCs w:val="18"/>
                            </w:rPr>
                            <w:t>20</w:t>
                          </w:r>
                          <w:r>
                            <w:rPr>
                              <w:rFonts w:ascii="宋体" w:eastAsia="宋体" w:hAnsi="Times New Roman" w:cs="宋体"/>
                              <w:spacing w:val="-44"/>
                              <w:kern w:val="0"/>
                              <w:position w:val="-1"/>
                              <w:sz w:val="18"/>
                              <w:szCs w:val="18"/>
                            </w:rPr>
                            <w:t xml:space="preserve"> </w:t>
                          </w:r>
                          <w:r>
                            <w:rPr>
                              <w:rFonts w:ascii="宋体" w:eastAsia="宋体" w:hAnsi="Times New Roman" w:cs="宋体" w:hint="eastAsia"/>
                              <w:kern w:val="0"/>
                              <w:position w:val="-1"/>
                              <w:sz w:val="18"/>
                              <w:szCs w:val="18"/>
                            </w:rPr>
                            <w:t>万</w:t>
                          </w:r>
                          <w:r>
                            <w:rPr>
                              <w:rFonts w:ascii="宋体" w:eastAsia="宋体" w:hAnsi="Times New Roman" w:cs="宋体" w:hint="eastAsia"/>
                              <w:spacing w:val="1"/>
                              <w:kern w:val="0"/>
                              <w:position w:val="-1"/>
                              <w:sz w:val="18"/>
                              <w:szCs w:val="18"/>
                            </w:rPr>
                            <w:t>吨</w:t>
                          </w:r>
                          <w:r>
                            <w:rPr>
                              <w:rFonts w:ascii="宋体" w:eastAsia="宋体" w:hAnsi="Times New Roman" w:cs="宋体"/>
                              <w:spacing w:val="1"/>
                              <w:kern w:val="0"/>
                              <w:position w:val="-1"/>
                              <w:sz w:val="18"/>
                              <w:szCs w:val="18"/>
                            </w:rPr>
                            <w:t>/</w:t>
                          </w:r>
                          <w:r>
                            <w:rPr>
                              <w:rFonts w:ascii="宋体" w:eastAsia="宋体" w:hAnsi="Times New Roman" w:cs="宋体" w:hint="eastAsia"/>
                              <w:kern w:val="0"/>
                              <w:position w:val="-1"/>
                              <w:sz w:val="18"/>
                              <w:szCs w:val="18"/>
                            </w:rPr>
                            <w:t>年</w:t>
                          </w:r>
                          <w:r>
                            <w:rPr>
                              <w:rFonts w:ascii="宋体" w:eastAsia="宋体" w:hAnsi="Times New Roman" w:cs="宋体" w:hint="eastAsia"/>
                              <w:spacing w:val="1"/>
                              <w:kern w:val="0"/>
                              <w:position w:val="-1"/>
                              <w:sz w:val="18"/>
                              <w:szCs w:val="18"/>
                            </w:rPr>
                            <w:t>乙</w:t>
                          </w:r>
                          <w:r>
                            <w:rPr>
                              <w:rFonts w:ascii="宋体" w:eastAsia="宋体" w:hAnsi="Times New Roman" w:cs="宋体" w:hint="eastAsia"/>
                              <w:kern w:val="0"/>
                              <w:position w:val="-1"/>
                              <w:sz w:val="18"/>
                              <w:szCs w:val="18"/>
                            </w:rPr>
                            <w:t>烯</w:t>
                          </w:r>
                          <w:r>
                            <w:rPr>
                              <w:rFonts w:ascii="宋体" w:eastAsia="宋体" w:hAnsi="Times New Roman" w:cs="宋体" w:hint="eastAsia"/>
                              <w:spacing w:val="1"/>
                              <w:kern w:val="0"/>
                              <w:position w:val="-1"/>
                              <w:sz w:val="18"/>
                              <w:szCs w:val="18"/>
                            </w:rPr>
                            <w:t>改</w:t>
                          </w:r>
                          <w:r>
                            <w:rPr>
                              <w:rFonts w:ascii="宋体" w:eastAsia="宋体" w:hAnsi="Times New Roman" w:cs="宋体" w:hint="eastAsia"/>
                              <w:kern w:val="0"/>
                              <w:position w:val="-1"/>
                              <w:sz w:val="18"/>
                              <w:szCs w:val="18"/>
                            </w:rPr>
                            <w:t>扩</w:t>
                          </w:r>
                          <w:r>
                            <w:rPr>
                              <w:rFonts w:ascii="宋体" w:eastAsia="宋体" w:hAnsi="Times New Roman" w:cs="宋体" w:hint="eastAsia"/>
                              <w:spacing w:val="1"/>
                              <w:kern w:val="0"/>
                              <w:position w:val="-1"/>
                              <w:sz w:val="18"/>
                              <w:szCs w:val="18"/>
                            </w:rPr>
                            <w:t>建工</w:t>
                          </w:r>
                          <w:r>
                            <w:rPr>
                              <w:rFonts w:ascii="宋体" w:eastAsia="宋体" w:hAnsi="Times New Roman" w:cs="宋体" w:hint="eastAsia"/>
                              <w:kern w:val="0"/>
                              <w:position w:val="-1"/>
                              <w:sz w:val="18"/>
                              <w:szCs w:val="18"/>
                            </w:rPr>
                            <w:t>程</w:t>
                          </w:r>
                          <w:r>
                            <w:rPr>
                              <w:rFonts w:ascii="宋体" w:eastAsia="宋体" w:hAnsi="Times New Roman" w:cs="宋体" w:hint="eastAsia"/>
                              <w:spacing w:val="1"/>
                              <w:kern w:val="0"/>
                              <w:position w:val="-1"/>
                              <w:sz w:val="18"/>
                              <w:szCs w:val="18"/>
                            </w:rPr>
                            <w:t>项</w:t>
                          </w:r>
                          <w:r>
                            <w:rPr>
                              <w:rFonts w:ascii="宋体" w:eastAsia="宋体" w:hAnsi="Times New Roman" w:cs="宋体" w:hint="eastAsia"/>
                              <w:kern w:val="0"/>
                              <w:position w:val="-1"/>
                              <w:sz w:val="18"/>
                              <w:szCs w:val="18"/>
                            </w:rPr>
                            <w:t>目管</w:t>
                          </w:r>
                          <w:r>
                            <w:rPr>
                              <w:rFonts w:ascii="宋体" w:eastAsia="宋体" w:hAnsi="Times New Roman" w:cs="宋体" w:hint="eastAsia"/>
                              <w:spacing w:val="1"/>
                              <w:kern w:val="0"/>
                              <w:position w:val="-1"/>
                              <w:sz w:val="18"/>
                              <w:szCs w:val="18"/>
                            </w:rPr>
                            <w:t>理手册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FFCB7" id="_x0000_t202" coordsize="21600,21600" o:spt="202" path="m,l,21600r21600,l21600,xe">
              <v:stroke joinstyle="miter"/>
              <v:path gradientshapeok="t" o:connecttype="rect"/>
            </v:shapetype>
            <v:shape id="文本框 175" o:spid="_x0000_s1036" type="#_x0000_t202" style="position:absolute;margin-left:217.15pt;margin-top:67pt;width:205.4pt;height:1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" o:allowincell="f" filled="f" stroked="f">
              <v:textbox inset="0,0,0,0">
                <w:txbxContent>
                  <w:p w:rsidR="007E6B98" w:rsidRDefault="007E6B98">
                    <w:pPr>
                      <w:autoSpaceDE w:val="0"/>
                      <w:autoSpaceDN w:val="0"/>
                      <w:adjustRightInd w:val="0"/>
                      <w:spacing w:line="200" w:lineRule="exact"/>
                      <w:ind w:right="-47"/>
                      <w:jc w:val="left"/>
                      <w:rPr>
                        <w:rFonts w:ascii="宋体" w:eastAsia="宋体" w:hAnsi="Times New Roman" w:cs="宋体"/>
                        <w:kern w:val="0"/>
                        <w:sz w:val="18"/>
                        <w:szCs w:val="18"/>
                      </w:rPr>
                    </w:pPr>
                    <w:r>
                      <w:rPr>
                        <w:rFonts w:ascii="宋体" w:eastAsia="宋体" w:hAnsi="Times New Roman" w:cs="宋体" w:hint="eastAsia"/>
                        <w:spacing w:val="1"/>
                        <w:kern w:val="0"/>
                        <w:position w:val="-1"/>
                        <w:sz w:val="18"/>
                        <w:szCs w:val="18"/>
                      </w:rPr>
                      <w:t>大庆</w:t>
                    </w:r>
                    <w:r>
                      <w:rPr>
                        <w:rFonts w:ascii="宋体" w:eastAsia="宋体" w:hAnsi="Times New Roman" w:cs="宋体" w:hint="eastAsia"/>
                        <w:kern w:val="0"/>
                        <w:position w:val="-1"/>
                        <w:sz w:val="18"/>
                        <w:szCs w:val="18"/>
                      </w:rPr>
                      <w:t>石化</w:t>
                    </w:r>
                    <w:r>
                      <w:rPr>
                        <w:rFonts w:ascii="宋体" w:eastAsia="宋体" w:hAnsi="Times New Roman" w:cs="宋体"/>
                        <w:spacing w:val="-43"/>
                        <w:kern w:val="0"/>
                        <w:position w:val="-1"/>
                        <w:sz w:val="18"/>
                        <w:szCs w:val="18"/>
                      </w:rPr>
                      <w:t xml:space="preserve"> </w:t>
                    </w:r>
                    <w:r>
                      <w:rPr>
                        <w:rFonts w:ascii="宋体" w:eastAsia="宋体" w:hAnsi="Times New Roman" w:cs="宋体"/>
                        <w:spacing w:val="1"/>
                        <w:kern w:val="0"/>
                        <w:position w:val="-1"/>
                        <w:sz w:val="18"/>
                        <w:szCs w:val="18"/>
                      </w:rPr>
                      <w:t>1</w:t>
                    </w:r>
                    <w:r>
                      <w:rPr>
                        <w:rFonts w:ascii="宋体" w:eastAsia="宋体" w:hAnsi="Times New Roman" w:cs="宋体"/>
                        <w:kern w:val="0"/>
                        <w:position w:val="-1"/>
                        <w:sz w:val="18"/>
                        <w:szCs w:val="18"/>
                      </w:rPr>
                      <w:t>20</w:t>
                    </w:r>
                    <w:r>
                      <w:rPr>
                        <w:rFonts w:ascii="宋体" w:eastAsia="宋体" w:hAnsi="Times New Roman" w:cs="宋体"/>
                        <w:spacing w:val="-44"/>
                        <w:kern w:val="0"/>
                        <w:position w:val="-1"/>
                        <w:sz w:val="18"/>
                        <w:szCs w:val="18"/>
                      </w:rPr>
                      <w:t xml:space="preserve"> </w:t>
                    </w:r>
                    <w:r>
                      <w:rPr>
                        <w:rFonts w:ascii="宋体" w:eastAsia="宋体" w:hAnsi="Times New Roman" w:cs="宋体" w:hint="eastAsia"/>
                        <w:kern w:val="0"/>
                        <w:position w:val="-1"/>
                        <w:sz w:val="18"/>
                        <w:szCs w:val="18"/>
                      </w:rPr>
                      <w:t>万</w:t>
                    </w:r>
                    <w:r>
                      <w:rPr>
                        <w:rFonts w:ascii="宋体" w:eastAsia="宋体" w:hAnsi="Times New Roman" w:cs="宋体" w:hint="eastAsia"/>
                        <w:spacing w:val="1"/>
                        <w:kern w:val="0"/>
                        <w:position w:val="-1"/>
                        <w:sz w:val="18"/>
                        <w:szCs w:val="18"/>
                      </w:rPr>
                      <w:t>吨</w:t>
                    </w:r>
                    <w:r>
                      <w:rPr>
                        <w:rFonts w:ascii="宋体" w:eastAsia="宋体" w:hAnsi="Times New Roman" w:cs="宋体"/>
                        <w:spacing w:val="1"/>
                        <w:kern w:val="0"/>
                        <w:position w:val="-1"/>
                        <w:sz w:val="18"/>
                        <w:szCs w:val="18"/>
                      </w:rPr>
                      <w:t>/</w:t>
                    </w:r>
                    <w:r>
                      <w:rPr>
                        <w:rFonts w:ascii="宋体" w:eastAsia="宋体" w:hAnsi="Times New Roman" w:cs="宋体" w:hint="eastAsia"/>
                        <w:kern w:val="0"/>
                        <w:position w:val="-1"/>
                        <w:sz w:val="18"/>
                        <w:szCs w:val="18"/>
                      </w:rPr>
                      <w:t>年</w:t>
                    </w:r>
                    <w:r>
                      <w:rPr>
                        <w:rFonts w:ascii="宋体" w:eastAsia="宋体" w:hAnsi="Times New Roman" w:cs="宋体" w:hint="eastAsia"/>
                        <w:spacing w:val="1"/>
                        <w:kern w:val="0"/>
                        <w:position w:val="-1"/>
                        <w:sz w:val="18"/>
                        <w:szCs w:val="18"/>
                      </w:rPr>
                      <w:t>乙</w:t>
                    </w:r>
                    <w:r>
                      <w:rPr>
                        <w:rFonts w:ascii="宋体" w:eastAsia="宋体" w:hAnsi="Times New Roman" w:cs="宋体" w:hint="eastAsia"/>
                        <w:kern w:val="0"/>
                        <w:position w:val="-1"/>
                        <w:sz w:val="18"/>
                        <w:szCs w:val="18"/>
                      </w:rPr>
                      <w:t>烯</w:t>
                    </w:r>
                    <w:r>
                      <w:rPr>
                        <w:rFonts w:ascii="宋体" w:eastAsia="宋体" w:hAnsi="Times New Roman" w:cs="宋体" w:hint="eastAsia"/>
                        <w:spacing w:val="1"/>
                        <w:kern w:val="0"/>
                        <w:position w:val="-1"/>
                        <w:sz w:val="18"/>
                        <w:szCs w:val="18"/>
                      </w:rPr>
                      <w:t>改</w:t>
                    </w:r>
                    <w:r>
                      <w:rPr>
                        <w:rFonts w:ascii="宋体" w:eastAsia="宋体" w:hAnsi="Times New Roman" w:cs="宋体" w:hint="eastAsia"/>
                        <w:kern w:val="0"/>
                        <w:position w:val="-1"/>
                        <w:sz w:val="18"/>
                        <w:szCs w:val="18"/>
                      </w:rPr>
                      <w:t>扩</w:t>
                    </w:r>
                    <w:r>
                      <w:rPr>
                        <w:rFonts w:ascii="宋体" w:eastAsia="宋体" w:hAnsi="Times New Roman" w:cs="宋体" w:hint="eastAsia"/>
                        <w:spacing w:val="1"/>
                        <w:kern w:val="0"/>
                        <w:position w:val="-1"/>
                        <w:sz w:val="18"/>
                        <w:szCs w:val="18"/>
                      </w:rPr>
                      <w:t>建工</w:t>
                    </w:r>
                    <w:r>
                      <w:rPr>
                        <w:rFonts w:ascii="宋体" w:eastAsia="宋体" w:hAnsi="Times New Roman" w:cs="宋体" w:hint="eastAsia"/>
                        <w:kern w:val="0"/>
                        <w:position w:val="-1"/>
                        <w:sz w:val="18"/>
                        <w:szCs w:val="18"/>
                      </w:rPr>
                      <w:t>程</w:t>
                    </w:r>
                    <w:r>
                      <w:rPr>
                        <w:rFonts w:ascii="宋体" w:eastAsia="宋体" w:hAnsi="Times New Roman" w:cs="宋体" w:hint="eastAsia"/>
                        <w:spacing w:val="1"/>
                        <w:kern w:val="0"/>
                        <w:position w:val="-1"/>
                        <w:sz w:val="18"/>
                        <w:szCs w:val="18"/>
                      </w:rPr>
                      <w:t>项</w:t>
                    </w:r>
                    <w:r>
                      <w:rPr>
                        <w:rFonts w:ascii="宋体" w:eastAsia="宋体" w:hAnsi="Times New Roman" w:cs="宋体" w:hint="eastAsia"/>
                        <w:kern w:val="0"/>
                        <w:position w:val="-1"/>
                        <w:sz w:val="18"/>
                        <w:szCs w:val="18"/>
                      </w:rPr>
                      <w:t>目管</w:t>
                    </w:r>
                    <w:r>
                      <w:rPr>
                        <w:rFonts w:ascii="宋体" w:eastAsia="宋体" w:hAnsi="Times New Roman" w:cs="宋体" w:hint="eastAsia"/>
                        <w:spacing w:val="1"/>
                        <w:kern w:val="0"/>
                        <w:position w:val="-1"/>
                        <w:sz w:val="18"/>
                        <w:szCs w:val="18"/>
                      </w:rPr>
                      <w:t>理手册</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B98" w:rsidRDefault="007E6B98">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71552" behindDoc="1" locked="0" layoutInCell="0" allowOverlap="1" wp14:anchorId="38E44B6D" wp14:editId="292E7269">
              <wp:simplePos x="0" y="0"/>
              <wp:positionH relativeFrom="page">
                <wp:posOffset>900430</wp:posOffset>
              </wp:positionH>
              <wp:positionV relativeFrom="page">
                <wp:posOffset>720090</wp:posOffset>
              </wp:positionV>
              <wp:extent cx="279400" cy="241300"/>
              <wp:effectExtent l="0" t="0" r="1270" b="635"/>
              <wp:wrapNone/>
              <wp:docPr id="174" name="矩形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B98" w:rsidRDefault="007E6B98">
                          <w:pPr>
                            <w:widowControl/>
                            <w:spacing w:line="380" w:lineRule="atLeast"/>
                            <w:jc w:val="left"/>
                            <w:rPr>
                              <w:rFonts w:ascii="Times New Roman" w:hAnsi="Times New Roman"/>
                              <w:kern w:val="0"/>
                              <w:sz w:val="24"/>
                              <w:szCs w:val="24"/>
                            </w:rPr>
                          </w:pPr>
                          <w:r>
                            <w:rPr>
                              <w:rFonts w:ascii="Times New Roman" w:hAnsi="Times New Roman"/>
                              <w:noProof/>
                              <w:kern w:val="0"/>
                              <w:sz w:val="24"/>
                              <w:szCs w:val="24"/>
                            </w:rPr>
                            <w:drawing>
                              <wp:inline distT="0" distB="0" distL="0" distR="0" wp14:anchorId="1C83421D" wp14:editId="728C08A1">
                                <wp:extent cx="276860" cy="242570"/>
                                <wp:effectExtent l="0" t="0" r="8890" b="5080"/>
                                <wp:docPr id="173"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860" cy="242570"/>
                                        </a:xfrm>
                                        <a:prstGeom prst="rect">
                                          <a:avLst/>
                                        </a:prstGeom>
                                        <a:noFill/>
                                        <a:ln>
                                          <a:noFill/>
                                        </a:ln>
                                      </pic:spPr>
                                    </pic:pic>
                                  </a:graphicData>
                                </a:graphic>
                              </wp:inline>
                            </w:drawing>
                          </w:r>
                        </w:p>
                        <w:p w:rsidR="007E6B98" w:rsidRDefault="007E6B98">
                          <w:pPr>
                            <w:autoSpaceDE w:val="0"/>
                            <w:autoSpaceDN w:val="0"/>
                            <w:adjustRightInd w:val="0"/>
                            <w:jc w:val="left"/>
                            <w:rPr>
                              <w:rFonts w:ascii="Times New Roman" w:hAnsi="Times New Roman"/>
                              <w:kern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44B6D" id="矩形 174" o:spid="_x0000_s1037" style="position:absolute;margin-left:70.9pt;margin-top:56.7pt;width:22pt;height:1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" o:allowincell="f" filled="f" stroked="f">
              <v:textbox inset="0,0,0,0">
                <w:txbxContent>
                  <w:p w:rsidR="007E6B98" w:rsidRDefault="007E6B98">
                    <w:pPr>
                      <w:widowControl/>
                      <w:spacing w:line="380" w:lineRule="atLeast"/>
                      <w:jc w:val="left"/>
                      <w:rPr>
                        <w:rFonts w:ascii="Times New Roman" w:hAnsi="Times New Roman"/>
                        <w:kern w:val="0"/>
                        <w:sz w:val="24"/>
                        <w:szCs w:val="24"/>
                      </w:rPr>
                    </w:pPr>
                    <w:r>
                      <w:rPr>
                        <w:rFonts w:ascii="Times New Roman" w:hAnsi="Times New Roman"/>
                        <w:noProof/>
                        <w:kern w:val="0"/>
                        <w:sz w:val="24"/>
                        <w:szCs w:val="24"/>
                      </w:rPr>
                      <w:drawing>
                        <wp:inline distT="0" distB="0" distL="0" distR="0" wp14:anchorId="1C83421D" wp14:editId="728C08A1">
                          <wp:extent cx="276860" cy="242570"/>
                          <wp:effectExtent l="0" t="0" r="8890" b="5080"/>
                          <wp:docPr id="173"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860" cy="242570"/>
                                  </a:xfrm>
                                  <a:prstGeom prst="rect">
                                    <a:avLst/>
                                  </a:prstGeom>
                                  <a:noFill/>
                                  <a:ln>
                                    <a:noFill/>
                                  </a:ln>
                                </pic:spPr>
                              </pic:pic>
                            </a:graphicData>
                          </a:graphic>
                        </wp:inline>
                      </w:drawing>
                    </w:r>
                  </w:p>
                  <w:p w:rsidR="007E6B98" w:rsidRDefault="007E6B98">
                    <w:pPr>
                      <w:autoSpaceDE w:val="0"/>
                      <w:autoSpaceDN w:val="0"/>
                      <w:adjustRightInd w:val="0"/>
                      <w:jc w:val="left"/>
                      <w:rPr>
                        <w:rFonts w:ascii="Times New Roman" w:hAnsi="Times New Roman"/>
                        <w:kern w:val="0"/>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72576" behindDoc="1" locked="0" layoutInCell="0" allowOverlap="1" wp14:anchorId="75E7E981" wp14:editId="5CF5DF04">
              <wp:simplePos x="0" y="0"/>
              <wp:positionH relativeFrom="page">
                <wp:posOffset>881380</wp:posOffset>
              </wp:positionH>
              <wp:positionV relativeFrom="page">
                <wp:posOffset>1012190</wp:posOffset>
              </wp:positionV>
              <wp:extent cx="5796915" cy="12700"/>
              <wp:effectExtent l="14605" t="12065" r="8255" b="0"/>
              <wp:wrapNone/>
              <wp:docPr id="172" name="任意多边形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915" cy="12700"/>
                      </a:xfrm>
                      <a:custGeom>
                        <a:avLst/>
                        <a:gdLst>
                          <a:gd name="T0" fmla="*/ 0 w 9129"/>
                          <a:gd name="T1" fmla="*/ 0 h 20"/>
                          <a:gd name="T2" fmla="*/ 9129 w 9129"/>
                          <a:gd name="T3" fmla="*/ 0 h 20"/>
                        </a:gdLst>
                        <a:ahLst/>
                        <a:cxnLst>
                          <a:cxn ang="0">
                            <a:pos x="T0" y="T1"/>
                          </a:cxn>
                          <a:cxn ang="0">
                            <a:pos x="T2" y="T3"/>
                          </a:cxn>
                        </a:cxnLst>
                        <a:rect l="0" t="0" r="r" b="b"/>
                        <a:pathLst>
                          <a:path w="9129" h="20">
                            <a:moveTo>
                              <a:pt x="0" y="0"/>
                            </a:moveTo>
                            <a:lnTo>
                              <a:pt x="912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3C8615" id="任意多边形 172"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79.7pt,525.85pt,79.7pt" coordsize="91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" o:allowincell="f" filled="f" strokeweight=".82pt">
              <v:path arrowok="t" o:connecttype="custom" o:connectlocs="0,0;5796915,0" o:connectangles="0,0"/>
              <w10:wrap anchorx="page" anchory="page"/>
            </v:polyline>
          </w:pict>
        </mc:Fallback>
      </mc:AlternateContent>
    </w:r>
    <w:r>
      <w:rPr>
        <w:noProof/>
      </w:rPr>
      <mc:AlternateContent>
        <mc:Choice Requires="wps">
          <w:drawing>
            <wp:anchor distT="0" distB="0" distL="114300" distR="114300" simplePos="0" relativeHeight="251673600" behindDoc="1" locked="0" layoutInCell="0" allowOverlap="1" wp14:anchorId="5F797EAF" wp14:editId="52FDDE6F">
              <wp:simplePos x="0" y="0"/>
              <wp:positionH relativeFrom="page">
                <wp:posOffset>2470785</wp:posOffset>
              </wp:positionH>
              <wp:positionV relativeFrom="page">
                <wp:posOffset>850900</wp:posOffset>
              </wp:positionV>
              <wp:extent cx="2607945" cy="139700"/>
              <wp:effectExtent l="3810" t="3175" r="0" b="0"/>
              <wp:wrapNone/>
              <wp:docPr id="171" name="文本框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B98" w:rsidRDefault="007E6B98">
                          <w:pPr>
                            <w:autoSpaceDE w:val="0"/>
                            <w:autoSpaceDN w:val="0"/>
                            <w:adjustRightInd w:val="0"/>
                            <w:spacing w:line="200" w:lineRule="exact"/>
                            <w:ind w:right="-47"/>
                            <w:jc w:val="left"/>
                            <w:rPr>
                              <w:rFonts w:ascii="宋体" w:eastAsia="宋体" w:hAnsi="Times New Roman" w:cs="宋体"/>
                              <w:kern w:val="0"/>
                              <w:sz w:val="18"/>
                              <w:szCs w:val="18"/>
                            </w:rPr>
                          </w:pPr>
                          <w:r>
                            <w:rPr>
                              <w:rFonts w:ascii="宋体" w:eastAsia="宋体" w:hAnsi="Times New Roman" w:cs="宋体" w:hint="eastAsia"/>
                              <w:spacing w:val="1"/>
                              <w:kern w:val="0"/>
                              <w:position w:val="-1"/>
                              <w:sz w:val="18"/>
                              <w:szCs w:val="18"/>
                            </w:rPr>
                            <w:t>大庆</w:t>
                          </w:r>
                          <w:r>
                            <w:rPr>
                              <w:rFonts w:ascii="宋体" w:eastAsia="宋体" w:hAnsi="Times New Roman" w:cs="宋体" w:hint="eastAsia"/>
                              <w:kern w:val="0"/>
                              <w:position w:val="-1"/>
                              <w:sz w:val="18"/>
                              <w:szCs w:val="18"/>
                            </w:rPr>
                            <w:t>石化</w:t>
                          </w:r>
                          <w:r>
                            <w:rPr>
                              <w:rFonts w:ascii="宋体" w:eastAsia="宋体" w:hAnsi="Times New Roman" w:cs="宋体"/>
                              <w:spacing w:val="-43"/>
                              <w:kern w:val="0"/>
                              <w:position w:val="-1"/>
                              <w:sz w:val="18"/>
                              <w:szCs w:val="18"/>
                            </w:rPr>
                            <w:t xml:space="preserve"> </w:t>
                          </w:r>
                          <w:r>
                            <w:rPr>
                              <w:rFonts w:ascii="宋体" w:eastAsia="宋体" w:hAnsi="Times New Roman" w:cs="宋体"/>
                              <w:spacing w:val="1"/>
                              <w:kern w:val="0"/>
                              <w:position w:val="-1"/>
                              <w:sz w:val="18"/>
                              <w:szCs w:val="18"/>
                            </w:rPr>
                            <w:t>1</w:t>
                          </w:r>
                          <w:r>
                            <w:rPr>
                              <w:rFonts w:ascii="宋体" w:eastAsia="宋体" w:hAnsi="Times New Roman" w:cs="宋体"/>
                              <w:kern w:val="0"/>
                              <w:position w:val="-1"/>
                              <w:sz w:val="18"/>
                              <w:szCs w:val="18"/>
                            </w:rPr>
                            <w:t>20</w:t>
                          </w:r>
                          <w:r>
                            <w:rPr>
                              <w:rFonts w:ascii="宋体" w:eastAsia="宋体" w:hAnsi="Times New Roman" w:cs="宋体"/>
                              <w:spacing w:val="-44"/>
                              <w:kern w:val="0"/>
                              <w:position w:val="-1"/>
                              <w:sz w:val="18"/>
                              <w:szCs w:val="18"/>
                            </w:rPr>
                            <w:t xml:space="preserve"> </w:t>
                          </w:r>
                          <w:r>
                            <w:rPr>
                              <w:rFonts w:ascii="宋体" w:eastAsia="宋体" w:hAnsi="Times New Roman" w:cs="宋体" w:hint="eastAsia"/>
                              <w:kern w:val="0"/>
                              <w:position w:val="-1"/>
                              <w:sz w:val="18"/>
                              <w:szCs w:val="18"/>
                            </w:rPr>
                            <w:t>万</w:t>
                          </w:r>
                          <w:r>
                            <w:rPr>
                              <w:rFonts w:ascii="宋体" w:eastAsia="宋体" w:hAnsi="Times New Roman" w:cs="宋体" w:hint="eastAsia"/>
                              <w:spacing w:val="1"/>
                              <w:kern w:val="0"/>
                              <w:position w:val="-1"/>
                              <w:sz w:val="18"/>
                              <w:szCs w:val="18"/>
                            </w:rPr>
                            <w:t>吨</w:t>
                          </w:r>
                          <w:r>
                            <w:rPr>
                              <w:rFonts w:ascii="宋体" w:eastAsia="宋体" w:hAnsi="Times New Roman" w:cs="宋体"/>
                              <w:spacing w:val="1"/>
                              <w:kern w:val="0"/>
                              <w:position w:val="-1"/>
                              <w:sz w:val="18"/>
                              <w:szCs w:val="18"/>
                            </w:rPr>
                            <w:t>/</w:t>
                          </w:r>
                          <w:r>
                            <w:rPr>
                              <w:rFonts w:ascii="宋体" w:eastAsia="宋体" w:hAnsi="Times New Roman" w:cs="宋体" w:hint="eastAsia"/>
                              <w:kern w:val="0"/>
                              <w:position w:val="-1"/>
                              <w:sz w:val="18"/>
                              <w:szCs w:val="18"/>
                            </w:rPr>
                            <w:t>年</w:t>
                          </w:r>
                          <w:r>
                            <w:rPr>
                              <w:rFonts w:ascii="宋体" w:eastAsia="宋体" w:hAnsi="Times New Roman" w:cs="宋体" w:hint="eastAsia"/>
                              <w:spacing w:val="1"/>
                              <w:kern w:val="0"/>
                              <w:position w:val="-1"/>
                              <w:sz w:val="18"/>
                              <w:szCs w:val="18"/>
                            </w:rPr>
                            <w:t>乙</w:t>
                          </w:r>
                          <w:r>
                            <w:rPr>
                              <w:rFonts w:ascii="宋体" w:eastAsia="宋体" w:hAnsi="Times New Roman" w:cs="宋体" w:hint="eastAsia"/>
                              <w:kern w:val="0"/>
                              <w:position w:val="-1"/>
                              <w:sz w:val="18"/>
                              <w:szCs w:val="18"/>
                            </w:rPr>
                            <w:t>烯</w:t>
                          </w:r>
                          <w:r>
                            <w:rPr>
                              <w:rFonts w:ascii="宋体" w:eastAsia="宋体" w:hAnsi="Times New Roman" w:cs="宋体" w:hint="eastAsia"/>
                              <w:spacing w:val="1"/>
                              <w:kern w:val="0"/>
                              <w:position w:val="-1"/>
                              <w:sz w:val="18"/>
                              <w:szCs w:val="18"/>
                            </w:rPr>
                            <w:t>改</w:t>
                          </w:r>
                          <w:r>
                            <w:rPr>
                              <w:rFonts w:ascii="宋体" w:eastAsia="宋体" w:hAnsi="Times New Roman" w:cs="宋体" w:hint="eastAsia"/>
                              <w:kern w:val="0"/>
                              <w:position w:val="-1"/>
                              <w:sz w:val="18"/>
                              <w:szCs w:val="18"/>
                            </w:rPr>
                            <w:t>扩</w:t>
                          </w:r>
                          <w:r>
                            <w:rPr>
                              <w:rFonts w:ascii="宋体" w:eastAsia="宋体" w:hAnsi="Times New Roman" w:cs="宋体" w:hint="eastAsia"/>
                              <w:spacing w:val="1"/>
                              <w:kern w:val="0"/>
                              <w:position w:val="-1"/>
                              <w:sz w:val="18"/>
                              <w:szCs w:val="18"/>
                            </w:rPr>
                            <w:t>建工</w:t>
                          </w:r>
                          <w:r>
                            <w:rPr>
                              <w:rFonts w:ascii="宋体" w:eastAsia="宋体" w:hAnsi="Times New Roman" w:cs="宋体" w:hint="eastAsia"/>
                              <w:kern w:val="0"/>
                              <w:position w:val="-1"/>
                              <w:sz w:val="18"/>
                              <w:szCs w:val="18"/>
                            </w:rPr>
                            <w:t>程</w:t>
                          </w:r>
                          <w:r>
                            <w:rPr>
                              <w:rFonts w:ascii="宋体" w:eastAsia="宋体" w:hAnsi="Times New Roman" w:cs="宋体" w:hint="eastAsia"/>
                              <w:spacing w:val="1"/>
                              <w:kern w:val="0"/>
                              <w:position w:val="-1"/>
                              <w:sz w:val="18"/>
                              <w:szCs w:val="18"/>
                            </w:rPr>
                            <w:t>项</w:t>
                          </w:r>
                          <w:r>
                            <w:rPr>
                              <w:rFonts w:ascii="宋体" w:eastAsia="宋体" w:hAnsi="Times New Roman" w:cs="宋体" w:hint="eastAsia"/>
                              <w:kern w:val="0"/>
                              <w:position w:val="-1"/>
                              <w:sz w:val="18"/>
                              <w:szCs w:val="18"/>
                            </w:rPr>
                            <w:t>目管</w:t>
                          </w:r>
                          <w:r>
                            <w:rPr>
                              <w:rFonts w:ascii="宋体" w:eastAsia="宋体" w:hAnsi="Times New Roman" w:cs="宋体" w:hint="eastAsia"/>
                              <w:spacing w:val="1"/>
                              <w:kern w:val="0"/>
                              <w:position w:val="-1"/>
                              <w:sz w:val="18"/>
                              <w:szCs w:val="18"/>
                            </w:rPr>
                            <w:t>理手册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97EAF" id="_x0000_t202" coordsize="21600,21600" o:spt="202" path="m,l,21600r21600,l21600,xe">
              <v:stroke joinstyle="miter"/>
              <v:path gradientshapeok="t" o:connecttype="rect"/>
            </v:shapetype>
            <v:shape id="文本框 171" o:spid="_x0000_s1038" type="#_x0000_t202" style="position:absolute;margin-left:194.55pt;margin-top:67pt;width:205.35pt;height:1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" o:allowincell="f" filled="f" stroked="f">
              <v:textbox inset="0,0,0,0">
                <w:txbxContent>
                  <w:p w:rsidR="007E6B98" w:rsidRDefault="007E6B98">
                    <w:pPr>
                      <w:autoSpaceDE w:val="0"/>
                      <w:autoSpaceDN w:val="0"/>
                      <w:adjustRightInd w:val="0"/>
                      <w:spacing w:line="200" w:lineRule="exact"/>
                      <w:ind w:right="-47"/>
                      <w:jc w:val="left"/>
                      <w:rPr>
                        <w:rFonts w:ascii="宋体" w:eastAsia="宋体" w:hAnsi="Times New Roman" w:cs="宋体"/>
                        <w:kern w:val="0"/>
                        <w:sz w:val="18"/>
                        <w:szCs w:val="18"/>
                      </w:rPr>
                    </w:pPr>
                    <w:r>
                      <w:rPr>
                        <w:rFonts w:ascii="宋体" w:eastAsia="宋体" w:hAnsi="Times New Roman" w:cs="宋体" w:hint="eastAsia"/>
                        <w:spacing w:val="1"/>
                        <w:kern w:val="0"/>
                        <w:position w:val="-1"/>
                        <w:sz w:val="18"/>
                        <w:szCs w:val="18"/>
                      </w:rPr>
                      <w:t>大庆</w:t>
                    </w:r>
                    <w:r>
                      <w:rPr>
                        <w:rFonts w:ascii="宋体" w:eastAsia="宋体" w:hAnsi="Times New Roman" w:cs="宋体" w:hint="eastAsia"/>
                        <w:kern w:val="0"/>
                        <w:position w:val="-1"/>
                        <w:sz w:val="18"/>
                        <w:szCs w:val="18"/>
                      </w:rPr>
                      <w:t>石化</w:t>
                    </w:r>
                    <w:r>
                      <w:rPr>
                        <w:rFonts w:ascii="宋体" w:eastAsia="宋体" w:hAnsi="Times New Roman" w:cs="宋体"/>
                        <w:spacing w:val="-43"/>
                        <w:kern w:val="0"/>
                        <w:position w:val="-1"/>
                        <w:sz w:val="18"/>
                        <w:szCs w:val="18"/>
                      </w:rPr>
                      <w:t xml:space="preserve"> </w:t>
                    </w:r>
                    <w:r>
                      <w:rPr>
                        <w:rFonts w:ascii="宋体" w:eastAsia="宋体" w:hAnsi="Times New Roman" w:cs="宋体"/>
                        <w:spacing w:val="1"/>
                        <w:kern w:val="0"/>
                        <w:position w:val="-1"/>
                        <w:sz w:val="18"/>
                        <w:szCs w:val="18"/>
                      </w:rPr>
                      <w:t>1</w:t>
                    </w:r>
                    <w:r>
                      <w:rPr>
                        <w:rFonts w:ascii="宋体" w:eastAsia="宋体" w:hAnsi="Times New Roman" w:cs="宋体"/>
                        <w:kern w:val="0"/>
                        <w:position w:val="-1"/>
                        <w:sz w:val="18"/>
                        <w:szCs w:val="18"/>
                      </w:rPr>
                      <w:t>20</w:t>
                    </w:r>
                    <w:r>
                      <w:rPr>
                        <w:rFonts w:ascii="宋体" w:eastAsia="宋体" w:hAnsi="Times New Roman" w:cs="宋体"/>
                        <w:spacing w:val="-44"/>
                        <w:kern w:val="0"/>
                        <w:position w:val="-1"/>
                        <w:sz w:val="18"/>
                        <w:szCs w:val="18"/>
                      </w:rPr>
                      <w:t xml:space="preserve"> </w:t>
                    </w:r>
                    <w:r>
                      <w:rPr>
                        <w:rFonts w:ascii="宋体" w:eastAsia="宋体" w:hAnsi="Times New Roman" w:cs="宋体" w:hint="eastAsia"/>
                        <w:kern w:val="0"/>
                        <w:position w:val="-1"/>
                        <w:sz w:val="18"/>
                        <w:szCs w:val="18"/>
                      </w:rPr>
                      <w:t>万</w:t>
                    </w:r>
                    <w:r>
                      <w:rPr>
                        <w:rFonts w:ascii="宋体" w:eastAsia="宋体" w:hAnsi="Times New Roman" w:cs="宋体" w:hint="eastAsia"/>
                        <w:spacing w:val="1"/>
                        <w:kern w:val="0"/>
                        <w:position w:val="-1"/>
                        <w:sz w:val="18"/>
                        <w:szCs w:val="18"/>
                      </w:rPr>
                      <w:t>吨</w:t>
                    </w:r>
                    <w:r>
                      <w:rPr>
                        <w:rFonts w:ascii="宋体" w:eastAsia="宋体" w:hAnsi="Times New Roman" w:cs="宋体"/>
                        <w:spacing w:val="1"/>
                        <w:kern w:val="0"/>
                        <w:position w:val="-1"/>
                        <w:sz w:val="18"/>
                        <w:szCs w:val="18"/>
                      </w:rPr>
                      <w:t>/</w:t>
                    </w:r>
                    <w:r>
                      <w:rPr>
                        <w:rFonts w:ascii="宋体" w:eastAsia="宋体" w:hAnsi="Times New Roman" w:cs="宋体" w:hint="eastAsia"/>
                        <w:kern w:val="0"/>
                        <w:position w:val="-1"/>
                        <w:sz w:val="18"/>
                        <w:szCs w:val="18"/>
                      </w:rPr>
                      <w:t>年</w:t>
                    </w:r>
                    <w:r>
                      <w:rPr>
                        <w:rFonts w:ascii="宋体" w:eastAsia="宋体" w:hAnsi="Times New Roman" w:cs="宋体" w:hint="eastAsia"/>
                        <w:spacing w:val="1"/>
                        <w:kern w:val="0"/>
                        <w:position w:val="-1"/>
                        <w:sz w:val="18"/>
                        <w:szCs w:val="18"/>
                      </w:rPr>
                      <w:t>乙</w:t>
                    </w:r>
                    <w:r>
                      <w:rPr>
                        <w:rFonts w:ascii="宋体" w:eastAsia="宋体" w:hAnsi="Times New Roman" w:cs="宋体" w:hint="eastAsia"/>
                        <w:kern w:val="0"/>
                        <w:position w:val="-1"/>
                        <w:sz w:val="18"/>
                        <w:szCs w:val="18"/>
                      </w:rPr>
                      <w:t>烯</w:t>
                    </w:r>
                    <w:r>
                      <w:rPr>
                        <w:rFonts w:ascii="宋体" w:eastAsia="宋体" w:hAnsi="Times New Roman" w:cs="宋体" w:hint="eastAsia"/>
                        <w:spacing w:val="1"/>
                        <w:kern w:val="0"/>
                        <w:position w:val="-1"/>
                        <w:sz w:val="18"/>
                        <w:szCs w:val="18"/>
                      </w:rPr>
                      <w:t>改</w:t>
                    </w:r>
                    <w:r>
                      <w:rPr>
                        <w:rFonts w:ascii="宋体" w:eastAsia="宋体" w:hAnsi="Times New Roman" w:cs="宋体" w:hint="eastAsia"/>
                        <w:kern w:val="0"/>
                        <w:position w:val="-1"/>
                        <w:sz w:val="18"/>
                        <w:szCs w:val="18"/>
                      </w:rPr>
                      <w:t>扩</w:t>
                    </w:r>
                    <w:r>
                      <w:rPr>
                        <w:rFonts w:ascii="宋体" w:eastAsia="宋体" w:hAnsi="Times New Roman" w:cs="宋体" w:hint="eastAsia"/>
                        <w:spacing w:val="1"/>
                        <w:kern w:val="0"/>
                        <w:position w:val="-1"/>
                        <w:sz w:val="18"/>
                        <w:szCs w:val="18"/>
                      </w:rPr>
                      <w:t>建工</w:t>
                    </w:r>
                    <w:r>
                      <w:rPr>
                        <w:rFonts w:ascii="宋体" w:eastAsia="宋体" w:hAnsi="Times New Roman" w:cs="宋体" w:hint="eastAsia"/>
                        <w:kern w:val="0"/>
                        <w:position w:val="-1"/>
                        <w:sz w:val="18"/>
                        <w:szCs w:val="18"/>
                      </w:rPr>
                      <w:t>程</w:t>
                    </w:r>
                    <w:r>
                      <w:rPr>
                        <w:rFonts w:ascii="宋体" w:eastAsia="宋体" w:hAnsi="Times New Roman" w:cs="宋体" w:hint="eastAsia"/>
                        <w:spacing w:val="1"/>
                        <w:kern w:val="0"/>
                        <w:position w:val="-1"/>
                        <w:sz w:val="18"/>
                        <w:szCs w:val="18"/>
                      </w:rPr>
                      <w:t>项</w:t>
                    </w:r>
                    <w:r>
                      <w:rPr>
                        <w:rFonts w:ascii="宋体" w:eastAsia="宋体" w:hAnsi="Times New Roman" w:cs="宋体" w:hint="eastAsia"/>
                        <w:kern w:val="0"/>
                        <w:position w:val="-1"/>
                        <w:sz w:val="18"/>
                        <w:szCs w:val="18"/>
                      </w:rPr>
                      <w:t>目管</w:t>
                    </w:r>
                    <w:r>
                      <w:rPr>
                        <w:rFonts w:ascii="宋体" w:eastAsia="宋体" w:hAnsi="Times New Roman" w:cs="宋体" w:hint="eastAsia"/>
                        <w:spacing w:val="1"/>
                        <w:kern w:val="0"/>
                        <w:position w:val="-1"/>
                        <w:sz w:val="18"/>
                        <w:szCs w:val="18"/>
                      </w:rPr>
                      <w:t>理手册</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B98" w:rsidRDefault="007E6B98">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74624" behindDoc="1" locked="0" layoutInCell="0" allowOverlap="1" wp14:anchorId="704B2083" wp14:editId="0D2B39C7">
              <wp:simplePos x="0" y="0"/>
              <wp:positionH relativeFrom="page">
                <wp:posOffset>1188085</wp:posOffset>
              </wp:positionH>
              <wp:positionV relativeFrom="page">
                <wp:posOffset>720090</wp:posOffset>
              </wp:positionV>
              <wp:extent cx="266700" cy="241300"/>
              <wp:effectExtent l="0" t="0" r="2540" b="635"/>
              <wp:wrapNone/>
              <wp:docPr id="170" name="矩形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B98" w:rsidRDefault="007E6B98">
                          <w:pPr>
                            <w:widowControl/>
                            <w:spacing w:line="380" w:lineRule="atLeast"/>
                            <w:jc w:val="left"/>
                            <w:rPr>
                              <w:rFonts w:ascii="Times New Roman" w:hAnsi="Times New Roman"/>
                              <w:kern w:val="0"/>
                              <w:sz w:val="24"/>
                              <w:szCs w:val="24"/>
                            </w:rPr>
                          </w:pPr>
                          <w:r>
                            <w:rPr>
                              <w:rFonts w:ascii="Times New Roman" w:hAnsi="Times New Roman"/>
                              <w:noProof/>
                              <w:kern w:val="0"/>
                              <w:sz w:val="24"/>
                              <w:szCs w:val="24"/>
                            </w:rPr>
                            <w:drawing>
                              <wp:inline distT="0" distB="0" distL="0" distR="0" wp14:anchorId="667D7495" wp14:editId="75EE6EE3">
                                <wp:extent cx="269875" cy="242570"/>
                                <wp:effectExtent l="0" t="0" r="0" b="5080"/>
                                <wp:docPr id="169"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875" cy="242570"/>
                                        </a:xfrm>
                                        <a:prstGeom prst="rect">
                                          <a:avLst/>
                                        </a:prstGeom>
                                        <a:noFill/>
                                        <a:ln>
                                          <a:noFill/>
                                        </a:ln>
                                      </pic:spPr>
                                    </pic:pic>
                                  </a:graphicData>
                                </a:graphic>
                              </wp:inline>
                            </w:drawing>
                          </w:r>
                        </w:p>
                        <w:p w:rsidR="007E6B98" w:rsidRDefault="007E6B98">
                          <w:pPr>
                            <w:autoSpaceDE w:val="0"/>
                            <w:autoSpaceDN w:val="0"/>
                            <w:adjustRightInd w:val="0"/>
                            <w:jc w:val="left"/>
                            <w:rPr>
                              <w:rFonts w:ascii="Times New Roman" w:hAnsi="Times New Roman"/>
                              <w:kern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B2083" id="矩形 170" o:spid="_x0000_s1039" style="position:absolute;margin-left:93.55pt;margin-top:56.7pt;width:21pt;height:19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" o:allowincell="f" filled="f" stroked="f">
              <v:textbox inset="0,0,0,0">
                <w:txbxContent>
                  <w:p w:rsidR="007E6B98" w:rsidRDefault="007E6B98">
                    <w:pPr>
                      <w:widowControl/>
                      <w:spacing w:line="380" w:lineRule="atLeast"/>
                      <w:jc w:val="left"/>
                      <w:rPr>
                        <w:rFonts w:ascii="Times New Roman" w:hAnsi="Times New Roman"/>
                        <w:kern w:val="0"/>
                        <w:sz w:val="24"/>
                        <w:szCs w:val="24"/>
                      </w:rPr>
                    </w:pPr>
                    <w:r>
                      <w:rPr>
                        <w:rFonts w:ascii="Times New Roman" w:hAnsi="Times New Roman"/>
                        <w:noProof/>
                        <w:kern w:val="0"/>
                        <w:sz w:val="24"/>
                        <w:szCs w:val="24"/>
                      </w:rPr>
                      <w:drawing>
                        <wp:inline distT="0" distB="0" distL="0" distR="0" wp14:anchorId="667D7495" wp14:editId="75EE6EE3">
                          <wp:extent cx="269875" cy="242570"/>
                          <wp:effectExtent l="0" t="0" r="0" b="5080"/>
                          <wp:docPr id="169"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875" cy="242570"/>
                                  </a:xfrm>
                                  <a:prstGeom prst="rect">
                                    <a:avLst/>
                                  </a:prstGeom>
                                  <a:noFill/>
                                  <a:ln>
                                    <a:noFill/>
                                  </a:ln>
                                </pic:spPr>
                              </pic:pic>
                            </a:graphicData>
                          </a:graphic>
                        </wp:inline>
                      </w:drawing>
                    </w:r>
                  </w:p>
                  <w:p w:rsidR="007E6B98" w:rsidRDefault="007E6B98">
                    <w:pPr>
                      <w:autoSpaceDE w:val="0"/>
                      <w:autoSpaceDN w:val="0"/>
                      <w:adjustRightInd w:val="0"/>
                      <w:jc w:val="left"/>
                      <w:rPr>
                        <w:rFonts w:ascii="Times New Roman" w:hAnsi="Times New Roman"/>
                        <w:kern w:val="0"/>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75648" behindDoc="1" locked="0" layoutInCell="0" allowOverlap="1" wp14:anchorId="4E544841" wp14:editId="1264D1F6">
              <wp:simplePos x="0" y="0"/>
              <wp:positionH relativeFrom="page">
                <wp:posOffset>1168400</wp:posOffset>
              </wp:positionH>
              <wp:positionV relativeFrom="page">
                <wp:posOffset>1012190</wp:posOffset>
              </wp:positionV>
              <wp:extent cx="8354060" cy="12700"/>
              <wp:effectExtent l="6350" t="12065" r="12065" b="0"/>
              <wp:wrapNone/>
              <wp:docPr id="168" name="任意多边形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54060" cy="12700"/>
                      </a:xfrm>
                      <a:custGeom>
                        <a:avLst/>
                        <a:gdLst>
                          <a:gd name="T0" fmla="*/ 13155 w 13156"/>
                          <a:gd name="T1" fmla="*/ 0 h 20"/>
                          <a:gd name="T2" fmla="*/ 0 w 13156"/>
                          <a:gd name="T3" fmla="*/ 0 h 20"/>
                        </a:gdLst>
                        <a:ahLst/>
                        <a:cxnLst>
                          <a:cxn ang="0">
                            <a:pos x="T0" y="T1"/>
                          </a:cxn>
                          <a:cxn ang="0">
                            <a:pos x="T2" y="T3"/>
                          </a:cxn>
                        </a:cxnLst>
                        <a:rect l="0" t="0" r="r" b="b"/>
                        <a:pathLst>
                          <a:path w="13156" h="20">
                            <a:moveTo>
                              <a:pt x="13155" y="0"/>
                            </a:moveTo>
                            <a:lnTo>
                              <a:pt x="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306938" id="任意多边形 16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9.75pt,79.7pt,92pt,79.7pt" coordsize="131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" o:allowincell="f" filled="f" strokeweight=".28925mm">
              <v:path arrowok="t" o:connecttype="custom" o:connectlocs="8353425,0;0,0" o:connectangles="0,0"/>
              <w10:wrap anchorx="page" anchory="page"/>
            </v:polyline>
          </w:pict>
        </mc:Fallback>
      </mc:AlternateContent>
    </w:r>
    <w:r>
      <w:rPr>
        <w:noProof/>
      </w:rPr>
      <mc:AlternateContent>
        <mc:Choice Requires="wps">
          <w:drawing>
            <wp:anchor distT="0" distB="0" distL="114300" distR="114300" simplePos="0" relativeHeight="251676672" behindDoc="1" locked="0" layoutInCell="0" allowOverlap="1" wp14:anchorId="40D796DF" wp14:editId="29C3ADF3">
              <wp:simplePos x="0" y="0"/>
              <wp:positionH relativeFrom="page">
                <wp:posOffset>2757805</wp:posOffset>
              </wp:positionH>
              <wp:positionV relativeFrom="page">
                <wp:posOffset>850900</wp:posOffset>
              </wp:positionV>
              <wp:extent cx="2608580" cy="139700"/>
              <wp:effectExtent l="0" t="3175" r="0" b="0"/>
              <wp:wrapNone/>
              <wp:docPr id="167" name="文本框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5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B98" w:rsidRDefault="007E6B98">
                          <w:pPr>
                            <w:autoSpaceDE w:val="0"/>
                            <w:autoSpaceDN w:val="0"/>
                            <w:adjustRightInd w:val="0"/>
                            <w:spacing w:line="200" w:lineRule="exact"/>
                            <w:ind w:right="-47"/>
                            <w:jc w:val="left"/>
                            <w:rPr>
                              <w:rFonts w:ascii="宋体" w:eastAsia="宋体" w:hAnsi="Times New Roman" w:cs="宋体"/>
                              <w:kern w:val="0"/>
                              <w:sz w:val="18"/>
                              <w:szCs w:val="18"/>
                            </w:rPr>
                          </w:pPr>
                          <w:r>
                            <w:rPr>
                              <w:rFonts w:ascii="宋体" w:eastAsia="宋体" w:hAnsi="Times New Roman" w:cs="宋体" w:hint="eastAsia"/>
                              <w:spacing w:val="1"/>
                              <w:kern w:val="0"/>
                              <w:position w:val="-1"/>
                              <w:sz w:val="18"/>
                              <w:szCs w:val="18"/>
                            </w:rPr>
                            <w:t>大庆</w:t>
                          </w:r>
                          <w:r>
                            <w:rPr>
                              <w:rFonts w:ascii="宋体" w:eastAsia="宋体" w:hAnsi="Times New Roman" w:cs="宋体" w:hint="eastAsia"/>
                              <w:kern w:val="0"/>
                              <w:position w:val="-1"/>
                              <w:sz w:val="18"/>
                              <w:szCs w:val="18"/>
                            </w:rPr>
                            <w:t>石化</w:t>
                          </w:r>
                          <w:r>
                            <w:rPr>
                              <w:rFonts w:ascii="宋体" w:eastAsia="宋体" w:hAnsi="Times New Roman" w:cs="宋体"/>
                              <w:spacing w:val="-43"/>
                              <w:kern w:val="0"/>
                              <w:position w:val="-1"/>
                              <w:sz w:val="18"/>
                              <w:szCs w:val="18"/>
                            </w:rPr>
                            <w:t xml:space="preserve"> </w:t>
                          </w:r>
                          <w:r>
                            <w:rPr>
                              <w:rFonts w:ascii="宋体" w:eastAsia="宋体" w:hAnsi="Times New Roman" w:cs="宋体"/>
                              <w:spacing w:val="1"/>
                              <w:kern w:val="0"/>
                              <w:position w:val="-1"/>
                              <w:sz w:val="18"/>
                              <w:szCs w:val="18"/>
                            </w:rPr>
                            <w:t>1</w:t>
                          </w:r>
                          <w:r>
                            <w:rPr>
                              <w:rFonts w:ascii="宋体" w:eastAsia="宋体" w:hAnsi="Times New Roman" w:cs="宋体"/>
                              <w:kern w:val="0"/>
                              <w:position w:val="-1"/>
                              <w:sz w:val="18"/>
                              <w:szCs w:val="18"/>
                            </w:rPr>
                            <w:t>20</w:t>
                          </w:r>
                          <w:r>
                            <w:rPr>
                              <w:rFonts w:ascii="宋体" w:eastAsia="宋体" w:hAnsi="Times New Roman" w:cs="宋体"/>
                              <w:spacing w:val="-44"/>
                              <w:kern w:val="0"/>
                              <w:position w:val="-1"/>
                              <w:sz w:val="18"/>
                              <w:szCs w:val="18"/>
                            </w:rPr>
                            <w:t xml:space="preserve"> </w:t>
                          </w:r>
                          <w:r>
                            <w:rPr>
                              <w:rFonts w:ascii="宋体" w:eastAsia="宋体" w:hAnsi="Times New Roman" w:cs="宋体" w:hint="eastAsia"/>
                              <w:kern w:val="0"/>
                              <w:position w:val="-1"/>
                              <w:sz w:val="18"/>
                              <w:szCs w:val="18"/>
                            </w:rPr>
                            <w:t>万</w:t>
                          </w:r>
                          <w:r>
                            <w:rPr>
                              <w:rFonts w:ascii="宋体" w:eastAsia="宋体" w:hAnsi="Times New Roman" w:cs="宋体" w:hint="eastAsia"/>
                              <w:spacing w:val="1"/>
                              <w:kern w:val="0"/>
                              <w:position w:val="-1"/>
                              <w:sz w:val="18"/>
                              <w:szCs w:val="18"/>
                            </w:rPr>
                            <w:t>吨</w:t>
                          </w:r>
                          <w:r>
                            <w:rPr>
                              <w:rFonts w:ascii="宋体" w:eastAsia="宋体" w:hAnsi="Times New Roman" w:cs="宋体"/>
                              <w:spacing w:val="1"/>
                              <w:kern w:val="0"/>
                              <w:position w:val="-1"/>
                              <w:sz w:val="18"/>
                              <w:szCs w:val="18"/>
                            </w:rPr>
                            <w:t>/</w:t>
                          </w:r>
                          <w:r>
                            <w:rPr>
                              <w:rFonts w:ascii="宋体" w:eastAsia="宋体" w:hAnsi="Times New Roman" w:cs="宋体" w:hint="eastAsia"/>
                              <w:kern w:val="0"/>
                              <w:position w:val="-1"/>
                              <w:sz w:val="18"/>
                              <w:szCs w:val="18"/>
                            </w:rPr>
                            <w:t>年</w:t>
                          </w:r>
                          <w:r>
                            <w:rPr>
                              <w:rFonts w:ascii="宋体" w:eastAsia="宋体" w:hAnsi="Times New Roman" w:cs="宋体" w:hint="eastAsia"/>
                              <w:spacing w:val="1"/>
                              <w:kern w:val="0"/>
                              <w:position w:val="-1"/>
                              <w:sz w:val="18"/>
                              <w:szCs w:val="18"/>
                            </w:rPr>
                            <w:t>乙</w:t>
                          </w:r>
                          <w:r>
                            <w:rPr>
                              <w:rFonts w:ascii="宋体" w:eastAsia="宋体" w:hAnsi="Times New Roman" w:cs="宋体" w:hint="eastAsia"/>
                              <w:kern w:val="0"/>
                              <w:position w:val="-1"/>
                              <w:sz w:val="18"/>
                              <w:szCs w:val="18"/>
                            </w:rPr>
                            <w:t>烯</w:t>
                          </w:r>
                          <w:r>
                            <w:rPr>
                              <w:rFonts w:ascii="宋体" w:eastAsia="宋体" w:hAnsi="Times New Roman" w:cs="宋体" w:hint="eastAsia"/>
                              <w:spacing w:val="1"/>
                              <w:kern w:val="0"/>
                              <w:position w:val="-1"/>
                              <w:sz w:val="18"/>
                              <w:szCs w:val="18"/>
                            </w:rPr>
                            <w:t>改</w:t>
                          </w:r>
                          <w:r>
                            <w:rPr>
                              <w:rFonts w:ascii="宋体" w:eastAsia="宋体" w:hAnsi="Times New Roman" w:cs="宋体" w:hint="eastAsia"/>
                              <w:kern w:val="0"/>
                              <w:position w:val="-1"/>
                              <w:sz w:val="18"/>
                              <w:szCs w:val="18"/>
                            </w:rPr>
                            <w:t>扩</w:t>
                          </w:r>
                          <w:r>
                            <w:rPr>
                              <w:rFonts w:ascii="宋体" w:eastAsia="宋体" w:hAnsi="Times New Roman" w:cs="宋体" w:hint="eastAsia"/>
                              <w:spacing w:val="1"/>
                              <w:kern w:val="0"/>
                              <w:position w:val="-1"/>
                              <w:sz w:val="18"/>
                              <w:szCs w:val="18"/>
                            </w:rPr>
                            <w:t>建工</w:t>
                          </w:r>
                          <w:r>
                            <w:rPr>
                              <w:rFonts w:ascii="宋体" w:eastAsia="宋体" w:hAnsi="Times New Roman" w:cs="宋体" w:hint="eastAsia"/>
                              <w:kern w:val="0"/>
                              <w:position w:val="-1"/>
                              <w:sz w:val="18"/>
                              <w:szCs w:val="18"/>
                            </w:rPr>
                            <w:t>程</w:t>
                          </w:r>
                          <w:r>
                            <w:rPr>
                              <w:rFonts w:ascii="宋体" w:eastAsia="宋体" w:hAnsi="Times New Roman" w:cs="宋体" w:hint="eastAsia"/>
                              <w:spacing w:val="1"/>
                              <w:kern w:val="0"/>
                              <w:position w:val="-1"/>
                              <w:sz w:val="18"/>
                              <w:szCs w:val="18"/>
                            </w:rPr>
                            <w:t>项</w:t>
                          </w:r>
                          <w:r>
                            <w:rPr>
                              <w:rFonts w:ascii="宋体" w:eastAsia="宋体" w:hAnsi="Times New Roman" w:cs="宋体" w:hint="eastAsia"/>
                              <w:kern w:val="0"/>
                              <w:position w:val="-1"/>
                              <w:sz w:val="18"/>
                              <w:szCs w:val="18"/>
                            </w:rPr>
                            <w:t>目管</w:t>
                          </w:r>
                          <w:r>
                            <w:rPr>
                              <w:rFonts w:ascii="宋体" w:eastAsia="宋体" w:hAnsi="Times New Roman" w:cs="宋体" w:hint="eastAsia"/>
                              <w:spacing w:val="1"/>
                              <w:kern w:val="0"/>
                              <w:position w:val="-1"/>
                              <w:sz w:val="18"/>
                              <w:szCs w:val="18"/>
                            </w:rPr>
                            <w:t>理手册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796DF" id="_x0000_t202" coordsize="21600,21600" o:spt="202" path="m,l,21600r21600,l21600,xe">
              <v:stroke joinstyle="miter"/>
              <v:path gradientshapeok="t" o:connecttype="rect"/>
            </v:shapetype>
            <v:shape id="文本框 167" o:spid="_x0000_s1040" type="#_x0000_t202" style="position:absolute;margin-left:217.15pt;margin-top:67pt;width:205.4pt;height:11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" o:allowincell="f" filled="f" stroked="f">
              <v:textbox inset="0,0,0,0">
                <w:txbxContent>
                  <w:p w:rsidR="007E6B98" w:rsidRDefault="007E6B98">
                    <w:pPr>
                      <w:autoSpaceDE w:val="0"/>
                      <w:autoSpaceDN w:val="0"/>
                      <w:adjustRightInd w:val="0"/>
                      <w:spacing w:line="200" w:lineRule="exact"/>
                      <w:ind w:right="-47"/>
                      <w:jc w:val="left"/>
                      <w:rPr>
                        <w:rFonts w:ascii="宋体" w:eastAsia="宋体" w:hAnsi="Times New Roman" w:cs="宋体"/>
                        <w:kern w:val="0"/>
                        <w:sz w:val="18"/>
                        <w:szCs w:val="18"/>
                      </w:rPr>
                    </w:pPr>
                    <w:r>
                      <w:rPr>
                        <w:rFonts w:ascii="宋体" w:eastAsia="宋体" w:hAnsi="Times New Roman" w:cs="宋体" w:hint="eastAsia"/>
                        <w:spacing w:val="1"/>
                        <w:kern w:val="0"/>
                        <w:position w:val="-1"/>
                        <w:sz w:val="18"/>
                        <w:szCs w:val="18"/>
                      </w:rPr>
                      <w:t>大庆</w:t>
                    </w:r>
                    <w:r>
                      <w:rPr>
                        <w:rFonts w:ascii="宋体" w:eastAsia="宋体" w:hAnsi="Times New Roman" w:cs="宋体" w:hint="eastAsia"/>
                        <w:kern w:val="0"/>
                        <w:position w:val="-1"/>
                        <w:sz w:val="18"/>
                        <w:szCs w:val="18"/>
                      </w:rPr>
                      <w:t>石化</w:t>
                    </w:r>
                    <w:r>
                      <w:rPr>
                        <w:rFonts w:ascii="宋体" w:eastAsia="宋体" w:hAnsi="Times New Roman" w:cs="宋体"/>
                        <w:spacing w:val="-43"/>
                        <w:kern w:val="0"/>
                        <w:position w:val="-1"/>
                        <w:sz w:val="18"/>
                        <w:szCs w:val="18"/>
                      </w:rPr>
                      <w:t xml:space="preserve"> </w:t>
                    </w:r>
                    <w:r>
                      <w:rPr>
                        <w:rFonts w:ascii="宋体" w:eastAsia="宋体" w:hAnsi="Times New Roman" w:cs="宋体"/>
                        <w:spacing w:val="1"/>
                        <w:kern w:val="0"/>
                        <w:position w:val="-1"/>
                        <w:sz w:val="18"/>
                        <w:szCs w:val="18"/>
                      </w:rPr>
                      <w:t>1</w:t>
                    </w:r>
                    <w:r>
                      <w:rPr>
                        <w:rFonts w:ascii="宋体" w:eastAsia="宋体" w:hAnsi="Times New Roman" w:cs="宋体"/>
                        <w:kern w:val="0"/>
                        <w:position w:val="-1"/>
                        <w:sz w:val="18"/>
                        <w:szCs w:val="18"/>
                      </w:rPr>
                      <w:t>20</w:t>
                    </w:r>
                    <w:r>
                      <w:rPr>
                        <w:rFonts w:ascii="宋体" w:eastAsia="宋体" w:hAnsi="Times New Roman" w:cs="宋体"/>
                        <w:spacing w:val="-44"/>
                        <w:kern w:val="0"/>
                        <w:position w:val="-1"/>
                        <w:sz w:val="18"/>
                        <w:szCs w:val="18"/>
                      </w:rPr>
                      <w:t xml:space="preserve"> </w:t>
                    </w:r>
                    <w:r>
                      <w:rPr>
                        <w:rFonts w:ascii="宋体" w:eastAsia="宋体" w:hAnsi="Times New Roman" w:cs="宋体" w:hint="eastAsia"/>
                        <w:kern w:val="0"/>
                        <w:position w:val="-1"/>
                        <w:sz w:val="18"/>
                        <w:szCs w:val="18"/>
                      </w:rPr>
                      <w:t>万</w:t>
                    </w:r>
                    <w:r>
                      <w:rPr>
                        <w:rFonts w:ascii="宋体" w:eastAsia="宋体" w:hAnsi="Times New Roman" w:cs="宋体" w:hint="eastAsia"/>
                        <w:spacing w:val="1"/>
                        <w:kern w:val="0"/>
                        <w:position w:val="-1"/>
                        <w:sz w:val="18"/>
                        <w:szCs w:val="18"/>
                      </w:rPr>
                      <w:t>吨</w:t>
                    </w:r>
                    <w:r>
                      <w:rPr>
                        <w:rFonts w:ascii="宋体" w:eastAsia="宋体" w:hAnsi="Times New Roman" w:cs="宋体"/>
                        <w:spacing w:val="1"/>
                        <w:kern w:val="0"/>
                        <w:position w:val="-1"/>
                        <w:sz w:val="18"/>
                        <w:szCs w:val="18"/>
                      </w:rPr>
                      <w:t>/</w:t>
                    </w:r>
                    <w:r>
                      <w:rPr>
                        <w:rFonts w:ascii="宋体" w:eastAsia="宋体" w:hAnsi="Times New Roman" w:cs="宋体" w:hint="eastAsia"/>
                        <w:kern w:val="0"/>
                        <w:position w:val="-1"/>
                        <w:sz w:val="18"/>
                        <w:szCs w:val="18"/>
                      </w:rPr>
                      <w:t>年</w:t>
                    </w:r>
                    <w:r>
                      <w:rPr>
                        <w:rFonts w:ascii="宋体" w:eastAsia="宋体" w:hAnsi="Times New Roman" w:cs="宋体" w:hint="eastAsia"/>
                        <w:spacing w:val="1"/>
                        <w:kern w:val="0"/>
                        <w:position w:val="-1"/>
                        <w:sz w:val="18"/>
                        <w:szCs w:val="18"/>
                      </w:rPr>
                      <w:t>乙</w:t>
                    </w:r>
                    <w:r>
                      <w:rPr>
                        <w:rFonts w:ascii="宋体" w:eastAsia="宋体" w:hAnsi="Times New Roman" w:cs="宋体" w:hint="eastAsia"/>
                        <w:kern w:val="0"/>
                        <w:position w:val="-1"/>
                        <w:sz w:val="18"/>
                        <w:szCs w:val="18"/>
                      </w:rPr>
                      <w:t>烯</w:t>
                    </w:r>
                    <w:r>
                      <w:rPr>
                        <w:rFonts w:ascii="宋体" w:eastAsia="宋体" w:hAnsi="Times New Roman" w:cs="宋体" w:hint="eastAsia"/>
                        <w:spacing w:val="1"/>
                        <w:kern w:val="0"/>
                        <w:position w:val="-1"/>
                        <w:sz w:val="18"/>
                        <w:szCs w:val="18"/>
                      </w:rPr>
                      <w:t>改</w:t>
                    </w:r>
                    <w:r>
                      <w:rPr>
                        <w:rFonts w:ascii="宋体" w:eastAsia="宋体" w:hAnsi="Times New Roman" w:cs="宋体" w:hint="eastAsia"/>
                        <w:kern w:val="0"/>
                        <w:position w:val="-1"/>
                        <w:sz w:val="18"/>
                        <w:szCs w:val="18"/>
                      </w:rPr>
                      <w:t>扩</w:t>
                    </w:r>
                    <w:r>
                      <w:rPr>
                        <w:rFonts w:ascii="宋体" w:eastAsia="宋体" w:hAnsi="Times New Roman" w:cs="宋体" w:hint="eastAsia"/>
                        <w:spacing w:val="1"/>
                        <w:kern w:val="0"/>
                        <w:position w:val="-1"/>
                        <w:sz w:val="18"/>
                        <w:szCs w:val="18"/>
                      </w:rPr>
                      <w:t>建工</w:t>
                    </w:r>
                    <w:r>
                      <w:rPr>
                        <w:rFonts w:ascii="宋体" w:eastAsia="宋体" w:hAnsi="Times New Roman" w:cs="宋体" w:hint="eastAsia"/>
                        <w:kern w:val="0"/>
                        <w:position w:val="-1"/>
                        <w:sz w:val="18"/>
                        <w:szCs w:val="18"/>
                      </w:rPr>
                      <w:t>程</w:t>
                    </w:r>
                    <w:r>
                      <w:rPr>
                        <w:rFonts w:ascii="宋体" w:eastAsia="宋体" w:hAnsi="Times New Roman" w:cs="宋体" w:hint="eastAsia"/>
                        <w:spacing w:val="1"/>
                        <w:kern w:val="0"/>
                        <w:position w:val="-1"/>
                        <w:sz w:val="18"/>
                        <w:szCs w:val="18"/>
                      </w:rPr>
                      <w:t>项</w:t>
                    </w:r>
                    <w:r>
                      <w:rPr>
                        <w:rFonts w:ascii="宋体" w:eastAsia="宋体" w:hAnsi="Times New Roman" w:cs="宋体" w:hint="eastAsia"/>
                        <w:kern w:val="0"/>
                        <w:position w:val="-1"/>
                        <w:sz w:val="18"/>
                        <w:szCs w:val="18"/>
                      </w:rPr>
                      <w:t>目管</w:t>
                    </w:r>
                    <w:r>
                      <w:rPr>
                        <w:rFonts w:ascii="宋体" w:eastAsia="宋体" w:hAnsi="Times New Roman" w:cs="宋体" w:hint="eastAsia"/>
                        <w:spacing w:val="1"/>
                        <w:kern w:val="0"/>
                        <w:position w:val="-1"/>
                        <w:sz w:val="18"/>
                        <w:szCs w:val="18"/>
                      </w:rPr>
                      <w:t>理手册</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B98" w:rsidRDefault="007E6B98">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77696" behindDoc="1" locked="0" layoutInCell="0" allowOverlap="1" wp14:anchorId="52F4FAF3" wp14:editId="1B4C148C">
              <wp:simplePos x="0" y="0"/>
              <wp:positionH relativeFrom="page">
                <wp:posOffset>900430</wp:posOffset>
              </wp:positionH>
              <wp:positionV relativeFrom="page">
                <wp:posOffset>720090</wp:posOffset>
              </wp:positionV>
              <wp:extent cx="279400" cy="241300"/>
              <wp:effectExtent l="0" t="0" r="1270" b="635"/>
              <wp:wrapNone/>
              <wp:docPr id="166" name="矩形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B98" w:rsidRDefault="007E6B98">
                          <w:pPr>
                            <w:widowControl/>
                            <w:spacing w:line="380" w:lineRule="atLeast"/>
                            <w:jc w:val="left"/>
                            <w:rPr>
                              <w:rFonts w:ascii="Times New Roman" w:hAnsi="Times New Roman"/>
                              <w:kern w:val="0"/>
                              <w:sz w:val="24"/>
                              <w:szCs w:val="24"/>
                            </w:rPr>
                          </w:pPr>
                          <w:r>
                            <w:rPr>
                              <w:rFonts w:ascii="Times New Roman" w:hAnsi="Times New Roman"/>
                              <w:noProof/>
                              <w:kern w:val="0"/>
                              <w:sz w:val="24"/>
                              <w:szCs w:val="24"/>
                            </w:rPr>
                            <w:drawing>
                              <wp:inline distT="0" distB="0" distL="0" distR="0" wp14:anchorId="69931923" wp14:editId="4B38459B">
                                <wp:extent cx="276860" cy="242570"/>
                                <wp:effectExtent l="0" t="0" r="8890" b="5080"/>
                                <wp:docPr id="165"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860" cy="242570"/>
                                        </a:xfrm>
                                        <a:prstGeom prst="rect">
                                          <a:avLst/>
                                        </a:prstGeom>
                                        <a:noFill/>
                                        <a:ln>
                                          <a:noFill/>
                                        </a:ln>
                                      </pic:spPr>
                                    </pic:pic>
                                  </a:graphicData>
                                </a:graphic>
                              </wp:inline>
                            </w:drawing>
                          </w:r>
                        </w:p>
                        <w:p w:rsidR="007E6B98" w:rsidRDefault="007E6B98">
                          <w:pPr>
                            <w:autoSpaceDE w:val="0"/>
                            <w:autoSpaceDN w:val="0"/>
                            <w:adjustRightInd w:val="0"/>
                            <w:jc w:val="left"/>
                            <w:rPr>
                              <w:rFonts w:ascii="Times New Roman" w:hAnsi="Times New Roman"/>
                              <w:kern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4FAF3" id="矩形 166" o:spid="_x0000_s1041" style="position:absolute;margin-left:70.9pt;margin-top:56.7pt;width:22pt;height:19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" o:allowincell="f" filled="f" stroked="f">
              <v:textbox inset="0,0,0,0">
                <w:txbxContent>
                  <w:p w:rsidR="007E6B98" w:rsidRDefault="007E6B98">
                    <w:pPr>
                      <w:widowControl/>
                      <w:spacing w:line="380" w:lineRule="atLeast"/>
                      <w:jc w:val="left"/>
                      <w:rPr>
                        <w:rFonts w:ascii="Times New Roman" w:hAnsi="Times New Roman"/>
                        <w:kern w:val="0"/>
                        <w:sz w:val="24"/>
                        <w:szCs w:val="24"/>
                      </w:rPr>
                    </w:pPr>
                    <w:r>
                      <w:rPr>
                        <w:rFonts w:ascii="Times New Roman" w:hAnsi="Times New Roman"/>
                        <w:noProof/>
                        <w:kern w:val="0"/>
                        <w:sz w:val="24"/>
                        <w:szCs w:val="24"/>
                      </w:rPr>
                      <w:drawing>
                        <wp:inline distT="0" distB="0" distL="0" distR="0" wp14:anchorId="69931923" wp14:editId="4B38459B">
                          <wp:extent cx="276860" cy="242570"/>
                          <wp:effectExtent l="0" t="0" r="8890" b="5080"/>
                          <wp:docPr id="165"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860" cy="242570"/>
                                  </a:xfrm>
                                  <a:prstGeom prst="rect">
                                    <a:avLst/>
                                  </a:prstGeom>
                                  <a:noFill/>
                                  <a:ln>
                                    <a:noFill/>
                                  </a:ln>
                                </pic:spPr>
                              </pic:pic>
                            </a:graphicData>
                          </a:graphic>
                        </wp:inline>
                      </w:drawing>
                    </w:r>
                  </w:p>
                  <w:p w:rsidR="007E6B98" w:rsidRDefault="007E6B98">
                    <w:pPr>
                      <w:autoSpaceDE w:val="0"/>
                      <w:autoSpaceDN w:val="0"/>
                      <w:adjustRightInd w:val="0"/>
                      <w:jc w:val="left"/>
                      <w:rPr>
                        <w:rFonts w:ascii="Times New Roman" w:hAnsi="Times New Roman"/>
                        <w:kern w:val="0"/>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78720" behindDoc="1" locked="0" layoutInCell="0" allowOverlap="1" wp14:anchorId="50BCF149" wp14:editId="7B8160B9">
              <wp:simplePos x="0" y="0"/>
              <wp:positionH relativeFrom="page">
                <wp:posOffset>881380</wp:posOffset>
              </wp:positionH>
              <wp:positionV relativeFrom="page">
                <wp:posOffset>1012190</wp:posOffset>
              </wp:positionV>
              <wp:extent cx="5796915" cy="12700"/>
              <wp:effectExtent l="14605" t="12065" r="8255" b="0"/>
              <wp:wrapNone/>
              <wp:docPr id="164" name="任意多边形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6915" cy="12700"/>
                      </a:xfrm>
                      <a:custGeom>
                        <a:avLst/>
                        <a:gdLst>
                          <a:gd name="T0" fmla="*/ 0 w 9129"/>
                          <a:gd name="T1" fmla="*/ 0 h 20"/>
                          <a:gd name="T2" fmla="*/ 9129 w 9129"/>
                          <a:gd name="T3" fmla="*/ 0 h 20"/>
                        </a:gdLst>
                        <a:ahLst/>
                        <a:cxnLst>
                          <a:cxn ang="0">
                            <a:pos x="T0" y="T1"/>
                          </a:cxn>
                          <a:cxn ang="0">
                            <a:pos x="T2" y="T3"/>
                          </a:cxn>
                        </a:cxnLst>
                        <a:rect l="0" t="0" r="r" b="b"/>
                        <a:pathLst>
                          <a:path w="9129" h="20">
                            <a:moveTo>
                              <a:pt x="0" y="0"/>
                            </a:moveTo>
                            <a:lnTo>
                              <a:pt x="912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CE0C6E" id="任意多边形 164"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4pt,79.7pt,525.85pt,79.7pt" coordsize="91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" o:allowincell="f" filled="f" strokeweight=".82pt">
              <v:path arrowok="t" o:connecttype="custom" o:connectlocs="0,0;5796915,0" o:connectangles="0,0"/>
              <w10:wrap anchorx="page" anchory="page"/>
            </v:polyline>
          </w:pict>
        </mc:Fallback>
      </mc:AlternateContent>
    </w:r>
    <w:r>
      <w:rPr>
        <w:noProof/>
      </w:rPr>
      <mc:AlternateContent>
        <mc:Choice Requires="wps">
          <w:drawing>
            <wp:anchor distT="0" distB="0" distL="114300" distR="114300" simplePos="0" relativeHeight="251679744" behindDoc="1" locked="0" layoutInCell="0" allowOverlap="1" wp14:anchorId="2D6885EE" wp14:editId="1DE6C485">
              <wp:simplePos x="0" y="0"/>
              <wp:positionH relativeFrom="page">
                <wp:posOffset>2470785</wp:posOffset>
              </wp:positionH>
              <wp:positionV relativeFrom="page">
                <wp:posOffset>850900</wp:posOffset>
              </wp:positionV>
              <wp:extent cx="2607945" cy="139700"/>
              <wp:effectExtent l="3810" t="3175" r="0" b="0"/>
              <wp:wrapNone/>
              <wp:docPr id="163" name="文本框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B98" w:rsidRDefault="007E6B98">
                          <w:pPr>
                            <w:autoSpaceDE w:val="0"/>
                            <w:autoSpaceDN w:val="0"/>
                            <w:adjustRightInd w:val="0"/>
                            <w:spacing w:line="200" w:lineRule="exact"/>
                            <w:ind w:right="-47"/>
                            <w:jc w:val="left"/>
                            <w:rPr>
                              <w:rFonts w:ascii="宋体" w:eastAsia="宋体" w:hAnsi="Times New Roman" w:cs="宋体"/>
                              <w:kern w:val="0"/>
                              <w:sz w:val="18"/>
                              <w:szCs w:val="18"/>
                            </w:rPr>
                          </w:pPr>
                          <w:r>
                            <w:rPr>
                              <w:rFonts w:ascii="宋体" w:eastAsia="宋体" w:hAnsi="Times New Roman" w:cs="宋体" w:hint="eastAsia"/>
                              <w:spacing w:val="1"/>
                              <w:kern w:val="0"/>
                              <w:position w:val="-1"/>
                              <w:sz w:val="18"/>
                              <w:szCs w:val="18"/>
                            </w:rPr>
                            <w:t>大庆</w:t>
                          </w:r>
                          <w:r>
                            <w:rPr>
                              <w:rFonts w:ascii="宋体" w:eastAsia="宋体" w:hAnsi="Times New Roman" w:cs="宋体" w:hint="eastAsia"/>
                              <w:kern w:val="0"/>
                              <w:position w:val="-1"/>
                              <w:sz w:val="18"/>
                              <w:szCs w:val="18"/>
                            </w:rPr>
                            <w:t>石化</w:t>
                          </w:r>
                          <w:r>
                            <w:rPr>
                              <w:rFonts w:ascii="宋体" w:eastAsia="宋体" w:hAnsi="Times New Roman" w:cs="宋体"/>
                              <w:spacing w:val="-43"/>
                              <w:kern w:val="0"/>
                              <w:position w:val="-1"/>
                              <w:sz w:val="18"/>
                              <w:szCs w:val="18"/>
                            </w:rPr>
                            <w:t xml:space="preserve"> </w:t>
                          </w:r>
                          <w:r>
                            <w:rPr>
                              <w:rFonts w:ascii="宋体" w:eastAsia="宋体" w:hAnsi="Times New Roman" w:cs="宋体"/>
                              <w:spacing w:val="1"/>
                              <w:kern w:val="0"/>
                              <w:position w:val="-1"/>
                              <w:sz w:val="18"/>
                              <w:szCs w:val="18"/>
                            </w:rPr>
                            <w:t>1</w:t>
                          </w:r>
                          <w:r>
                            <w:rPr>
                              <w:rFonts w:ascii="宋体" w:eastAsia="宋体" w:hAnsi="Times New Roman" w:cs="宋体"/>
                              <w:kern w:val="0"/>
                              <w:position w:val="-1"/>
                              <w:sz w:val="18"/>
                              <w:szCs w:val="18"/>
                            </w:rPr>
                            <w:t>20</w:t>
                          </w:r>
                          <w:r>
                            <w:rPr>
                              <w:rFonts w:ascii="宋体" w:eastAsia="宋体" w:hAnsi="Times New Roman" w:cs="宋体"/>
                              <w:spacing w:val="-44"/>
                              <w:kern w:val="0"/>
                              <w:position w:val="-1"/>
                              <w:sz w:val="18"/>
                              <w:szCs w:val="18"/>
                            </w:rPr>
                            <w:t xml:space="preserve"> </w:t>
                          </w:r>
                          <w:r>
                            <w:rPr>
                              <w:rFonts w:ascii="宋体" w:eastAsia="宋体" w:hAnsi="Times New Roman" w:cs="宋体" w:hint="eastAsia"/>
                              <w:kern w:val="0"/>
                              <w:position w:val="-1"/>
                              <w:sz w:val="18"/>
                              <w:szCs w:val="18"/>
                            </w:rPr>
                            <w:t>万</w:t>
                          </w:r>
                          <w:r>
                            <w:rPr>
                              <w:rFonts w:ascii="宋体" w:eastAsia="宋体" w:hAnsi="Times New Roman" w:cs="宋体" w:hint="eastAsia"/>
                              <w:spacing w:val="1"/>
                              <w:kern w:val="0"/>
                              <w:position w:val="-1"/>
                              <w:sz w:val="18"/>
                              <w:szCs w:val="18"/>
                            </w:rPr>
                            <w:t>吨</w:t>
                          </w:r>
                          <w:r>
                            <w:rPr>
                              <w:rFonts w:ascii="宋体" w:eastAsia="宋体" w:hAnsi="Times New Roman" w:cs="宋体"/>
                              <w:spacing w:val="1"/>
                              <w:kern w:val="0"/>
                              <w:position w:val="-1"/>
                              <w:sz w:val="18"/>
                              <w:szCs w:val="18"/>
                            </w:rPr>
                            <w:t>/</w:t>
                          </w:r>
                          <w:r>
                            <w:rPr>
                              <w:rFonts w:ascii="宋体" w:eastAsia="宋体" w:hAnsi="Times New Roman" w:cs="宋体" w:hint="eastAsia"/>
                              <w:kern w:val="0"/>
                              <w:position w:val="-1"/>
                              <w:sz w:val="18"/>
                              <w:szCs w:val="18"/>
                            </w:rPr>
                            <w:t>年</w:t>
                          </w:r>
                          <w:r>
                            <w:rPr>
                              <w:rFonts w:ascii="宋体" w:eastAsia="宋体" w:hAnsi="Times New Roman" w:cs="宋体" w:hint="eastAsia"/>
                              <w:spacing w:val="1"/>
                              <w:kern w:val="0"/>
                              <w:position w:val="-1"/>
                              <w:sz w:val="18"/>
                              <w:szCs w:val="18"/>
                            </w:rPr>
                            <w:t>乙</w:t>
                          </w:r>
                          <w:r>
                            <w:rPr>
                              <w:rFonts w:ascii="宋体" w:eastAsia="宋体" w:hAnsi="Times New Roman" w:cs="宋体" w:hint="eastAsia"/>
                              <w:kern w:val="0"/>
                              <w:position w:val="-1"/>
                              <w:sz w:val="18"/>
                              <w:szCs w:val="18"/>
                            </w:rPr>
                            <w:t>烯</w:t>
                          </w:r>
                          <w:r>
                            <w:rPr>
                              <w:rFonts w:ascii="宋体" w:eastAsia="宋体" w:hAnsi="Times New Roman" w:cs="宋体" w:hint="eastAsia"/>
                              <w:spacing w:val="1"/>
                              <w:kern w:val="0"/>
                              <w:position w:val="-1"/>
                              <w:sz w:val="18"/>
                              <w:szCs w:val="18"/>
                            </w:rPr>
                            <w:t>改</w:t>
                          </w:r>
                          <w:r>
                            <w:rPr>
                              <w:rFonts w:ascii="宋体" w:eastAsia="宋体" w:hAnsi="Times New Roman" w:cs="宋体" w:hint="eastAsia"/>
                              <w:kern w:val="0"/>
                              <w:position w:val="-1"/>
                              <w:sz w:val="18"/>
                              <w:szCs w:val="18"/>
                            </w:rPr>
                            <w:t>扩</w:t>
                          </w:r>
                          <w:r>
                            <w:rPr>
                              <w:rFonts w:ascii="宋体" w:eastAsia="宋体" w:hAnsi="Times New Roman" w:cs="宋体" w:hint="eastAsia"/>
                              <w:spacing w:val="1"/>
                              <w:kern w:val="0"/>
                              <w:position w:val="-1"/>
                              <w:sz w:val="18"/>
                              <w:szCs w:val="18"/>
                            </w:rPr>
                            <w:t>建工</w:t>
                          </w:r>
                          <w:r>
                            <w:rPr>
                              <w:rFonts w:ascii="宋体" w:eastAsia="宋体" w:hAnsi="Times New Roman" w:cs="宋体" w:hint="eastAsia"/>
                              <w:kern w:val="0"/>
                              <w:position w:val="-1"/>
                              <w:sz w:val="18"/>
                              <w:szCs w:val="18"/>
                            </w:rPr>
                            <w:t>程</w:t>
                          </w:r>
                          <w:r>
                            <w:rPr>
                              <w:rFonts w:ascii="宋体" w:eastAsia="宋体" w:hAnsi="Times New Roman" w:cs="宋体" w:hint="eastAsia"/>
                              <w:spacing w:val="1"/>
                              <w:kern w:val="0"/>
                              <w:position w:val="-1"/>
                              <w:sz w:val="18"/>
                              <w:szCs w:val="18"/>
                            </w:rPr>
                            <w:t>项</w:t>
                          </w:r>
                          <w:r>
                            <w:rPr>
                              <w:rFonts w:ascii="宋体" w:eastAsia="宋体" w:hAnsi="Times New Roman" w:cs="宋体" w:hint="eastAsia"/>
                              <w:kern w:val="0"/>
                              <w:position w:val="-1"/>
                              <w:sz w:val="18"/>
                              <w:szCs w:val="18"/>
                            </w:rPr>
                            <w:t>目管</w:t>
                          </w:r>
                          <w:r>
                            <w:rPr>
                              <w:rFonts w:ascii="宋体" w:eastAsia="宋体" w:hAnsi="Times New Roman" w:cs="宋体" w:hint="eastAsia"/>
                              <w:spacing w:val="1"/>
                              <w:kern w:val="0"/>
                              <w:position w:val="-1"/>
                              <w:sz w:val="18"/>
                              <w:szCs w:val="18"/>
                            </w:rPr>
                            <w:t>理手册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885EE" id="_x0000_t202" coordsize="21600,21600" o:spt="202" path="m,l,21600r21600,l21600,xe">
              <v:stroke joinstyle="miter"/>
              <v:path gradientshapeok="t" o:connecttype="rect"/>
            </v:shapetype>
            <v:shape id="文本框 163" o:spid="_x0000_s1042" type="#_x0000_t202" style="position:absolute;margin-left:194.55pt;margin-top:67pt;width:205.35pt;height:1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" o:allowincell="f" filled="f" stroked="f">
              <v:textbox inset="0,0,0,0">
                <w:txbxContent>
                  <w:p w:rsidR="007E6B98" w:rsidRDefault="007E6B98">
                    <w:pPr>
                      <w:autoSpaceDE w:val="0"/>
                      <w:autoSpaceDN w:val="0"/>
                      <w:adjustRightInd w:val="0"/>
                      <w:spacing w:line="200" w:lineRule="exact"/>
                      <w:ind w:right="-47"/>
                      <w:jc w:val="left"/>
                      <w:rPr>
                        <w:rFonts w:ascii="宋体" w:eastAsia="宋体" w:hAnsi="Times New Roman" w:cs="宋体"/>
                        <w:kern w:val="0"/>
                        <w:sz w:val="18"/>
                        <w:szCs w:val="18"/>
                      </w:rPr>
                    </w:pPr>
                    <w:r>
                      <w:rPr>
                        <w:rFonts w:ascii="宋体" w:eastAsia="宋体" w:hAnsi="Times New Roman" w:cs="宋体" w:hint="eastAsia"/>
                        <w:spacing w:val="1"/>
                        <w:kern w:val="0"/>
                        <w:position w:val="-1"/>
                        <w:sz w:val="18"/>
                        <w:szCs w:val="18"/>
                      </w:rPr>
                      <w:t>大庆</w:t>
                    </w:r>
                    <w:r>
                      <w:rPr>
                        <w:rFonts w:ascii="宋体" w:eastAsia="宋体" w:hAnsi="Times New Roman" w:cs="宋体" w:hint="eastAsia"/>
                        <w:kern w:val="0"/>
                        <w:position w:val="-1"/>
                        <w:sz w:val="18"/>
                        <w:szCs w:val="18"/>
                      </w:rPr>
                      <w:t>石化</w:t>
                    </w:r>
                    <w:r>
                      <w:rPr>
                        <w:rFonts w:ascii="宋体" w:eastAsia="宋体" w:hAnsi="Times New Roman" w:cs="宋体"/>
                        <w:spacing w:val="-43"/>
                        <w:kern w:val="0"/>
                        <w:position w:val="-1"/>
                        <w:sz w:val="18"/>
                        <w:szCs w:val="18"/>
                      </w:rPr>
                      <w:t xml:space="preserve"> </w:t>
                    </w:r>
                    <w:r>
                      <w:rPr>
                        <w:rFonts w:ascii="宋体" w:eastAsia="宋体" w:hAnsi="Times New Roman" w:cs="宋体"/>
                        <w:spacing w:val="1"/>
                        <w:kern w:val="0"/>
                        <w:position w:val="-1"/>
                        <w:sz w:val="18"/>
                        <w:szCs w:val="18"/>
                      </w:rPr>
                      <w:t>1</w:t>
                    </w:r>
                    <w:r>
                      <w:rPr>
                        <w:rFonts w:ascii="宋体" w:eastAsia="宋体" w:hAnsi="Times New Roman" w:cs="宋体"/>
                        <w:kern w:val="0"/>
                        <w:position w:val="-1"/>
                        <w:sz w:val="18"/>
                        <w:szCs w:val="18"/>
                      </w:rPr>
                      <w:t>20</w:t>
                    </w:r>
                    <w:r>
                      <w:rPr>
                        <w:rFonts w:ascii="宋体" w:eastAsia="宋体" w:hAnsi="Times New Roman" w:cs="宋体"/>
                        <w:spacing w:val="-44"/>
                        <w:kern w:val="0"/>
                        <w:position w:val="-1"/>
                        <w:sz w:val="18"/>
                        <w:szCs w:val="18"/>
                      </w:rPr>
                      <w:t xml:space="preserve"> </w:t>
                    </w:r>
                    <w:r>
                      <w:rPr>
                        <w:rFonts w:ascii="宋体" w:eastAsia="宋体" w:hAnsi="Times New Roman" w:cs="宋体" w:hint="eastAsia"/>
                        <w:kern w:val="0"/>
                        <w:position w:val="-1"/>
                        <w:sz w:val="18"/>
                        <w:szCs w:val="18"/>
                      </w:rPr>
                      <w:t>万</w:t>
                    </w:r>
                    <w:r>
                      <w:rPr>
                        <w:rFonts w:ascii="宋体" w:eastAsia="宋体" w:hAnsi="Times New Roman" w:cs="宋体" w:hint="eastAsia"/>
                        <w:spacing w:val="1"/>
                        <w:kern w:val="0"/>
                        <w:position w:val="-1"/>
                        <w:sz w:val="18"/>
                        <w:szCs w:val="18"/>
                      </w:rPr>
                      <w:t>吨</w:t>
                    </w:r>
                    <w:r>
                      <w:rPr>
                        <w:rFonts w:ascii="宋体" w:eastAsia="宋体" w:hAnsi="Times New Roman" w:cs="宋体"/>
                        <w:spacing w:val="1"/>
                        <w:kern w:val="0"/>
                        <w:position w:val="-1"/>
                        <w:sz w:val="18"/>
                        <w:szCs w:val="18"/>
                      </w:rPr>
                      <w:t>/</w:t>
                    </w:r>
                    <w:r>
                      <w:rPr>
                        <w:rFonts w:ascii="宋体" w:eastAsia="宋体" w:hAnsi="Times New Roman" w:cs="宋体" w:hint="eastAsia"/>
                        <w:kern w:val="0"/>
                        <w:position w:val="-1"/>
                        <w:sz w:val="18"/>
                        <w:szCs w:val="18"/>
                      </w:rPr>
                      <w:t>年</w:t>
                    </w:r>
                    <w:r>
                      <w:rPr>
                        <w:rFonts w:ascii="宋体" w:eastAsia="宋体" w:hAnsi="Times New Roman" w:cs="宋体" w:hint="eastAsia"/>
                        <w:spacing w:val="1"/>
                        <w:kern w:val="0"/>
                        <w:position w:val="-1"/>
                        <w:sz w:val="18"/>
                        <w:szCs w:val="18"/>
                      </w:rPr>
                      <w:t>乙</w:t>
                    </w:r>
                    <w:r>
                      <w:rPr>
                        <w:rFonts w:ascii="宋体" w:eastAsia="宋体" w:hAnsi="Times New Roman" w:cs="宋体" w:hint="eastAsia"/>
                        <w:kern w:val="0"/>
                        <w:position w:val="-1"/>
                        <w:sz w:val="18"/>
                        <w:szCs w:val="18"/>
                      </w:rPr>
                      <w:t>烯</w:t>
                    </w:r>
                    <w:r>
                      <w:rPr>
                        <w:rFonts w:ascii="宋体" w:eastAsia="宋体" w:hAnsi="Times New Roman" w:cs="宋体" w:hint="eastAsia"/>
                        <w:spacing w:val="1"/>
                        <w:kern w:val="0"/>
                        <w:position w:val="-1"/>
                        <w:sz w:val="18"/>
                        <w:szCs w:val="18"/>
                      </w:rPr>
                      <w:t>改</w:t>
                    </w:r>
                    <w:r>
                      <w:rPr>
                        <w:rFonts w:ascii="宋体" w:eastAsia="宋体" w:hAnsi="Times New Roman" w:cs="宋体" w:hint="eastAsia"/>
                        <w:kern w:val="0"/>
                        <w:position w:val="-1"/>
                        <w:sz w:val="18"/>
                        <w:szCs w:val="18"/>
                      </w:rPr>
                      <w:t>扩</w:t>
                    </w:r>
                    <w:r>
                      <w:rPr>
                        <w:rFonts w:ascii="宋体" w:eastAsia="宋体" w:hAnsi="Times New Roman" w:cs="宋体" w:hint="eastAsia"/>
                        <w:spacing w:val="1"/>
                        <w:kern w:val="0"/>
                        <w:position w:val="-1"/>
                        <w:sz w:val="18"/>
                        <w:szCs w:val="18"/>
                      </w:rPr>
                      <w:t>建工</w:t>
                    </w:r>
                    <w:r>
                      <w:rPr>
                        <w:rFonts w:ascii="宋体" w:eastAsia="宋体" w:hAnsi="Times New Roman" w:cs="宋体" w:hint="eastAsia"/>
                        <w:kern w:val="0"/>
                        <w:position w:val="-1"/>
                        <w:sz w:val="18"/>
                        <w:szCs w:val="18"/>
                      </w:rPr>
                      <w:t>程</w:t>
                    </w:r>
                    <w:r>
                      <w:rPr>
                        <w:rFonts w:ascii="宋体" w:eastAsia="宋体" w:hAnsi="Times New Roman" w:cs="宋体" w:hint="eastAsia"/>
                        <w:spacing w:val="1"/>
                        <w:kern w:val="0"/>
                        <w:position w:val="-1"/>
                        <w:sz w:val="18"/>
                        <w:szCs w:val="18"/>
                      </w:rPr>
                      <w:t>项</w:t>
                    </w:r>
                    <w:r>
                      <w:rPr>
                        <w:rFonts w:ascii="宋体" w:eastAsia="宋体" w:hAnsi="Times New Roman" w:cs="宋体" w:hint="eastAsia"/>
                        <w:kern w:val="0"/>
                        <w:position w:val="-1"/>
                        <w:sz w:val="18"/>
                        <w:szCs w:val="18"/>
                      </w:rPr>
                      <w:t>目管</w:t>
                    </w:r>
                    <w:r>
                      <w:rPr>
                        <w:rFonts w:ascii="宋体" w:eastAsia="宋体" w:hAnsi="Times New Roman" w:cs="宋体" w:hint="eastAsia"/>
                        <w:spacing w:val="1"/>
                        <w:kern w:val="0"/>
                        <w:position w:val="-1"/>
                        <w:sz w:val="18"/>
                        <w:szCs w:val="18"/>
                      </w:rPr>
                      <w:t>理手册</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B98" w:rsidRDefault="007E6B98">
    <w:pPr>
      <w:autoSpaceDE w:val="0"/>
      <w:autoSpaceDN w:val="0"/>
      <w:adjustRightInd w:val="0"/>
      <w:jc w:val="left"/>
      <w:rPr>
        <w:rFonts w:ascii="Times New Roman" w:hAnsi="Times New Roman"/>
        <w:kern w:val="0"/>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B98" w:rsidRDefault="007E6B98">
    <w:pPr>
      <w:autoSpaceDE w:val="0"/>
      <w:autoSpaceDN w:val="0"/>
      <w:adjustRightInd w:val="0"/>
      <w:jc w:val="left"/>
      <w:rPr>
        <w:rFonts w:ascii="Times New Roman" w:hAnsi="Times New Roman"/>
        <w:kern w:val="0"/>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F9"/>
    <w:rsid w:val="000145DC"/>
    <w:rsid w:val="00293F96"/>
    <w:rsid w:val="003268DF"/>
    <w:rsid w:val="006C5CC8"/>
    <w:rsid w:val="00782CA1"/>
    <w:rsid w:val="007E6B98"/>
    <w:rsid w:val="00814B95"/>
    <w:rsid w:val="00A85EF9"/>
    <w:rsid w:val="00BB1BC1"/>
    <w:rsid w:val="00BF2FE0"/>
    <w:rsid w:val="00C031C1"/>
    <w:rsid w:val="00C9684A"/>
    <w:rsid w:val="00CE1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DCE6A-43D1-42AC-B17A-29DF0C1F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2F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2FE0"/>
    <w:rPr>
      <w:sz w:val="18"/>
      <w:szCs w:val="18"/>
    </w:rPr>
  </w:style>
  <w:style w:type="paragraph" w:styleId="a4">
    <w:name w:val="footer"/>
    <w:basedOn w:val="a"/>
    <w:link w:val="Char0"/>
    <w:uiPriority w:val="99"/>
    <w:unhideWhenUsed/>
    <w:rsid w:val="00BF2FE0"/>
    <w:pPr>
      <w:tabs>
        <w:tab w:val="center" w:pos="4153"/>
        <w:tab w:val="right" w:pos="8306"/>
      </w:tabs>
      <w:snapToGrid w:val="0"/>
      <w:jc w:val="left"/>
    </w:pPr>
    <w:rPr>
      <w:sz w:val="18"/>
      <w:szCs w:val="18"/>
    </w:rPr>
  </w:style>
  <w:style w:type="character" w:customStyle="1" w:styleId="Char0">
    <w:name w:val="页脚 Char"/>
    <w:basedOn w:val="a0"/>
    <w:link w:val="a4"/>
    <w:uiPriority w:val="99"/>
    <w:rsid w:val="00BF2FE0"/>
    <w:rPr>
      <w:sz w:val="18"/>
      <w:szCs w:val="18"/>
    </w:rPr>
  </w:style>
  <w:style w:type="numbering" w:customStyle="1" w:styleId="1">
    <w:name w:val="无列表1"/>
    <w:next w:val="a2"/>
    <w:uiPriority w:val="99"/>
    <w:semiHidden/>
    <w:unhideWhenUsed/>
    <w:rsid w:val="00BF2FE0"/>
  </w:style>
  <w:style w:type="paragraph" w:styleId="a5">
    <w:name w:val="List Paragraph"/>
    <w:basedOn w:val="a"/>
    <w:uiPriority w:val="34"/>
    <w:qFormat/>
    <w:rsid w:val="000145D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image" Target="media/image1.jpeg"/><Relationship Id="rId18"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header" Target="header7.xml"/><Relationship Id="rId17" Type="http://schemas.openxmlformats.org/officeDocument/2006/relationships/header" Target="header11.xml"/><Relationship Id="rId2" Type="http://schemas.openxmlformats.org/officeDocument/2006/relationships/settings" Target="settings.xml"/><Relationship Id="rId16" Type="http://schemas.openxmlformats.org/officeDocument/2006/relationships/header" Target="header10.xml"/><Relationship Id="rId20" Type="http://schemas.openxmlformats.org/officeDocument/2006/relationships/header" Target="header1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header" Target="header9.xml"/><Relationship Id="rId10" Type="http://schemas.openxmlformats.org/officeDocument/2006/relationships/header" Target="header5.xml"/><Relationship Id="rId19" Type="http://schemas.openxmlformats.org/officeDocument/2006/relationships/header" Target="header12.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8.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12577</Words>
  <Characters>71692</Characters>
  <Application>Microsoft Office Word</Application>
  <DocSecurity>0</DocSecurity>
  <Lines>597</Lines>
  <Paragraphs>168</Paragraphs>
  <ScaleCrop>false</ScaleCrop>
  <Company/>
  <LinksUpToDate>false</LinksUpToDate>
  <CharactersWithSpaces>84101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7</cp:revision>
  <dcterms:created xsi:type="dcterms:W3CDTF">2018-02-02T07:27:00Z</dcterms:created>
  <dcterms:modified xsi:type="dcterms:W3CDTF">2018-02-05T05:51:00Z</dcterms:modified>
</cp:coreProperties>
</file>